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BCDFBC"/>
  <w:body>
    <w:p>
      <w:pPr>
        <w:pStyle w:val="2"/>
        <w:ind w:left="0" w:leftChars="0" w:firstLine="0" w:firstLineChars="0"/>
        <w:rPr>
          <w:rFonts w:hint="eastAsia" w:eastAsia="黑体" w:cs="Times New Roman"/>
          <w:b/>
          <w:kern w:val="0"/>
          <w:sz w:val="36"/>
          <w:highlight w:val="none"/>
          <w:lang w:val="en-US" w:eastAsia="zh-CN"/>
        </w:rPr>
      </w:pPr>
    </w:p>
    <w:p>
      <w:pPr>
        <w:spacing w:line="620" w:lineRule="exact"/>
        <w:ind w:firstLine="723"/>
        <w:jc w:val="center"/>
        <w:rPr>
          <w:rFonts w:eastAsia="黑体" w:cs="Times New Roman"/>
          <w:b/>
          <w:kern w:val="0"/>
          <w:sz w:val="36"/>
          <w:highlight w:val="none"/>
        </w:rPr>
      </w:pPr>
    </w:p>
    <w:p>
      <w:pPr>
        <w:spacing w:line="620" w:lineRule="exact"/>
        <w:ind w:firstLine="723"/>
        <w:jc w:val="center"/>
        <w:rPr>
          <w:rFonts w:eastAsia="黑体" w:cs="Times New Roman"/>
          <w:b/>
          <w:kern w:val="0"/>
          <w:sz w:val="36"/>
          <w:highlight w:val="none"/>
        </w:rPr>
      </w:pPr>
    </w:p>
    <w:p>
      <w:pPr>
        <w:spacing w:line="620" w:lineRule="exact"/>
        <w:ind w:firstLine="723"/>
        <w:jc w:val="center"/>
        <w:rPr>
          <w:rFonts w:eastAsia="黑体" w:cs="Times New Roman"/>
          <w:b/>
          <w:kern w:val="0"/>
          <w:sz w:val="36"/>
          <w:highlight w:val="none"/>
        </w:rPr>
      </w:pPr>
    </w:p>
    <w:p>
      <w:pPr>
        <w:spacing w:line="620" w:lineRule="exact"/>
        <w:ind w:firstLine="0" w:firstLineChars="0"/>
        <w:jc w:val="center"/>
        <w:rPr>
          <w:rFonts w:hint="eastAsia" w:ascii="楷体" w:hAnsi="楷体" w:eastAsia="楷体" w:cs="Times New Roman"/>
          <w:b/>
          <w:kern w:val="0"/>
          <w:sz w:val="52"/>
          <w:szCs w:val="52"/>
          <w:highlight w:val="none"/>
          <w:lang w:eastAsia="zh-CN"/>
        </w:rPr>
      </w:pPr>
      <w:r>
        <w:rPr>
          <w:rFonts w:hint="eastAsia" w:ascii="楷体" w:hAnsi="楷体" w:eastAsia="楷体" w:cs="Times New Roman"/>
          <w:b/>
          <w:kern w:val="0"/>
          <w:sz w:val="52"/>
          <w:szCs w:val="52"/>
          <w:highlight w:val="none"/>
          <w:lang w:val="en-US" w:eastAsia="zh-CN"/>
        </w:rPr>
        <w:t>华能东方氢能产业园绿电制氢示范项目</w:t>
      </w:r>
    </w:p>
    <w:p>
      <w:pPr>
        <w:spacing w:before="163" w:beforeLines="50" w:line="240" w:lineRule="auto"/>
        <w:ind w:firstLine="0" w:firstLineChars="0"/>
        <w:jc w:val="center"/>
        <w:rPr>
          <w:rFonts w:ascii="楷体" w:hAnsi="楷体" w:eastAsia="楷体" w:cs="Times New Roman"/>
          <w:b/>
          <w:spacing w:val="100"/>
          <w:kern w:val="0"/>
          <w:sz w:val="96"/>
          <w:szCs w:val="96"/>
          <w:highlight w:val="none"/>
        </w:rPr>
      </w:pPr>
      <w:r>
        <w:rPr>
          <w:rFonts w:hint="eastAsia" w:ascii="楷体" w:hAnsi="楷体" w:eastAsia="楷体" w:cs="Times New Roman"/>
          <w:b/>
          <w:spacing w:val="100"/>
          <w:kern w:val="0"/>
          <w:sz w:val="96"/>
          <w:szCs w:val="96"/>
          <w:highlight w:val="none"/>
        </w:rPr>
        <w:t>环境影响报告书</w:t>
      </w:r>
    </w:p>
    <w:p>
      <w:pPr>
        <w:spacing w:line="760" w:lineRule="exact"/>
        <w:ind w:firstLine="0" w:firstLineChars="0"/>
        <w:jc w:val="center"/>
        <w:rPr>
          <w:rFonts w:hint="eastAsia" w:ascii="黑体" w:hAnsi="黑体" w:eastAsia="楷体" w:cs="Times New Roman"/>
          <w:b/>
          <w:kern w:val="0"/>
          <w:sz w:val="36"/>
          <w:highlight w:val="none"/>
          <w:lang w:eastAsia="zh-CN"/>
        </w:rPr>
      </w:pPr>
      <w:bookmarkStart w:id="0" w:name="_Toc304247563"/>
      <w:bookmarkStart w:id="1" w:name="_Toc396948204"/>
      <w:bookmarkStart w:id="2" w:name="_Toc306793250"/>
      <w:bookmarkStart w:id="3" w:name="_Toc396916255"/>
      <w:bookmarkStart w:id="4" w:name="_Toc295487644"/>
      <w:bookmarkStart w:id="5" w:name="_Toc397360415"/>
      <w:r>
        <w:rPr>
          <w:rFonts w:hint="eastAsia" w:ascii="楷体" w:hAnsi="楷体" w:eastAsia="楷体" w:cs="Times New Roman"/>
          <w:b/>
          <w:kern w:val="0"/>
          <w:sz w:val="36"/>
          <w:highlight w:val="none"/>
        </w:rPr>
        <w:t>（</w:t>
      </w:r>
      <w:r>
        <w:rPr>
          <w:rFonts w:hint="eastAsia" w:ascii="楷体" w:hAnsi="楷体" w:eastAsia="楷体" w:cs="Times New Roman"/>
          <w:b/>
          <w:kern w:val="0"/>
          <w:sz w:val="36"/>
          <w:highlight w:val="none"/>
          <w:lang w:eastAsia="zh-CN"/>
        </w:rPr>
        <w:t>送审</w:t>
      </w:r>
      <w:r>
        <w:rPr>
          <w:rFonts w:hint="eastAsia" w:ascii="楷体" w:hAnsi="楷体" w:eastAsia="楷体" w:cs="Times New Roman"/>
          <w:b/>
          <w:kern w:val="0"/>
          <w:sz w:val="36"/>
          <w:highlight w:val="none"/>
        </w:rPr>
        <w:t>稿）</w:t>
      </w:r>
      <w:bookmarkEnd w:id="0"/>
      <w:bookmarkEnd w:id="1"/>
      <w:bookmarkEnd w:id="2"/>
      <w:bookmarkEnd w:id="3"/>
      <w:bookmarkEnd w:id="4"/>
      <w:bookmarkEnd w:id="5"/>
    </w:p>
    <w:p>
      <w:pPr>
        <w:spacing w:line="760" w:lineRule="exact"/>
        <w:ind w:firstLine="0" w:firstLineChars="0"/>
        <w:jc w:val="center"/>
        <w:rPr>
          <w:rFonts w:eastAsia="仿宋_GB2312" w:cs="Times New Roman"/>
          <w:highlight w:val="none"/>
        </w:rPr>
      </w:pPr>
    </w:p>
    <w:p>
      <w:pPr>
        <w:spacing w:line="760" w:lineRule="exact"/>
        <w:ind w:firstLine="0" w:firstLineChars="0"/>
        <w:jc w:val="center"/>
        <w:rPr>
          <w:rFonts w:eastAsia="仿宋_GB2312" w:cs="Times New Roman"/>
          <w:highlight w:val="none"/>
        </w:rPr>
      </w:pPr>
    </w:p>
    <w:p>
      <w:pPr>
        <w:spacing w:line="760" w:lineRule="exact"/>
        <w:ind w:firstLine="0" w:firstLineChars="0"/>
        <w:jc w:val="center"/>
        <w:rPr>
          <w:rFonts w:eastAsia="仿宋_GB2312" w:cs="Times New Roman"/>
          <w:highlight w:val="none"/>
        </w:rPr>
      </w:pPr>
    </w:p>
    <w:p>
      <w:pPr>
        <w:spacing w:line="760" w:lineRule="exact"/>
        <w:ind w:firstLine="0" w:firstLineChars="0"/>
        <w:jc w:val="center"/>
        <w:rPr>
          <w:rFonts w:eastAsia="仿宋_GB2312" w:cs="Times New Roman"/>
          <w:highlight w:val="none"/>
        </w:rPr>
      </w:pPr>
    </w:p>
    <w:p>
      <w:pPr>
        <w:pStyle w:val="2"/>
        <w:rPr>
          <w:rFonts w:eastAsia="仿宋_GB2312" w:cs="Times New Roman"/>
          <w:highlight w:val="none"/>
        </w:rPr>
      </w:pPr>
    </w:p>
    <w:p>
      <w:pPr>
        <w:rPr>
          <w:rFonts w:eastAsia="仿宋_GB2312" w:cs="Times New Roman"/>
          <w:highlight w:val="none"/>
        </w:rPr>
      </w:pPr>
    </w:p>
    <w:p>
      <w:pPr>
        <w:pStyle w:val="2"/>
        <w:rPr>
          <w:rFonts w:eastAsia="仿宋_GB2312" w:cs="Times New Roman"/>
          <w:highlight w:val="none"/>
        </w:rPr>
      </w:pPr>
    </w:p>
    <w:p>
      <w:pPr>
        <w:rPr>
          <w:rFonts w:eastAsia="仿宋_GB2312" w:cs="Times New Roman"/>
          <w:highlight w:val="none"/>
        </w:rPr>
      </w:pPr>
    </w:p>
    <w:p>
      <w:pPr>
        <w:spacing w:line="760" w:lineRule="exact"/>
        <w:ind w:firstLine="0" w:firstLineChars="0"/>
        <w:jc w:val="both"/>
        <w:rPr>
          <w:rFonts w:eastAsia="仿宋_GB2312" w:cs="Times New Roman"/>
          <w:highlight w:val="none"/>
        </w:rPr>
      </w:pPr>
    </w:p>
    <w:p>
      <w:pPr>
        <w:spacing w:line="600" w:lineRule="exact"/>
        <w:ind w:firstLine="0" w:firstLineChars="0"/>
        <w:jc w:val="center"/>
        <w:rPr>
          <w:rFonts w:hint="eastAsia" w:ascii="楷体" w:hAnsi="楷体" w:eastAsia="楷体" w:cs="Times New Roman"/>
          <w:b/>
          <w:kern w:val="0"/>
          <w:sz w:val="32"/>
          <w:szCs w:val="32"/>
          <w:highlight w:val="none"/>
        </w:rPr>
      </w:pPr>
      <w:r>
        <w:rPr>
          <w:rFonts w:hint="eastAsia" w:ascii="楷体" w:hAnsi="楷体" w:eastAsia="楷体" w:cs="Times New Roman"/>
          <w:b/>
          <w:kern w:val="0"/>
          <w:sz w:val="32"/>
          <w:szCs w:val="32"/>
          <w:highlight w:val="none"/>
        </w:rPr>
        <w:t>建设单位：</w:t>
      </w:r>
      <w:r>
        <w:rPr>
          <w:rFonts w:hint="eastAsia" w:ascii="楷体" w:hAnsi="楷体" w:eastAsia="楷体" w:cs="Times New Roman"/>
          <w:b/>
          <w:kern w:val="0"/>
          <w:sz w:val="32"/>
          <w:szCs w:val="32"/>
          <w:highlight w:val="none"/>
          <w:lang w:val="en-US" w:eastAsia="zh-CN"/>
        </w:rPr>
        <w:t>华能张掖能源</w:t>
      </w:r>
      <w:r>
        <w:rPr>
          <w:rFonts w:hint="eastAsia" w:ascii="楷体" w:hAnsi="楷体" w:eastAsia="楷体" w:cs="Times New Roman"/>
          <w:b/>
          <w:kern w:val="0"/>
          <w:sz w:val="32"/>
          <w:szCs w:val="32"/>
          <w:highlight w:val="none"/>
        </w:rPr>
        <w:t>有限公司</w:t>
      </w:r>
    </w:p>
    <w:p>
      <w:pPr>
        <w:spacing w:line="600" w:lineRule="exact"/>
        <w:ind w:firstLine="0" w:firstLineChars="0"/>
        <w:jc w:val="center"/>
        <w:rPr>
          <w:rFonts w:hint="default" w:ascii="楷体" w:hAnsi="楷体" w:eastAsia="楷体" w:cs="Times New Roman"/>
          <w:b/>
          <w:spacing w:val="46"/>
          <w:kern w:val="0"/>
          <w:sz w:val="32"/>
          <w:szCs w:val="32"/>
          <w:highlight w:val="none"/>
          <w:lang w:val="en-US" w:eastAsia="zh-CN"/>
        </w:rPr>
      </w:pPr>
      <w:r>
        <w:rPr>
          <w:rFonts w:hint="eastAsia" w:ascii="楷体" w:hAnsi="楷体" w:eastAsia="楷体" w:cs="Times New Roman"/>
          <w:b/>
          <w:kern w:val="0"/>
          <w:sz w:val="32"/>
          <w:szCs w:val="32"/>
          <w:highlight w:val="none"/>
        </w:rPr>
        <w:t>编制单位：</w:t>
      </w:r>
      <w:r>
        <w:rPr>
          <w:rFonts w:hint="eastAsia" w:ascii="楷体" w:hAnsi="楷体" w:eastAsia="楷体" w:cs="Arial"/>
          <w:b/>
          <w:color w:val="auto"/>
          <w:sz w:val="32"/>
          <w:szCs w:val="32"/>
          <w:highlight w:val="none"/>
        </w:rPr>
        <w:t>兰州洁华环境评价咨询有限公司</w:t>
      </w:r>
    </w:p>
    <w:p>
      <w:pPr>
        <w:ind w:firstLine="0" w:firstLineChars="0"/>
        <w:jc w:val="center"/>
        <w:rPr>
          <w:rFonts w:ascii="楷体" w:hAnsi="楷体" w:eastAsia="楷体"/>
          <w:highlight w:val="none"/>
        </w:rPr>
      </w:pPr>
      <w:r>
        <w:rPr>
          <w:rFonts w:hint="eastAsia" w:ascii="楷体" w:hAnsi="楷体" w:eastAsia="楷体" w:cs="Times New Roman"/>
          <w:b/>
          <w:kern w:val="0"/>
          <w:sz w:val="32"/>
          <w:szCs w:val="32"/>
          <w:highlight w:val="none"/>
        </w:rPr>
        <w:t>编制时间：</w:t>
      </w:r>
      <w:r>
        <w:rPr>
          <w:rFonts w:hint="eastAsia" w:ascii="楷体" w:hAnsi="楷体" w:eastAsia="楷体" w:cs="Times New Roman"/>
          <w:b/>
          <w:kern w:val="0"/>
          <w:sz w:val="32"/>
          <w:szCs w:val="32"/>
          <w:highlight w:val="none"/>
          <w:lang w:val="en-US" w:eastAsia="zh-CN"/>
        </w:rPr>
        <w:t>2022</w:t>
      </w:r>
      <w:r>
        <w:rPr>
          <w:rFonts w:hint="eastAsia" w:ascii="楷体" w:hAnsi="楷体" w:eastAsia="楷体" w:cs="Times New Roman"/>
          <w:b/>
          <w:kern w:val="0"/>
          <w:sz w:val="32"/>
          <w:szCs w:val="32"/>
          <w:highlight w:val="none"/>
        </w:rPr>
        <w:t>年</w:t>
      </w:r>
      <w:r>
        <w:rPr>
          <w:rFonts w:hint="eastAsia" w:ascii="楷体" w:hAnsi="楷体" w:eastAsia="楷体" w:cs="Times New Roman"/>
          <w:b/>
          <w:kern w:val="0"/>
          <w:sz w:val="32"/>
          <w:szCs w:val="32"/>
          <w:highlight w:val="none"/>
          <w:lang w:val="en-US" w:eastAsia="zh-CN"/>
        </w:rPr>
        <w:t>4</w:t>
      </w:r>
      <w:r>
        <w:rPr>
          <w:rFonts w:hint="eastAsia" w:ascii="楷体" w:hAnsi="楷体" w:eastAsia="楷体" w:cs="Times New Roman"/>
          <w:b/>
          <w:kern w:val="0"/>
          <w:sz w:val="32"/>
          <w:szCs w:val="32"/>
          <w:highlight w:val="none"/>
        </w:rPr>
        <w:t>月</w:t>
      </w:r>
    </w:p>
    <w:p>
      <w:pPr>
        <w:ind w:firstLine="480"/>
        <w:rPr>
          <w:highlight w:val="none"/>
        </w:rPr>
      </w:pPr>
    </w:p>
    <w:p>
      <w:pPr>
        <w:ind w:firstLine="480"/>
        <w:rPr>
          <w:highlight w:val="none"/>
        </w:rPr>
        <w:sectPr>
          <w:headerReference r:id="rId5" w:type="default"/>
          <w:footerReference r:id="rId7" w:type="default"/>
          <w:headerReference r:id="rId6" w:type="even"/>
          <w:footerReference r:id="rId8" w:type="even"/>
          <w:type w:val="oddPage"/>
          <w:pgSz w:w="11906" w:h="16838"/>
          <w:pgMar w:top="1418" w:right="1418" w:bottom="1418" w:left="1474" w:header="964" w:footer="964" w:gutter="0"/>
          <w:pgBorders>
            <w:top w:val="none" w:sz="0" w:space="0"/>
            <w:left w:val="none" w:sz="0" w:space="0"/>
            <w:bottom w:val="none" w:sz="0" w:space="0"/>
            <w:right w:val="none" w:sz="0" w:space="0"/>
          </w:pgBorders>
          <w:cols w:space="720" w:num="1"/>
          <w:docGrid w:type="lines" w:linePitch="326" w:charSpace="741"/>
        </w:sectPr>
      </w:pPr>
    </w:p>
    <w:p>
      <w:pPr>
        <w:pStyle w:val="39"/>
        <w:spacing w:before="0" w:beforeLines="0"/>
        <w:rPr>
          <w:sz w:val="32"/>
          <w:szCs w:val="32"/>
          <w:highlight w:val="none"/>
        </w:rPr>
      </w:pPr>
      <w:bookmarkStart w:id="6" w:name="_Toc452487997"/>
      <w:bookmarkStart w:id="7" w:name="_Toc293838147"/>
      <w:r>
        <w:rPr>
          <w:rFonts w:hint="eastAsia"/>
          <w:sz w:val="32"/>
          <w:szCs w:val="32"/>
          <w:highlight w:val="none"/>
        </w:rPr>
        <w:t>目  录</w:t>
      </w:r>
    </w:p>
    <w:p>
      <w:pPr>
        <w:pStyle w:val="24"/>
        <w:tabs>
          <w:tab w:val="right" w:leader="dot" w:pos="9014"/>
          <w:tab w:val="clear" w:pos="9004"/>
        </w:tabs>
        <w:rPr>
          <w:highlight w:val="none"/>
        </w:rPr>
      </w:pPr>
      <w:r>
        <w:rPr>
          <w:highlight w:val="none"/>
        </w:rPr>
        <w:fldChar w:fldCharType="begin"/>
      </w:r>
      <w:r>
        <w:rPr>
          <w:highlight w:val="none"/>
        </w:rPr>
        <w:instrText xml:space="preserve"> </w:instrText>
      </w:r>
      <w:r>
        <w:rPr>
          <w:rFonts w:hint="eastAsia"/>
          <w:highlight w:val="none"/>
        </w:rPr>
        <w:instrText xml:space="preserve">TOC \o "1-2" \h \z \u</w:instrText>
      </w:r>
      <w:r>
        <w:rPr>
          <w:highlight w:val="none"/>
        </w:rPr>
        <w:instrText xml:space="preserve"> </w:instrText>
      </w:r>
      <w:r>
        <w:rPr>
          <w:highlight w:val="none"/>
        </w:rPr>
        <w:fldChar w:fldCharType="separate"/>
      </w:r>
      <w:r>
        <w:rPr>
          <w:highlight w:val="none"/>
        </w:rPr>
        <w:fldChar w:fldCharType="begin"/>
      </w:r>
      <w:r>
        <w:rPr>
          <w:highlight w:val="none"/>
        </w:rPr>
        <w:instrText xml:space="preserve"> HYPERLINK \l _Toc4330 </w:instrText>
      </w:r>
      <w:r>
        <w:rPr>
          <w:highlight w:val="none"/>
        </w:rPr>
        <w:fldChar w:fldCharType="separate"/>
      </w:r>
      <w:r>
        <w:rPr>
          <w:rFonts w:hint="eastAsia"/>
          <w:highlight w:val="none"/>
          <w:lang w:val="en-US" w:eastAsia="zh-CN"/>
        </w:rPr>
        <w:t>1</w:t>
      </w:r>
      <w:r>
        <w:rPr>
          <w:rFonts w:hint="eastAsia"/>
          <w:highlight w:val="none"/>
          <w:lang w:eastAsia="zh-CN"/>
        </w:rPr>
        <w:t>概述</w:t>
      </w:r>
      <w:r>
        <w:rPr>
          <w:highlight w:val="none"/>
        </w:rPr>
        <w:tab/>
      </w:r>
      <w:r>
        <w:rPr>
          <w:highlight w:val="none"/>
        </w:rPr>
        <w:fldChar w:fldCharType="begin"/>
      </w:r>
      <w:r>
        <w:rPr>
          <w:highlight w:val="none"/>
        </w:rPr>
        <w:instrText xml:space="preserve"> PAGEREF _Toc4330 \h </w:instrText>
      </w:r>
      <w:r>
        <w:rPr>
          <w:highlight w:val="none"/>
        </w:rPr>
        <w:fldChar w:fldCharType="separate"/>
      </w:r>
      <w:r>
        <w:rPr>
          <w:highlight w:val="none"/>
        </w:rPr>
        <w:t>1</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_Toc1964 </w:instrText>
      </w:r>
      <w:r>
        <w:rPr>
          <w:highlight w:val="none"/>
        </w:rPr>
        <w:fldChar w:fldCharType="separate"/>
      </w:r>
      <w:r>
        <w:rPr>
          <w:rFonts w:hint="eastAsia"/>
          <w:highlight w:val="none"/>
          <w:lang w:val="en-US" w:eastAsia="zh-CN"/>
        </w:rPr>
        <w:t>1.1项目背景</w:t>
      </w:r>
      <w:r>
        <w:rPr>
          <w:highlight w:val="none"/>
        </w:rPr>
        <w:tab/>
      </w:r>
      <w:r>
        <w:rPr>
          <w:highlight w:val="none"/>
        </w:rPr>
        <w:fldChar w:fldCharType="begin"/>
      </w:r>
      <w:r>
        <w:rPr>
          <w:highlight w:val="none"/>
        </w:rPr>
        <w:instrText xml:space="preserve"> PAGEREF _Toc1964 \h </w:instrText>
      </w:r>
      <w:r>
        <w:rPr>
          <w:highlight w:val="none"/>
        </w:rPr>
        <w:fldChar w:fldCharType="separate"/>
      </w:r>
      <w:r>
        <w:rPr>
          <w:highlight w:val="none"/>
        </w:rPr>
        <w:t>1</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_Toc16820 </w:instrText>
      </w:r>
      <w:r>
        <w:rPr>
          <w:highlight w:val="none"/>
        </w:rPr>
        <w:fldChar w:fldCharType="separate"/>
      </w:r>
      <w:r>
        <w:rPr>
          <w:rFonts w:hint="eastAsia"/>
          <w:highlight w:val="none"/>
          <w:lang w:val="en-US" w:eastAsia="zh-CN"/>
        </w:rPr>
        <w:t>1.2项目特点</w:t>
      </w:r>
      <w:r>
        <w:rPr>
          <w:highlight w:val="none"/>
        </w:rPr>
        <w:tab/>
      </w:r>
      <w:r>
        <w:rPr>
          <w:highlight w:val="none"/>
        </w:rPr>
        <w:fldChar w:fldCharType="begin"/>
      </w:r>
      <w:r>
        <w:rPr>
          <w:highlight w:val="none"/>
        </w:rPr>
        <w:instrText xml:space="preserve"> PAGEREF _Toc16820 \h </w:instrText>
      </w:r>
      <w:r>
        <w:rPr>
          <w:highlight w:val="none"/>
        </w:rPr>
        <w:fldChar w:fldCharType="separate"/>
      </w:r>
      <w:r>
        <w:rPr>
          <w:highlight w:val="none"/>
        </w:rPr>
        <w:t>1</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_Toc16159 </w:instrText>
      </w:r>
      <w:r>
        <w:rPr>
          <w:highlight w:val="none"/>
        </w:rPr>
        <w:fldChar w:fldCharType="separate"/>
      </w:r>
      <w:r>
        <w:rPr>
          <w:rFonts w:hint="eastAsia"/>
          <w:highlight w:val="none"/>
          <w:lang w:val="en-US" w:eastAsia="zh-CN"/>
        </w:rPr>
        <w:t>1.3环境影响评价的工作过程</w:t>
      </w:r>
      <w:r>
        <w:rPr>
          <w:highlight w:val="none"/>
        </w:rPr>
        <w:tab/>
      </w:r>
      <w:r>
        <w:rPr>
          <w:highlight w:val="none"/>
        </w:rPr>
        <w:fldChar w:fldCharType="begin"/>
      </w:r>
      <w:r>
        <w:rPr>
          <w:highlight w:val="none"/>
        </w:rPr>
        <w:instrText xml:space="preserve"> PAGEREF _Toc16159 \h </w:instrText>
      </w:r>
      <w:r>
        <w:rPr>
          <w:highlight w:val="none"/>
        </w:rPr>
        <w:fldChar w:fldCharType="separate"/>
      </w:r>
      <w:r>
        <w:rPr>
          <w:highlight w:val="none"/>
        </w:rPr>
        <w:t>2</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_Toc28933 </w:instrText>
      </w:r>
      <w:r>
        <w:rPr>
          <w:highlight w:val="none"/>
        </w:rPr>
        <w:fldChar w:fldCharType="separate"/>
      </w:r>
      <w:r>
        <w:rPr>
          <w:rFonts w:hint="eastAsia"/>
          <w:highlight w:val="none"/>
          <w:lang w:val="en-US" w:eastAsia="zh-CN"/>
        </w:rPr>
        <w:t>1.4</w:t>
      </w:r>
      <w:r>
        <w:rPr>
          <w:rFonts w:hint="eastAsia" w:ascii="Times New Roman" w:hAnsi="Times New Roman" w:eastAsia="宋体" w:cs="Times New Roman"/>
          <w:bCs/>
          <w:szCs w:val="30"/>
          <w:highlight w:val="none"/>
        </w:rPr>
        <w:t>分析判定相关情况</w:t>
      </w:r>
      <w:r>
        <w:rPr>
          <w:highlight w:val="none"/>
        </w:rPr>
        <w:tab/>
      </w:r>
      <w:r>
        <w:rPr>
          <w:highlight w:val="none"/>
        </w:rPr>
        <w:fldChar w:fldCharType="begin"/>
      </w:r>
      <w:r>
        <w:rPr>
          <w:highlight w:val="none"/>
        </w:rPr>
        <w:instrText xml:space="preserve"> PAGEREF _Toc28933 \h </w:instrText>
      </w:r>
      <w:r>
        <w:rPr>
          <w:highlight w:val="none"/>
        </w:rPr>
        <w:fldChar w:fldCharType="separate"/>
      </w:r>
      <w:r>
        <w:rPr>
          <w:highlight w:val="none"/>
        </w:rPr>
        <w:t>3</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_Toc5841 </w:instrText>
      </w:r>
      <w:r>
        <w:rPr>
          <w:highlight w:val="none"/>
        </w:rPr>
        <w:fldChar w:fldCharType="separate"/>
      </w:r>
      <w:r>
        <w:rPr>
          <w:rFonts w:hint="eastAsia"/>
          <w:highlight w:val="none"/>
          <w:lang w:val="en-US" w:eastAsia="zh-CN"/>
        </w:rPr>
        <w:t>1.5关注的主要环境问题</w:t>
      </w:r>
      <w:r>
        <w:rPr>
          <w:rFonts w:hint="eastAsia" w:ascii="Times New Roman" w:hAnsi="Times New Roman" w:eastAsia="宋体" w:cs="Times New Roman"/>
          <w:bCs/>
          <w:szCs w:val="30"/>
          <w:highlight w:val="none"/>
        </w:rPr>
        <w:t>及环境影响</w:t>
      </w:r>
      <w:r>
        <w:rPr>
          <w:highlight w:val="none"/>
        </w:rPr>
        <w:tab/>
      </w:r>
      <w:r>
        <w:rPr>
          <w:highlight w:val="none"/>
        </w:rPr>
        <w:fldChar w:fldCharType="begin"/>
      </w:r>
      <w:r>
        <w:rPr>
          <w:highlight w:val="none"/>
        </w:rPr>
        <w:instrText xml:space="preserve"> PAGEREF _Toc5841 \h </w:instrText>
      </w:r>
      <w:r>
        <w:rPr>
          <w:highlight w:val="none"/>
        </w:rPr>
        <w:fldChar w:fldCharType="separate"/>
      </w:r>
      <w:r>
        <w:rPr>
          <w:highlight w:val="none"/>
        </w:rPr>
        <w:t>3</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_Toc1313 </w:instrText>
      </w:r>
      <w:r>
        <w:rPr>
          <w:highlight w:val="none"/>
        </w:rPr>
        <w:fldChar w:fldCharType="separate"/>
      </w:r>
      <w:r>
        <w:rPr>
          <w:rFonts w:hint="eastAsia"/>
          <w:highlight w:val="none"/>
          <w:lang w:val="en-US" w:eastAsia="zh-CN"/>
        </w:rPr>
        <w:t>1.6环境影响评价的主要结论</w:t>
      </w:r>
      <w:r>
        <w:rPr>
          <w:highlight w:val="none"/>
        </w:rPr>
        <w:tab/>
      </w:r>
      <w:r>
        <w:rPr>
          <w:highlight w:val="none"/>
        </w:rPr>
        <w:fldChar w:fldCharType="begin"/>
      </w:r>
      <w:r>
        <w:rPr>
          <w:highlight w:val="none"/>
        </w:rPr>
        <w:instrText xml:space="preserve"> PAGEREF _Toc1313 \h </w:instrText>
      </w:r>
      <w:r>
        <w:rPr>
          <w:highlight w:val="none"/>
        </w:rPr>
        <w:fldChar w:fldCharType="separate"/>
      </w:r>
      <w:r>
        <w:rPr>
          <w:highlight w:val="none"/>
        </w:rPr>
        <w:t>3</w:t>
      </w:r>
      <w:r>
        <w:rPr>
          <w:highlight w:val="none"/>
        </w:rPr>
        <w:fldChar w:fldCharType="end"/>
      </w:r>
      <w:r>
        <w:rPr>
          <w:highlight w:val="none"/>
        </w:rPr>
        <w:fldChar w:fldCharType="end"/>
      </w:r>
    </w:p>
    <w:p>
      <w:pPr>
        <w:pStyle w:val="24"/>
        <w:tabs>
          <w:tab w:val="right" w:leader="dot" w:pos="9014"/>
          <w:tab w:val="clear" w:pos="9004"/>
        </w:tabs>
        <w:rPr>
          <w:highlight w:val="none"/>
        </w:rPr>
      </w:pPr>
      <w:r>
        <w:rPr>
          <w:highlight w:val="none"/>
        </w:rPr>
        <w:fldChar w:fldCharType="begin"/>
      </w:r>
      <w:r>
        <w:rPr>
          <w:highlight w:val="none"/>
        </w:rPr>
        <w:instrText xml:space="preserve"> HYPERLINK \l _Toc9350 </w:instrText>
      </w:r>
      <w:r>
        <w:rPr>
          <w:highlight w:val="none"/>
        </w:rPr>
        <w:fldChar w:fldCharType="separate"/>
      </w:r>
      <w:r>
        <w:rPr>
          <w:rFonts w:hint="eastAsia"/>
          <w:highlight w:val="none"/>
          <w:lang w:val="en-US" w:eastAsia="zh-CN"/>
        </w:rPr>
        <w:t>2</w:t>
      </w:r>
      <w:r>
        <w:rPr>
          <w:rFonts w:hint="eastAsia"/>
          <w:highlight w:val="none"/>
        </w:rPr>
        <w:t>总则</w:t>
      </w:r>
      <w:r>
        <w:rPr>
          <w:highlight w:val="none"/>
        </w:rPr>
        <w:tab/>
      </w:r>
      <w:r>
        <w:rPr>
          <w:highlight w:val="none"/>
        </w:rPr>
        <w:fldChar w:fldCharType="begin"/>
      </w:r>
      <w:r>
        <w:rPr>
          <w:highlight w:val="none"/>
        </w:rPr>
        <w:instrText xml:space="preserve"> PAGEREF _Toc9350 \h </w:instrText>
      </w:r>
      <w:r>
        <w:rPr>
          <w:highlight w:val="none"/>
        </w:rPr>
        <w:fldChar w:fldCharType="separate"/>
      </w:r>
      <w:r>
        <w:rPr>
          <w:highlight w:val="none"/>
        </w:rPr>
        <w:t>5</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_Toc11018 </w:instrText>
      </w:r>
      <w:r>
        <w:rPr>
          <w:highlight w:val="none"/>
        </w:rPr>
        <w:fldChar w:fldCharType="separate"/>
      </w:r>
      <w:r>
        <w:rPr>
          <w:rFonts w:hint="eastAsia"/>
          <w:highlight w:val="none"/>
          <w:lang w:val="en-US" w:eastAsia="zh-CN"/>
        </w:rPr>
        <w:t>2</w:t>
      </w:r>
      <w:r>
        <w:rPr>
          <w:rFonts w:hint="eastAsia"/>
          <w:highlight w:val="none"/>
        </w:rPr>
        <w:t>.1编制依据</w:t>
      </w:r>
      <w:r>
        <w:rPr>
          <w:highlight w:val="none"/>
        </w:rPr>
        <w:tab/>
      </w:r>
      <w:r>
        <w:rPr>
          <w:highlight w:val="none"/>
        </w:rPr>
        <w:fldChar w:fldCharType="begin"/>
      </w:r>
      <w:r>
        <w:rPr>
          <w:highlight w:val="none"/>
        </w:rPr>
        <w:instrText xml:space="preserve"> PAGEREF _Toc11018 \h </w:instrText>
      </w:r>
      <w:r>
        <w:rPr>
          <w:highlight w:val="none"/>
        </w:rPr>
        <w:fldChar w:fldCharType="separate"/>
      </w:r>
      <w:r>
        <w:rPr>
          <w:highlight w:val="none"/>
        </w:rPr>
        <w:t>5</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_Toc15964 </w:instrText>
      </w:r>
      <w:r>
        <w:rPr>
          <w:highlight w:val="none"/>
        </w:rPr>
        <w:fldChar w:fldCharType="separate"/>
      </w:r>
      <w:r>
        <w:rPr>
          <w:rFonts w:hint="eastAsia"/>
          <w:highlight w:val="none"/>
          <w:lang w:val="en-US" w:eastAsia="zh-CN"/>
        </w:rPr>
        <w:t>2</w:t>
      </w:r>
      <w:r>
        <w:rPr>
          <w:rFonts w:hint="eastAsia"/>
          <w:highlight w:val="none"/>
        </w:rPr>
        <w:t>.</w:t>
      </w:r>
      <w:r>
        <w:rPr>
          <w:rFonts w:hint="eastAsia"/>
          <w:highlight w:val="none"/>
          <w:lang w:val="en-US" w:eastAsia="zh-CN"/>
        </w:rPr>
        <w:t>2</w:t>
      </w:r>
      <w:r>
        <w:rPr>
          <w:rFonts w:hint="eastAsia"/>
          <w:highlight w:val="none"/>
        </w:rPr>
        <w:t>产业政策</w:t>
      </w:r>
      <w:r>
        <w:rPr>
          <w:rFonts w:hint="eastAsia"/>
          <w:highlight w:val="none"/>
          <w:lang w:eastAsia="zh-CN"/>
        </w:rPr>
        <w:t>、</w:t>
      </w:r>
      <w:r>
        <w:rPr>
          <w:rFonts w:hint="eastAsia"/>
          <w:highlight w:val="none"/>
        </w:rPr>
        <w:t>规划</w:t>
      </w:r>
      <w:r>
        <w:rPr>
          <w:rFonts w:hint="eastAsia"/>
          <w:highlight w:val="none"/>
          <w:lang w:val="en-US" w:eastAsia="zh-CN"/>
        </w:rPr>
        <w:t>符合性及选址合理性</w:t>
      </w:r>
      <w:r>
        <w:rPr>
          <w:highlight w:val="none"/>
        </w:rPr>
        <w:tab/>
      </w:r>
      <w:r>
        <w:rPr>
          <w:highlight w:val="none"/>
        </w:rPr>
        <w:fldChar w:fldCharType="begin"/>
      </w:r>
      <w:r>
        <w:rPr>
          <w:highlight w:val="none"/>
        </w:rPr>
        <w:instrText xml:space="preserve"> PAGEREF _Toc15964 \h </w:instrText>
      </w:r>
      <w:r>
        <w:rPr>
          <w:highlight w:val="none"/>
        </w:rPr>
        <w:fldChar w:fldCharType="separate"/>
      </w:r>
      <w:r>
        <w:rPr>
          <w:highlight w:val="none"/>
        </w:rPr>
        <w:t>8</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_Toc20730 </w:instrText>
      </w:r>
      <w:r>
        <w:rPr>
          <w:highlight w:val="none"/>
        </w:rPr>
        <w:fldChar w:fldCharType="separate"/>
      </w:r>
      <w:r>
        <w:rPr>
          <w:rFonts w:hint="eastAsia"/>
          <w:highlight w:val="none"/>
          <w:lang w:val="en-US" w:eastAsia="zh-CN"/>
        </w:rPr>
        <w:t>2.3</w:t>
      </w:r>
      <w:r>
        <w:rPr>
          <w:rFonts w:hint="eastAsia"/>
          <w:highlight w:val="none"/>
        </w:rPr>
        <w:t>环境影响因素识别</w:t>
      </w:r>
      <w:r>
        <w:rPr>
          <w:highlight w:val="none"/>
        </w:rPr>
        <w:tab/>
      </w:r>
      <w:r>
        <w:rPr>
          <w:highlight w:val="none"/>
        </w:rPr>
        <w:fldChar w:fldCharType="begin"/>
      </w:r>
      <w:r>
        <w:rPr>
          <w:highlight w:val="none"/>
        </w:rPr>
        <w:instrText xml:space="preserve"> PAGEREF _Toc20730 \h </w:instrText>
      </w:r>
      <w:r>
        <w:rPr>
          <w:highlight w:val="none"/>
        </w:rPr>
        <w:fldChar w:fldCharType="separate"/>
      </w:r>
      <w:r>
        <w:rPr>
          <w:highlight w:val="none"/>
        </w:rPr>
        <w:t>21</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_Toc12242 </w:instrText>
      </w:r>
      <w:r>
        <w:rPr>
          <w:highlight w:val="none"/>
        </w:rPr>
        <w:fldChar w:fldCharType="separate"/>
      </w:r>
      <w:r>
        <w:rPr>
          <w:rFonts w:hint="eastAsia"/>
          <w:highlight w:val="none"/>
          <w:lang w:val="en-US" w:eastAsia="zh-CN"/>
        </w:rPr>
        <w:t>2.4评价因子筛选</w:t>
      </w:r>
      <w:r>
        <w:rPr>
          <w:highlight w:val="none"/>
        </w:rPr>
        <w:tab/>
      </w:r>
      <w:r>
        <w:rPr>
          <w:highlight w:val="none"/>
        </w:rPr>
        <w:fldChar w:fldCharType="begin"/>
      </w:r>
      <w:r>
        <w:rPr>
          <w:highlight w:val="none"/>
        </w:rPr>
        <w:instrText xml:space="preserve"> PAGEREF _Toc12242 \h </w:instrText>
      </w:r>
      <w:r>
        <w:rPr>
          <w:highlight w:val="none"/>
        </w:rPr>
        <w:fldChar w:fldCharType="separate"/>
      </w:r>
      <w:r>
        <w:rPr>
          <w:highlight w:val="none"/>
        </w:rPr>
        <w:t>22</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_Toc6625 </w:instrText>
      </w:r>
      <w:r>
        <w:rPr>
          <w:highlight w:val="none"/>
        </w:rPr>
        <w:fldChar w:fldCharType="separate"/>
      </w:r>
      <w:r>
        <w:rPr>
          <w:rFonts w:hint="eastAsia"/>
          <w:highlight w:val="none"/>
          <w:lang w:val="en-US" w:eastAsia="zh-CN"/>
        </w:rPr>
        <w:t>2.5评价方法</w:t>
      </w:r>
      <w:r>
        <w:rPr>
          <w:highlight w:val="none"/>
        </w:rPr>
        <w:tab/>
      </w:r>
      <w:r>
        <w:rPr>
          <w:highlight w:val="none"/>
        </w:rPr>
        <w:fldChar w:fldCharType="begin"/>
      </w:r>
      <w:r>
        <w:rPr>
          <w:highlight w:val="none"/>
        </w:rPr>
        <w:instrText xml:space="preserve"> PAGEREF _Toc6625 \h </w:instrText>
      </w:r>
      <w:r>
        <w:rPr>
          <w:highlight w:val="none"/>
        </w:rPr>
        <w:fldChar w:fldCharType="separate"/>
      </w:r>
      <w:r>
        <w:rPr>
          <w:highlight w:val="none"/>
        </w:rPr>
        <w:t>23</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_Toc10205 </w:instrText>
      </w:r>
      <w:r>
        <w:rPr>
          <w:highlight w:val="none"/>
        </w:rPr>
        <w:fldChar w:fldCharType="separate"/>
      </w:r>
      <w:r>
        <w:rPr>
          <w:rFonts w:hint="eastAsia"/>
          <w:highlight w:val="none"/>
          <w:lang w:val="en-US" w:eastAsia="zh-CN"/>
        </w:rPr>
        <w:t>2.6</w:t>
      </w:r>
      <w:r>
        <w:rPr>
          <w:rFonts w:hint="eastAsia"/>
          <w:highlight w:val="none"/>
        </w:rPr>
        <w:t>评价目的</w:t>
      </w:r>
      <w:r>
        <w:rPr>
          <w:highlight w:val="none"/>
        </w:rPr>
        <w:tab/>
      </w:r>
      <w:r>
        <w:rPr>
          <w:highlight w:val="none"/>
        </w:rPr>
        <w:fldChar w:fldCharType="begin"/>
      </w:r>
      <w:r>
        <w:rPr>
          <w:highlight w:val="none"/>
        </w:rPr>
        <w:instrText xml:space="preserve"> PAGEREF _Toc10205 \h </w:instrText>
      </w:r>
      <w:r>
        <w:rPr>
          <w:highlight w:val="none"/>
        </w:rPr>
        <w:fldChar w:fldCharType="separate"/>
      </w:r>
      <w:r>
        <w:rPr>
          <w:highlight w:val="none"/>
        </w:rPr>
        <w:t>24</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_Toc14747 </w:instrText>
      </w:r>
      <w:r>
        <w:rPr>
          <w:highlight w:val="none"/>
        </w:rPr>
        <w:fldChar w:fldCharType="separate"/>
      </w:r>
      <w:r>
        <w:rPr>
          <w:rFonts w:hint="eastAsia"/>
          <w:highlight w:val="none"/>
          <w:lang w:val="en-US" w:eastAsia="zh-CN"/>
        </w:rPr>
        <w:t>2.7</w:t>
      </w:r>
      <w:r>
        <w:rPr>
          <w:rFonts w:hint="eastAsia"/>
          <w:highlight w:val="none"/>
        </w:rPr>
        <w:t>评价原则</w:t>
      </w:r>
      <w:r>
        <w:rPr>
          <w:highlight w:val="none"/>
        </w:rPr>
        <w:tab/>
      </w:r>
      <w:r>
        <w:rPr>
          <w:highlight w:val="none"/>
        </w:rPr>
        <w:fldChar w:fldCharType="begin"/>
      </w:r>
      <w:r>
        <w:rPr>
          <w:highlight w:val="none"/>
        </w:rPr>
        <w:instrText xml:space="preserve"> PAGEREF _Toc14747 \h </w:instrText>
      </w:r>
      <w:r>
        <w:rPr>
          <w:highlight w:val="none"/>
        </w:rPr>
        <w:fldChar w:fldCharType="separate"/>
      </w:r>
      <w:r>
        <w:rPr>
          <w:highlight w:val="none"/>
        </w:rPr>
        <w:t>24</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_Toc12477 </w:instrText>
      </w:r>
      <w:r>
        <w:rPr>
          <w:highlight w:val="none"/>
        </w:rPr>
        <w:fldChar w:fldCharType="separate"/>
      </w:r>
      <w:r>
        <w:rPr>
          <w:rFonts w:hint="eastAsia"/>
          <w:highlight w:val="none"/>
          <w:lang w:val="en-US" w:eastAsia="zh-CN"/>
        </w:rPr>
        <w:t>2.8</w:t>
      </w:r>
      <w:r>
        <w:rPr>
          <w:rFonts w:hint="eastAsia"/>
          <w:highlight w:val="none"/>
        </w:rPr>
        <w:t>环境功能区划</w:t>
      </w:r>
      <w:r>
        <w:rPr>
          <w:highlight w:val="none"/>
        </w:rPr>
        <w:tab/>
      </w:r>
      <w:r>
        <w:rPr>
          <w:highlight w:val="none"/>
        </w:rPr>
        <w:fldChar w:fldCharType="begin"/>
      </w:r>
      <w:r>
        <w:rPr>
          <w:highlight w:val="none"/>
        </w:rPr>
        <w:instrText xml:space="preserve"> PAGEREF _Toc12477 \h </w:instrText>
      </w:r>
      <w:r>
        <w:rPr>
          <w:highlight w:val="none"/>
        </w:rPr>
        <w:fldChar w:fldCharType="separate"/>
      </w:r>
      <w:r>
        <w:rPr>
          <w:highlight w:val="none"/>
        </w:rPr>
        <w:t>25</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_Toc26609 </w:instrText>
      </w:r>
      <w:r>
        <w:rPr>
          <w:highlight w:val="none"/>
        </w:rPr>
        <w:fldChar w:fldCharType="separate"/>
      </w:r>
      <w:r>
        <w:rPr>
          <w:rFonts w:hint="eastAsia"/>
          <w:highlight w:val="none"/>
          <w:lang w:val="en-US" w:eastAsia="zh-CN"/>
        </w:rPr>
        <w:t>2.9</w:t>
      </w:r>
      <w:r>
        <w:rPr>
          <w:rFonts w:hint="eastAsia"/>
          <w:highlight w:val="none"/>
        </w:rPr>
        <w:t>评价工作等级</w:t>
      </w:r>
      <w:r>
        <w:rPr>
          <w:highlight w:val="none"/>
        </w:rPr>
        <w:tab/>
      </w:r>
      <w:r>
        <w:rPr>
          <w:highlight w:val="none"/>
        </w:rPr>
        <w:fldChar w:fldCharType="begin"/>
      </w:r>
      <w:r>
        <w:rPr>
          <w:highlight w:val="none"/>
        </w:rPr>
        <w:instrText xml:space="preserve"> PAGEREF _Toc26609 \h </w:instrText>
      </w:r>
      <w:r>
        <w:rPr>
          <w:highlight w:val="none"/>
        </w:rPr>
        <w:fldChar w:fldCharType="separate"/>
      </w:r>
      <w:r>
        <w:rPr>
          <w:highlight w:val="none"/>
        </w:rPr>
        <w:t>26</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_Toc18296 </w:instrText>
      </w:r>
      <w:r>
        <w:rPr>
          <w:highlight w:val="none"/>
        </w:rPr>
        <w:fldChar w:fldCharType="separate"/>
      </w:r>
      <w:r>
        <w:rPr>
          <w:rFonts w:hint="eastAsia"/>
          <w:highlight w:val="none"/>
          <w:lang w:val="en-US" w:eastAsia="zh-CN"/>
        </w:rPr>
        <w:t>2.10</w:t>
      </w:r>
      <w:r>
        <w:rPr>
          <w:rFonts w:hint="eastAsia"/>
          <w:highlight w:val="none"/>
        </w:rPr>
        <w:t>评价范围</w:t>
      </w:r>
      <w:r>
        <w:rPr>
          <w:highlight w:val="none"/>
        </w:rPr>
        <w:tab/>
      </w:r>
      <w:r>
        <w:rPr>
          <w:highlight w:val="none"/>
        </w:rPr>
        <w:fldChar w:fldCharType="begin"/>
      </w:r>
      <w:r>
        <w:rPr>
          <w:highlight w:val="none"/>
        </w:rPr>
        <w:instrText xml:space="preserve"> PAGEREF _Toc18296 \h </w:instrText>
      </w:r>
      <w:r>
        <w:rPr>
          <w:highlight w:val="none"/>
        </w:rPr>
        <w:fldChar w:fldCharType="separate"/>
      </w:r>
      <w:r>
        <w:rPr>
          <w:highlight w:val="none"/>
        </w:rPr>
        <w:t>30</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_Toc18606 </w:instrText>
      </w:r>
      <w:r>
        <w:rPr>
          <w:highlight w:val="none"/>
        </w:rPr>
        <w:fldChar w:fldCharType="separate"/>
      </w:r>
      <w:r>
        <w:rPr>
          <w:rFonts w:hint="eastAsia"/>
          <w:highlight w:val="none"/>
          <w:lang w:val="en-US" w:eastAsia="zh-CN"/>
        </w:rPr>
        <w:t>2</w:t>
      </w:r>
      <w:r>
        <w:rPr>
          <w:rFonts w:hint="eastAsia"/>
          <w:highlight w:val="none"/>
        </w:rPr>
        <w:t>.</w:t>
      </w:r>
      <w:r>
        <w:rPr>
          <w:rFonts w:hint="eastAsia"/>
          <w:highlight w:val="none"/>
          <w:lang w:val="en-US" w:eastAsia="zh-CN"/>
        </w:rPr>
        <w:t>11</w:t>
      </w:r>
      <w:r>
        <w:rPr>
          <w:rFonts w:hint="eastAsia"/>
          <w:highlight w:val="none"/>
        </w:rPr>
        <w:t>评价标准</w:t>
      </w:r>
      <w:r>
        <w:rPr>
          <w:highlight w:val="none"/>
        </w:rPr>
        <w:tab/>
      </w:r>
      <w:r>
        <w:rPr>
          <w:highlight w:val="none"/>
        </w:rPr>
        <w:fldChar w:fldCharType="begin"/>
      </w:r>
      <w:r>
        <w:rPr>
          <w:highlight w:val="none"/>
        </w:rPr>
        <w:instrText xml:space="preserve"> PAGEREF _Toc18606 \h </w:instrText>
      </w:r>
      <w:r>
        <w:rPr>
          <w:highlight w:val="none"/>
        </w:rPr>
        <w:fldChar w:fldCharType="separate"/>
      </w:r>
      <w:r>
        <w:rPr>
          <w:highlight w:val="none"/>
        </w:rPr>
        <w:t>32</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_Toc6172 </w:instrText>
      </w:r>
      <w:r>
        <w:rPr>
          <w:highlight w:val="none"/>
        </w:rPr>
        <w:fldChar w:fldCharType="separate"/>
      </w:r>
      <w:r>
        <w:rPr>
          <w:rFonts w:hint="eastAsia"/>
          <w:highlight w:val="none"/>
          <w:lang w:val="en-US" w:eastAsia="zh-CN"/>
        </w:rPr>
        <w:t>2</w:t>
      </w:r>
      <w:r>
        <w:rPr>
          <w:highlight w:val="none"/>
        </w:rPr>
        <w:t>.</w:t>
      </w:r>
      <w:r>
        <w:rPr>
          <w:rFonts w:hint="eastAsia"/>
          <w:highlight w:val="none"/>
          <w:lang w:val="en-US" w:eastAsia="zh-CN"/>
        </w:rPr>
        <w:t>12</w:t>
      </w:r>
      <w:r>
        <w:rPr>
          <w:rFonts w:hint="eastAsia"/>
          <w:highlight w:val="none"/>
        </w:rPr>
        <w:t>评价内容及重点</w:t>
      </w:r>
      <w:r>
        <w:rPr>
          <w:highlight w:val="none"/>
        </w:rPr>
        <w:tab/>
      </w:r>
      <w:r>
        <w:rPr>
          <w:highlight w:val="none"/>
        </w:rPr>
        <w:fldChar w:fldCharType="begin"/>
      </w:r>
      <w:r>
        <w:rPr>
          <w:highlight w:val="none"/>
        </w:rPr>
        <w:instrText xml:space="preserve"> PAGEREF _Toc6172 \h </w:instrText>
      </w:r>
      <w:r>
        <w:rPr>
          <w:highlight w:val="none"/>
        </w:rPr>
        <w:fldChar w:fldCharType="separate"/>
      </w:r>
      <w:r>
        <w:rPr>
          <w:highlight w:val="none"/>
        </w:rPr>
        <w:t>35</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_Toc22860 </w:instrText>
      </w:r>
      <w:r>
        <w:rPr>
          <w:highlight w:val="none"/>
        </w:rPr>
        <w:fldChar w:fldCharType="separate"/>
      </w:r>
      <w:r>
        <w:rPr>
          <w:rFonts w:hint="eastAsia"/>
          <w:highlight w:val="none"/>
          <w:lang w:val="en-US" w:eastAsia="zh-CN"/>
        </w:rPr>
        <w:t>2</w:t>
      </w:r>
      <w:r>
        <w:rPr>
          <w:highlight w:val="none"/>
        </w:rPr>
        <w:t>.1</w:t>
      </w:r>
      <w:r>
        <w:rPr>
          <w:rFonts w:hint="eastAsia"/>
          <w:highlight w:val="none"/>
          <w:lang w:val="en-US" w:eastAsia="zh-CN"/>
        </w:rPr>
        <w:t>3</w:t>
      </w:r>
      <w:r>
        <w:rPr>
          <w:rFonts w:hint="eastAsia"/>
          <w:highlight w:val="none"/>
        </w:rPr>
        <w:t>评价时段</w:t>
      </w:r>
      <w:r>
        <w:rPr>
          <w:highlight w:val="none"/>
        </w:rPr>
        <w:tab/>
      </w:r>
      <w:r>
        <w:rPr>
          <w:highlight w:val="none"/>
        </w:rPr>
        <w:fldChar w:fldCharType="begin"/>
      </w:r>
      <w:r>
        <w:rPr>
          <w:highlight w:val="none"/>
        </w:rPr>
        <w:instrText xml:space="preserve"> PAGEREF _Toc22860 \h </w:instrText>
      </w:r>
      <w:r>
        <w:rPr>
          <w:highlight w:val="none"/>
        </w:rPr>
        <w:fldChar w:fldCharType="separate"/>
      </w:r>
      <w:r>
        <w:rPr>
          <w:highlight w:val="none"/>
        </w:rPr>
        <w:t>35</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_Toc19779 </w:instrText>
      </w:r>
      <w:r>
        <w:rPr>
          <w:highlight w:val="none"/>
        </w:rPr>
        <w:fldChar w:fldCharType="separate"/>
      </w:r>
      <w:r>
        <w:rPr>
          <w:rFonts w:hint="eastAsia"/>
          <w:highlight w:val="none"/>
          <w:lang w:val="en-US" w:eastAsia="zh-CN"/>
        </w:rPr>
        <w:t>2</w:t>
      </w:r>
      <w:r>
        <w:rPr>
          <w:highlight w:val="none"/>
        </w:rPr>
        <w:t>.1</w:t>
      </w:r>
      <w:r>
        <w:rPr>
          <w:rFonts w:hint="eastAsia"/>
          <w:highlight w:val="none"/>
          <w:lang w:val="en-US" w:eastAsia="zh-CN"/>
        </w:rPr>
        <w:t>4</w:t>
      </w:r>
      <w:r>
        <w:rPr>
          <w:rFonts w:hint="eastAsia"/>
          <w:highlight w:val="none"/>
        </w:rPr>
        <w:t>评价技术路线</w:t>
      </w:r>
      <w:r>
        <w:rPr>
          <w:highlight w:val="none"/>
        </w:rPr>
        <w:tab/>
      </w:r>
      <w:r>
        <w:rPr>
          <w:highlight w:val="none"/>
        </w:rPr>
        <w:fldChar w:fldCharType="begin"/>
      </w:r>
      <w:r>
        <w:rPr>
          <w:highlight w:val="none"/>
        </w:rPr>
        <w:instrText xml:space="preserve"> PAGEREF _Toc19779 \h </w:instrText>
      </w:r>
      <w:r>
        <w:rPr>
          <w:highlight w:val="none"/>
        </w:rPr>
        <w:fldChar w:fldCharType="separate"/>
      </w:r>
      <w:r>
        <w:rPr>
          <w:highlight w:val="none"/>
        </w:rPr>
        <w:t>36</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_Toc14589 </w:instrText>
      </w:r>
      <w:r>
        <w:rPr>
          <w:highlight w:val="none"/>
        </w:rPr>
        <w:fldChar w:fldCharType="separate"/>
      </w:r>
      <w:r>
        <w:rPr>
          <w:rFonts w:hint="eastAsia"/>
          <w:highlight w:val="none"/>
          <w:lang w:val="en-US" w:eastAsia="zh-CN"/>
        </w:rPr>
        <w:t>2</w:t>
      </w:r>
      <w:r>
        <w:rPr>
          <w:highlight w:val="none"/>
        </w:rPr>
        <w:t>.1</w:t>
      </w:r>
      <w:r>
        <w:rPr>
          <w:rFonts w:hint="eastAsia"/>
          <w:highlight w:val="none"/>
          <w:lang w:val="en-US" w:eastAsia="zh-CN"/>
        </w:rPr>
        <w:t>5</w:t>
      </w:r>
      <w:r>
        <w:rPr>
          <w:rFonts w:hint="eastAsia"/>
          <w:highlight w:val="none"/>
        </w:rPr>
        <w:t>环境保护目标及敏感点</w:t>
      </w:r>
      <w:r>
        <w:rPr>
          <w:highlight w:val="none"/>
        </w:rPr>
        <w:tab/>
      </w:r>
      <w:r>
        <w:rPr>
          <w:highlight w:val="none"/>
        </w:rPr>
        <w:fldChar w:fldCharType="begin"/>
      </w:r>
      <w:r>
        <w:rPr>
          <w:highlight w:val="none"/>
        </w:rPr>
        <w:instrText xml:space="preserve"> PAGEREF _Toc14589 \h </w:instrText>
      </w:r>
      <w:r>
        <w:rPr>
          <w:highlight w:val="none"/>
        </w:rPr>
        <w:fldChar w:fldCharType="separate"/>
      </w:r>
      <w:r>
        <w:rPr>
          <w:highlight w:val="none"/>
        </w:rPr>
        <w:t>36</w:t>
      </w:r>
      <w:r>
        <w:rPr>
          <w:highlight w:val="none"/>
        </w:rPr>
        <w:fldChar w:fldCharType="end"/>
      </w:r>
      <w:r>
        <w:rPr>
          <w:highlight w:val="none"/>
        </w:rPr>
        <w:fldChar w:fldCharType="end"/>
      </w:r>
    </w:p>
    <w:p>
      <w:pPr>
        <w:pStyle w:val="24"/>
        <w:tabs>
          <w:tab w:val="right" w:leader="dot" w:pos="9014"/>
          <w:tab w:val="clear" w:pos="9004"/>
        </w:tabs>
        <w:rPr>
          <w:highlight w:val="none"/>
        </w:rPr>
      </w:pPr>
      <w:r>
        <w:rPr>
          <w:highlight w:val="none"/>
        </w:rPr>
        <w:fldChar w:fldCharType="begin"/>
      </w:r>
      <w:r>
        <w:rPr>
          <w:highlight w:val="none"/>
        </w:rPr>
        <w:instrText xml:space="preserve"> HYPERLINK \l _Toc5218 </w:instrText>
      </w:r>
      <w:r>
        <w:rPr>
          <w:highlight w:val="none"/>
        </w:rPr>
        <w:fldChar w:fldCharType="separate"/>
      </w:r>
      <w:r>
        <w:rPr>
          <w:rFonts w:hint="eastAsia"/>
          <w:highlight w:val="none"/>
          <w:lang w:val="en-US" w:eastAsia="zh-CN"/>
        </w:rPr>
        <w:t>3工程分析</w:t>
      </w:r>
      <w:r>
        <w:rPr>
          <w:highlight w:val="none"/>
        </w:rPr>
        <w:tab/>
      </w:r>
      <w:r>
        <w:rPr>
          <w:highlight w:val="none"/>
        </w:rPr>
        <w:fldChar w:fldCharType="begin"/>
      </w:r>
      <w:r>
        <w:rPr>
          <w:highlight w:val="none"/>
        </w:rPr>
        <w:instrText xml:space="preserve"> PAGEREF _Toc5218 \h </w:instrText>
      </w:r>
      <w:r>
        <w:rPr>
          <w:highlight w:val="none"/>
        </w:rPr>
        <w:fldChar w:fldCharType="separate"/>
      </w:r>
      <w:r>
        <w:rPr>
          <w:highlight w:val="none"/>
        </w:rPr>
        <w:t>38</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_Toc1574 </w:instrText>
      </w:r>
      <w:r>
        <w:rPr>
          <w:highlight w:val="none"/>
        </w:rPr>
        <w:fldChar w:fldCharType="separate"/>
      </w:r>
      <w:r>
        <w:rPr>
          <w:rFonts w:hint="eastAsia"/>
          <w:highlight w:val="none"/>
          <w:lang w:val="en-US" w:eastAsia="zh-CN"/>
        </w:rPr>
        <w:t>3.1工程概况</w:t>
      </w:r>
      <w:r>
        <w:rPr>
          <w:highlight w:val="none"/>
        </w:rPr>
        <w:tab/>
      </w:r>
      <w:r>
        <w:rPr>
          <w:highlight w:val="none"/>
        </w:rPr>
        <w:fldChar w:fldCharType="begin"/>
      </w:r>
      <w:r>
        <w:rPr>
          <w:highlight w:val="none"/>
        </w:rPr>
        <w:instrText xml:space="preserve"> PAGEREF _Toc1574 \h </w:instrText>
      </w:r>
      <w:r>
        <w:rPr>
          <w:highlight w:val="none"/>
        </w:rPr>
        <w:fldChar w:fldCharType="separate"/>
      </w:r>
      <w:r>
        <w:rPr>
          <w:highlight w:val="none"/>
        </w:rPr>
        <w:t>38</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_Toc17903 </w:instrText>
      </w:r>
      <w:r>
        <w:rPr>
          <w:highlight w:val="none"/>
        </w:rPr>
        <w:fldChar w:fldCharType="separate"/>
      </w:r>
      <w:r>
        <w:rPr>
          <w:rFonts w:hint="eastAsia" w:cs="Times New Roman"/>
          <w:bCs/>
          <w:highlight w:val="none"/>
          <w:lang w:val="en-US" w:eastAsia="zh-CN"/>
        </w:rPr>
        <w:t>3.2</w:t>
      </w:r>
      <w:r>
        <w:rPr>
          <w:rFonts w:hint="default" w:ascii="Times New Roman" w:hAnsi="Times New Roman" w:cs="Times New Roman"/>
          <w:highlight w:val="none"/>
        </w:rPr>
        <w:t>工艺流程</w:t>
      </w:r>
      <w:r>
        <w:rPr>
          <w:rFonts w:hint="eastAsia" w:cs="Times New Roman"/>
          <w:highlight w:val="none"/>
          <w:lang w:val="en-US" w:eastAsia="zh-CN"/>
        </w:rPr>
        <w:t>及产污环节分析</w:t>
      </w:r>
      <w:r>
        <w:rPr>
          <w:highlight w:val="none"/>
        </w:rPr>
        <w:tab/>
      </w:r>
      <w:r>
        <w:rPr>
          <w:highlight w:val="none"/>
        </w:rPr>
        <w:fldChar w:fldCharType="begin"/>
      </w:r>
      <w:r>
        <w:rPr>
          <w:highlight w:val="none"/>
        </w:rPr>
        <w:instrText xml:space="preserve"> PAGEREF _Toc17903 \h </w:instrText>
      </w:r>
      <w:r>
        <w:rPr>
          <w:highlight w:val="none"/>
        </w:rPr>
        <w:fldChar w:fldCharType="separate"/>
      </w:r>
      <w:r>
        <w:rPr>
          <w:highlight w:val="none"/>
        </w:rPr>
        <w:t>47</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_Toc9348 </w:instrText>
      </w:r>
      <w:r>
        <w:rPr>
          <w:highlight w:val="none"/>
        </w:rPr>
        <w:fldChar w:fldCharType="separate"/>
      </w:r>
      <w:r>
        <w:rPr>
          <w:rFonts w:hint="eastAsia" w:ascii="Times New Roman" w:hAnsi="Times New Roman" w:cs="Times New Roman"/>
          <w:highlight w:val="none"/>
          <w:lang w:val="en-US" w:eastAsia="zh-CN"/>
        </w:rPr>
        <w:t>3.3</w:t>
      </w:r>
      <w:r>
        <w:rPr>
          <w:rFonts w:hint="default" w:ascii="Times New Roman" w:hAnsi="Times New Roman" w:cs="Times New Roman"/>
          <w:highlight w:val="none"/>
          <w:lang w:val="en-US" w:eastAsia="zh-CN"/>
        </w:rPr>
        <w:t>物料平衡</w:t>
      </w:r>
      <w:r>
        <w:rPr>
          <w:rFonts w:hint="eastAsia" w:ascii="Times New Roman" w:hAnsi="Times New Roman" w:cs="Times New Roman"/>
          <w:highlight w:val="none"/>
          <w:lang w:val="en-US" w:eastAsia="zh-CN"/>
        </w:rPr>
        <w:t>及水平衡</w:t>
      </w:r>
      <w:r>
        <w:rPr>
          <w:highlight w:val="none"/>
        </w:rPr>
        <w:tab/>
      </w:r>
      <w:r>
        <w:rPr>
          <w:highlight w:val="none"/>
        </w:rPr>
        <w:fldChar w:fldCharType="begin"/>
      </w:r>
      <w:r>
        <w:rPr>
          <w:highlight w:val="none"/>
        </w:rPr>
        <w:instrText xml:space="preserve"> PAGEREF _Toc9348 \h </w:instrText>
      </w:r>
      <w:r>
        <w:rPr>
          <w:highlight w:val="none"/>
        </w:rPr>
        <w:fldChar w:fldCharType="separate"/>
      </w:r>
      <w:r>
        <w:rPr>
          <w:highlight w:val="none"/>
        </w:rPr>
        <w:t>53</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_Toc22374 </w:instrText>
      </w:r>
      <w:r>
        <w:rPr>
          <w:highlight w:val="none"/>
        </w:rPr>
        <w:fldChar w:fldCharType="separate"/>
      </w:r>
      <w:r>
        <w:rPr>
          <w:rFonts w:hint="eastAsia" w:cs="Times New Roman"/>
          <w:bCs/>
          <w:highlight w:val="none"/>
          <w:lang w:val="en-US" w:eastAsia="zh-CN"/>
        </w:rPr>
        <w:t>3.4</w:t>
      </w:r>
      <w:r>
        <w:rPr>
          <w:rFonts w:hint="default" w:cs="Times New Roman"/>
          <w:bCs/>
          <w:highlight w:val="none"/>
          <w:lang w:val="en-US" w:eastAsia="zh-CN"/>
        </w:rPr>
        <w:t>施工期</w:t>
      </w:r>
      <w:r>
        <w:rPr>
          <w:rFonts w:hint="eastAsia" w:cs="Times New Roman"/>
          <w:bCs/>
          <w:highlight w:val="none"/>
          <w:lang w:val="en-US" w:eastAsia="zh-CN"/>
        </w:rPr>
        <w:t>污染源源强核算</w:t>
      </w:r>
      <w:r>
        <w:rPr>
          <w:highlight w:val="none"/>
        </w:rPr>
        <w:tab/>
      </w:r>
      <w:r>
        <w:rPr>
          <w:highlight w:val="none"/>
        </w:rPr>
        <w:fldChar w:fldCharType="begin"/>
      </w:r>
      <w:r>
        <w:rPr>
          <w:highlight w:val="none"/>
        </w:rPr>
        <w:instrText xml:space="preserve"> PAGEREF _Toc22374 \h </w:instrText>
      </w:r>
      <w:r>
        <w:rPr>
          <w:highlight w:val="none"/>
        </w:rPr>
        <w:fldChar w:fldCharType="separate"/>
      </w:r>
      <w:r>
        <w:rPr>
          <w:highlight w:val="none"/>
        </w:rPr>
        <w:t>56</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_Toc6540 </w:instrText>
      </w:r>
      <w:r>
        <w:rPr>
          <w:highlight w:val="none"/>
        </w:rPr>
        <w:fldChar w:fldCharType="separate"/>
      </w:r>
      <w:r>
        <w:rPr>
          <w:rFonts w:hint="eastAsia" w:cs="Times New Roman"/>
          <w:bCs/>
          <w:highlight w:val="none"/>
          <w:lang w:val="en-US" w:eastAsia="zh-CN"/>
        </w:rPr>
        <w:t>3.5</w:t>
      </w:r>
      <w:r>
        <w:rPr>
          <w:rFonts w:hint="default" w:cs="Times New Roman"/>
          <w:bCs/>
          <w:highlight w:val="none"/>
          <w:lang w:val="en-US" w:eastAsia="zh-CN"/>
        </w:rPr>
        <w:t>运营期</w:t>
      </w:r>
      <w:r>
        <w:rPr>
          <w:rFonts w:hint="eastAsia" w:cs="Times New Roman"/>
          <w:bCs/>
          <w:highlight w:val="none"/>
          <w:lang w:val="en-US" w:eastAsia="zh-CN"/>
        </w:rPr>
        <w:t>污染源源强核算</w:t>
      </w:r>
      <w:r>
        <w:rPr>
          <w:highlight w:val="none"/>
        </w:rPr>
        <w:tab/>
      </w:r>
      <w:r>
        <w:rPr>
          <w:highlight w:val="none"/>
        </w:rPr>
        <w:fldChar w:fldCharType="begin"/>
      </w:r>
      <w:r>
        <w:rPr>
          <w:highlight w:val="none"/>
        </w:rPr>
        <w:instrText xml:space="preserve"> PAGEREF _Toc6540 \h </w:instrText>
      </w:r>
      <w:r>
        <w:rPr>
          <w:highlight w:val="none"/>
        </w:rPr>
        <w:fldChar w:fldCharType="separate"/>
      </w:r>
      <w:r>
        <w:rPr>
          <w:highlight w:val="none"/>
        </w:rPr>
        <w:t>58</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_Toc11947 </w:instrText>
      </w:r>
      <w:r>
        <w:rPr>
          <w:highlight w:val="none"/>
        </w:rPr>
        <w:fldChar w:fldCharType="separate"/>
      </w:r>
      <w:r>
        <w:rPr>
          <w:rFonts w:hint="eastAsia" w:cs="Times New Roman"/>
          <w:highlight w:val="none"/>
          <w:lang w:val="en-US" w:eastAsia="zh-CN"/>
        </w:rPr>
        <w:t>3.6</w:t>
      </w:r>
      <w:r>
        <w:rPr>
          <w:rFonts w:hint="default" w:ascii="Times New Roman" w:hAnsi="Times New Roman" w:cs="Times New Roman"/>
          <w:highlight w:val="none"/>
          <w:lang w:val="en-US" w:eastAsia="zh-CN"/>
        </w:rPr>
        <w:t>非正常</w:t>
      </w:r>
      <w:r>
        <w:rPr>
          <w:rFonts w:hint="eastAsia" w:cs="Times New Roman"/>
          <w:highlight w:val="none"/>
          <w:lang w:val="en-US" w:eastAsia="zh-CN"/>
        </w:rPr>
        <w:t>工况</w:t>
      </w:r>
      <w:r>
        <w:rPr>
          <w:rFonts w:hint="default" w:ascii="Times New Roman" w:hAnsi="Times New Roman" w:cs="Times New Roman"/>
          <w:highlight w:val="none"/>
          <w:lang w:val="en-US" w:eastAsia="zh-CN"/>
        </w:rPr>
        <w:t>分析</w:t>
      </w:r>
      <w:r>
        <w:rPr>
          <w:highlight w:val="none"/>
        </w:rPr>
        <w:tab/>
      </w:r>
      <w:r>
        <w:rPr>
          <w:highlight w:val="none"/>
        </w:rPr>
        <w:fldChar w:fldCharType="begin"/>
      </w:r>
      <w:r>
        <w:rPr>
          <w:highlight w:val="none"/>
        </w:rPr>
        <w:instrText xml:space="preserve"> PAGEREF _Toc11947 \h </w:instrText>
      </w:r>
      <w:r>
        <w:rPr>
          <w:highlight w:val="none"/>
        </w:rPr>
        <w:fldChar w:fldCharType="separate"/>
      </w:r>
      <w:r>
        <w:rPr>
          <w:highlight w:val="none"/>
        </w:rPr>
        <w:t>63</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_Toc22731 </w:instrText>
      </w:r>
      <w:r>
        <w:rPr>
          <w:highlight w:val="none"/>
        </w:rPr>
        <w:fldChar w:fldCharType="separate"/>
      </w:r>
      <w:r>
        <w:rPr>
          <w:rFonts w:hint="eastAsia"/>
          <w:highlight w:val="none"/>
          <w:lang w:val="en-US" w:eastAsia="zh-CN"/>
        </w:rPr>
        <w:t>3.7清洁生产分析</w:t>
      </w:r>
      <w:r>
        <w:rPr>
          <w:highlight w:val="none"/>
        </w:rPr>
        <w:tab/>
      </w:r>
      <w:r>
        <w:rPr>
          <w:highlight w:val="none"/>
        </w:rPr>
        <w:fldChar w:fldCharType="begin"/>
      </w:r>
      <w:r>
        <w:rPr>
          <w:highlight w:val="none"/>
        </w:rPr>
        <w:instrText xml:space="preserve"> PAGEREF _Toc22731 \h </w:instrText>
      </w:r>
      <w:r>
        <w:rPr>
          <w:highlight w:val="none"/>
        </w:rPr>
        <w:fldChar w:fldCharType="separate"/>
      </w:r>
      <w:r>
        <w:rPr>
          <w:highlight w:val="none"/>
        </w:rPr>
        <w:t>64</w:t>
      </w:r>
      <w:r>
        <w:rPr>
          <w:highlight w:val="none"/>
        </w:rPr>
        <w:fldChar w:fldCharType="end"/>
      </w:r>
      <w:r>
        <w:rPr>
          <w:highlight w:val="none"/>
        </w:rPr>
        <w:fldChar w:fldCharType="end"/>
      </w:r>
    </w:p>
    <w:p>
      <w:pPr>
        <w:pStyle w:val="24"/>
        <w:tabs>
          <w:tab w:val="right" w:leader="dot" w:pos="9014"/>
          <w:tab w:val="clear" w:pos="9004"/>
        </w:tabs>
        <w:rPr>
          <w:highlight w:val="none"/>
        </w:rPr>
      </w:pPr>
      <w:r>
        <w:rPr>
          <w:highlight w:val="none"/>
        </w:rPr>
        <w:fldChar w:fldCharType="begin"/>
      </w:r>
      <w:r>
        <w:rPr>
          <w:highlight w:val="none"/>
        </w:rPr>
        <w:instrText xml:space="preserve"> HYPERLINK \l _Toc26982 </w:instrText>
      </w:r>
      <w:r>
        <w:rPr>
          <w:highlight w:val="none"/>
        </w:rPr>
        <w:fldChar w:fldCharType="separate"/>
      </w:r>
      <w:r>
        <w:rPr>
          <w:rFonts w:hint="eastAsia"/>
          <w:highlight w:val="none"/>
          <w:lang w:val="en-US" w:eastAsia="zh-CN"/>
        </w:rPr>
        <w:t>4</w:t>
      </w:r>
      <w:r>
        <w:rPr>
          <w:rFonts w:hint="eastAsia"/>
          <w:highlight w:val="none"/>
        </w:rPr>
        <w:t>环境现状调查与评价</w:t>
      </w:r>
      <w:r>
        <w:rPr>
          <w:highlight w:val="none"/>
        </w:rPr>
        <w:tab/>
      </w:r>
      <w:r>
        <w:rPr>
          <w:highlight w:val="none"/>
        </w:rPr>
        <w:fldChar w:fldCharType="begin"/>
      </w:r>
      <w:r>
        <w:rPr>
          <w:highlight w:val="none"/>
        </w:rPr>
        <w:instrText xml:space="preserve"> PAGEREF _Toc26982 \h </w:instrText>
      </w:r>
      <w:r>
        <w:rPr>
          <w:highlight w:val="none"/>
        </w:rPr>
        <w:fldChar w:fldCharType="separate"/>
      </w:r>
      <w:r>
        <w:rPr>
          <w:highlight w:val="none"/>
        </w:rPr>
        <w:t>66</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_Toc26707 </w:instrText>
      </w:r>
      <w:r>
        <w:rPr>
          <w:highlight w:val="none"/>
        </w:rPr>
        <w:fldChar w:fldCharType="separate"/>
      </w:r>
      <w:r>
        <w:rPr>
          <w:rFonts w:hint="eastAsia"/>
          <w:highlight w:val="none"/>
          <w:lang w:val="en-US" w:eastAsia="zh-CN"/>
        </w:rPr>
        <w:t>4</w:t>
      </w:r>
      <w:r>
        <w:rPr>
          <w:rFonts w:hint="eastAsia"/>
          <w:highlight w:val="none"/>
        </w:rPr>
        <w:t>.1自然环境概况</w:t>
      </w:r>
      <w:r>
        <w:rPr>
          <w:highlight w:val="none"/>
        </w:rPr>
        <w:tab/>
      </w:r>
      <w:r>
        <w:rPr>
          <w:highlight w:val="none"/>
        </w:rPr>
        <w:fldChar w:fldCharType="begin"/>
      </w:r>
      <w:r>
        <w:rPr>
          <w:highlight w:val="none"/>
        </w:rPr>
        <w:instrText xml:space="preserve"> PAGEREF _Toc26707 \h </w:instrText>
      </w:r>
      <w:r>
        <w:rPr>
          <w:highlight w:val="none"/>
        </w:rPr>
        <w:fldChar w:fldCharType="separate"/>
      </w:r>
      <w:r>
        <w:rPr>
          <w:highlight w:val="none"/>
        </w:rPr>
        <w:t>66</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_Toc69 </w:instrText>
      </w:r>
      <w:r>
        <w:rPr>
          <w:highlight w:val="none"/>
        </w:rPr>
        <w:fldChar w:fldCharType="separate"/>
      </w:r>
      <w:r>
        <w:rPr>
          <w:rFonts w:hint="eastAsia" w:cs="Times New Roman"/>
          <w:bCs/>
          <w:highlight w:val="none"/>
          <w:lang w:val="en-US" w:eastAsia="zh-CN"/>
        </w:rPr>
        <w:t>4</w:t>
      </w:r>
      <w:r>
        <w:rPr>
          <w:rFonts w:hint="default" w:ascii="Times New Roman" w:hAnsi="Times New Roman" w:cs="Times New Roman"/>
          <w:bCs/>
          <w:highlight w:val="none"/>
        </w:rPr>
        <w:t>.2</w:t>
      </w:r>
      <w:r>
        <w:rPr>
          <w:rFonts w:hint="default" w:ascii="Times New Roman" w:hAnsi="Times New Roman" w:eastAsia="宋体" w:cs="Times New Roman"/>
          <w:bCs/>
          <w:kern w:val="2"/>
          <w:szCs w:val="32"/>
          <w:highlight w:val="none"/>
          <w:lang w:val="en-US" w:eastAsia="zh-CN" w:bidi="ar-SA"/>
        </w:rPr>
        <w:t>张掖经济技术开发区循环经济示范园概况</w:t>
      </w:r>
      <w:r>
        <w:rPr>
          <w:highlight w:val="none"/>
        </w:rPr>
        <w:tab/>
      </w:r>
      <w:r>
        <w:rPr>
          <w:highlight w:val="none"/>
        </w:rPr>
        <w:fldChar w:fldCharType="begin"/>
      </w:r>
      <w:r>
        <w:rPr>
          <w:highlight w:val="none"/>
        </w:rPr>
        <w:instrText xml:space="preserve"> PAGEREF _Toc69 \h </w:instrText>
      </w:r>
      <w:r>
        <w:rPr>
          <w:highlight w:val="none"/>
        </w:rPr>
        <w:fldChar w:fldCharType="separate"/>
      </w:r>
      <w:r>
        <w:rPr>
          <w:highlight w:val="none"/>
        </w:rPr>
        <w:t>71</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_Toc17779 </w:instrText>
      </w:r>
      <w:r>
        <w:rPr>
          <w:highlight w:val="none"/>
        </w:rPr>
        <w:fldChar w:fldCharType="separate"/>
      </w:r>
      <w:r>
        <w:rPr>
          <w:rFonts w:hint="eastAsia"/>
          <w:highlight w:val="none"/>
          <w:lang w:val="en-US" w:eastAsia="zh-CN"/>
        </w:rPr>
        <w:t>4</w:t>
      </w:r>
      <w:r>
        <w:rPr>
          <w:rFonts w:hint="eastAsia"/>
          <w:highlight w:val="none"/>
        </w:rPr>
        <w:t>.</w:t>
      </w:r>
      <w:r>
        <w:rPr>
          <w:rFonts w:hint="eastAsia"/>
          <w:highlight w:val="none"/>
          <w:lang w:val="en-US" w:eastAsia="zh-CN"/>
        </w:rPr>
        <w:t>3</w:t>
      </w:r>
      <w:r>
        <w:rPr>
          <w:rFonts w:hint="eastAsia"/>
          <w:highlight w:val="none"/>
        </w:rPr>
        <w:t>环境质量现状调查与评价</w:t>
      </w:r>
      <w:r>
        <w:rPr>
          <w:highlight w:val="none"/>
        </w:rPr>
        <w:tab/>
      </w:r>
      <w:r>
        <w:rPr>
          <w:highlight w:val="none"/>
        </w:rPr>
        <w:fldChar w:fldCharType="begin"/>
      </w:r>
      <w:r>
        <w:rPr>
          <w:highlight w:val="none"/>
        </w:rPr>
        <w:instrText xml:space="preserve"> PAGEREF _Toc17779 \h </w:instrText>
      </w:r>
      <w:r>
        <w:rPr>
          <w:highlight w:val="none"/>
        </w:rPr>
        <w:fldChar w:fldCharType="separate"/>
      </w:r>
      <w:r>
        <w:rPr>
          <w:highlight w:val="none"/>
        </w:rPr>
        <w:t>84</w:t>
      </w:r>
      <w:r>
        <w:rPr>
          <w:highlight w:val="none"/>
        </w:rPr>
        <w:fldChar w:fldCharType="end"/>
      </w:r>
      <w:r>
        <w:rPr>
          <w:highlight w:val="none"/>
        </w:rPr>
        <w:fldChar w:fldCharType="end"/>
      </w:r>
    </w:p>
    <w:p>
      <w:pPr>
        <w:pStyle w:val="24"/>
        <w:tabs>
          <w:tab w:val="right" w:leader="dot" w:pos="9014"/>
          <w:tab w:val="clear" w:pos="9004"/>
        </w:tabs>
        <w:rPr>
          <w:highlight w:val="none"/>
        </w:rPr>
      </w:pPr>
      <w:r>
        <w:rPr>
          <w:highlight w:val="none"/>
        </w:rPr>
        <w:fldChar w:fldCharType="begin"/>
      </w:r>
      <w:r>
        <w:rPr>
          <w:highlight w:val="none"/>
        </w:rPr>
        <w:instrText xml:space="preserve"> HYPERLINK \l _Toc11595 </w:instrText>
      </w:r>
      <w:r>
        <w:rPr>
          <w:highlight w:val="none"/>
        </w:rPr>
        <w:fldChar w:fldCharType="separate"/>
      </w:r>
      <w:r>
        <w:rPr>
          <w:rFonts w:hint="eastAsia"/>
          <w:highlight w:val="none"/>
          <w:lang w:val="en-US" w:eastAsia="zh-CN"/>
        </w:rPr>
        <w:t>5</w:t>
      </w:r>
      <w:r>
        <w:rPr>
          <w:rFonts w:hint="eastAsia"/>
          <w:highlight w:val="none"/>
        </w:rPr>
        <w:t>环境影响</w:t>
      </w:r>
      <w:r>
        <w:rPr>
          <w:rFonts w:hint="eastAsia"/>
          <w:highlight w:val="none"/>
          <w:lang w:val="en-US" w:eastAsia="zh-CN"/>
        </w:rPr>
        <w:t>预测与</w:t>
      </w:r>
      <w:r>
        <w:rPr>
          <w:rFonts w:hint="eastAsia"/>
          <w:highlight w:val="none"/>
        </w:rPr>
        <w:t>评价</w:t>
      </w:r>
      <w:r>
        <w:rPr>
          <w:highlight w:val="none"/>
        </w:rPr>
        <w:tab/>
      </w:r>
      <w:r>
        <w:rPr>
          <w:highlight w:val="none"/>
        </w:rPr>
        <w:fldChar w:fldCharType="begin"/>
      </w:r>
      <w:r>
        <w:rPr>
          <w:highlight w:val="none"/>
        </w:rPr>
        <w:instrText xml:space="preserve"> PAGEREF _Toc11595 \h </w:instrText>
      </w:r>
      <w:r>
        <w:rPr>
          <w:highlight w:val="none"/>
        </w:rPr>
        <w:fldChar w:fldCharType="separate"/>
      </w:r>
      <w:r>
        <w:rPr>
          <w:highlight w:val="none"/>
        </w:rPr>
        <w:t>104</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_Toc29774 </w:instrText>
      </w:r>
      <w:r>
        <w:rPr>
          <w:highlight w:val="none"/>
        </w:rPr>
        <w:fldChar w:fldCharType="separate"/>
      </w:r>
      <w:r>
        <w:rPr>
          <w:rFonts w:hint="eastAsia"/>
          <w:highlight w:val="none"/>
          <w:lang w:val="en-US" w:eastAsia="zh-CN"/>
        </w:rPr>
        <w:t>5</w:t>
      </w:r>
      <w:r>
        <w:rPr>
          <w:rFonts w:hint="eastAsia"/>
          <w:highlight w:val="none"/>
        </w:rPr>
        <w:t>.1施工期环境影响分析</w:t>
      </w:r>
      <w:r>
        <w:rPr>
          <w:highlight w:val="none"/>
        </w:rPr>
        <w:tab/>
      </w:r>
      <w:r>
        <w:rPr>
          <w:highlight w:val="none"/>
        </w:rPr>
        <w:fldChar w:fldCharType="begin"/>
      </w:r>
      <w:r>
        <w:rPr>
          <w:highlight w:val="none"/>
        </w:rPr>
        <w:instrText xml:space="preserve"> PAGEREF _Toc29774 \h </w:instrText>
      </w:r>
      <w:r>
        <w:rPr>
          <w:highlight w:val="none"/>
        </w:rPr>
        <w:fldChar w:fldCharType="separate"/>
      </w:r>
      <w:r>
        <w:rPr>
          <w:highlight w:val="none"/>
        </w:rPr>
        <w:t>104</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_Toc30098 </w:instrText>
      </w:r>
      <w:r>
        <w:rPr>
          <w:highlight w:val="none"/>
        </w:rPr>
        <w:fldChar w:fldCharType="separate"/>
      </w:r>
      <w:r>
        <w:rPr>
          <w:rFonts w:hint="eastAsia"/>
          <w:highlight w:val="none"/>
          <w:lang w:val="en-US" w:eastAsia="zh-CN"/>
        </w:rPr>
        <w:t>5</w:t>
      </w:r>
      <w:r>
        <w:rPr>
          <w:rFonts w:hint="eastAsia"/>
          <w:highlight w:val="none"/>
        </w:rPr>
        <w:t>.2运营期环境影响评价</w:t>
      </w:r>
      <w:r>
        <w:rPr>
          <w:highlight w:val="none"/>
        </w:rPr>
        <w:tab/>
      </w:r>
      <w:r>
        <w:rPr>
          <w:highlight w:val="none"/>
        </w:rPr>
        <w:fldChar w:fldCharType="begin"/>
      </w:r>
      <w:r>
        <w:rPr>
          <w:highlight w:val="none"/>
        </w:rPr>
        <w:instrText xml:space="preserve"> PAGEREF _Toc30098 \h </w:instrText>
      </w:r>
      <w:r>
        <w:rPr>
          <w:highlight w:val="none"/>
        </w:rPr>
        <w:fldChar w:fldCharType="separate"/>
      </w:r>
      <w:r>
        <w:rPr>
          <w:highlight w:val="none"/>
        </w:rPr>
        <w:t>108</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_Toc14606 </w:instrText>
      </w:r>
      <w:r>
        <w:rPr>
          <w:highlight w:val="none"/>
        </w:rPr>
        <w:fldChar w:fldCharType="separate"/>
      </w:r>
      <w:r>
        <w:rPr>
          <w:rFonts w:hint="eastAsia"/>
          <w:highlight w:val="none"/>
          <w:lang w:val="en-US" w:eastAsia="zh-CN"/>
        </w:rPr>
        <w:t>5.3</w:t>
      </w:r>
      <w:r>
        <w:rPr>
          <w:rFonts w:hint="eastAsia" w:ascii="Times New Roman" w:hAnsi="Times New Roman" w:eastAsia="宋体"/>
          <w:highlight w:val="none"/>
          <w:lang w:val="en-US" w:eastAsia="zh-CN"/>
        </w:rPr>
        <w:t>环境风险评价</w:t>
      </w:r>
      <w:r>
        <w:rPr>
          <w:highlight w:val="none"/>
        </w:rPr>
        <w:tab/>
      </w:r>
      <w:r>
        <w:rPr>
          <w:highlight w:val="none"/>
        </w:rPr>
        <w:fldChar w:fldCharType="begin"/>
      </w:r>
      <w:r>
        <w:rPr>
          <w:highlight w:val="none"/>
        </w:rPr>
        <w:instrText xml:space="preserve"> PAGEREF _Toc14606 \h </w:instrText>
      </w:r>
      <w:r>
        <w:rPr>
          <w:highlight w:val="none"/>
        </w:rPr>
        <w:fldChar w:fldCharType="separate"/>
      </w:r>
      <w:r>
        <w:rPr>
          <w:highlight w:val="none"/>
        </w:rPr>
        <w:t>140</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_Toc31278 </w:instrText>
      </w:r>
      <w:r>
        <w:rPr>
          <w:highlight w:val="none"/>
        </w:rPr>
        <w:fldChar w:fldCharType="separate"/>
      </w:r>
      <w:r>
        <w:rPr>
          <w:rFonts w:hint="eastAsia"/>
          <w:highlight w:val="none"/>
          <w:lang w:val="en-US" w:eastAsia="zh-CN"/>
        </w:rPr>
        <w:t>5.4碳排放影响</w:t>
      </w:r>
      <w:r>
        <w:rPr>
          <w:rFonts w:hint="default"/>
          <w:highlight w:val="none"/>
          <w:lang w:val="en-US" w:eastAsia="zh-CN"/>
        </w:rPr>
        <w:t>评价</w:t>
      </w:r>
      <w:r>
        <w:rPr>
          <w:highlight w:val="none"/>
        </w:rPr>
        <w:tab/>
      </w:r>
      <w:r>
        <w:rPr>
          <w:highlight w:val="none"/>
        </w:rPr>
        <w:fldChar w:fldCharType="begin"/>
      </w:r>
      <w:r>
        <w:rPr>
          <w:highlight w:val="none"/>
        </w:rPr>
        <w:instrText xml:space="preserve"> PAGEREF _Toc31278 \h </w:instrText>
      </w:r>
      <w:r>
        <w:rPr>
          <w:highlight w:val="none"/>
        </w:rPr>
        <w:fldChar w:fldCharType="separate"/>
      </w:r>
      <w:r>
        <w:rPr>
          <w:highlight w:val="none"/>
        </w:rPr>
        <w:t>169</w:t>
      </w:r>
      <w:r>
        <w:rPr>
          <w:highlight w:val="none"/>
        </w:rPr>
        <w:fldChar w:fldCharType="end"/>
      </w:r>
      <w:r>
        <w:rPr>
          <w:highlight w:val="none"/>
        </w:rPr>
        <w:fldChar w:fldCharType="end"/>
      </w:r>
    </w:p>
    <w:p>
      <w:pPr>
        <w:pStyle w:val="24"/>
        <w:tabs>
          <w:tab w:val="right" w:leader="dot" w:pos="9014"/>
          <w:tab w:val="clear" w:pos="9004"/>
        </w:tabs>
        <w:rPr>
          <w:highlight w:val="none"/>
        </w:rPr>
      </w:pPr>
      <w:r>
        <w:rPr>
          <w:highlight w:val="none"/>
        </w:rPr>
        <w:fldChar w:fldCharType="begin"/>
      </w:r>
      <w:r>
        <w:rPr>
          <w:highlight w:val="none"/>
        </w:rPr>
        <w:instrText xml:space="preserve"> HYPERLINK \l _Toc12228 </w:instrText>
      </w:r>
      <w:r>
        <w:rPr>
          <w:highlight w:val="none"/>
        </w:rPr>
        <w:fldChar w:fldCharType="separate"/>
      </w:r>
      <w:r>
        <w:rPr>
          <w:rFonts w:hint="eastAsia"/>
          <w:highlight w:val="none"/>
          <w:lang w:val="en-US" w:eastAsia="zh-CN"/>
        </w:rPr>
        <w:t>6</w:t>
      </w:r>
      <w:r>
        <w:rPr>
          <w:rFonts w:hint="eastAsia" w:ascii="Times New Roman" w:hAnsi="Times New Roman" w:eastAsia="宋体"/>
          <w:highlight w:val="none"/>
          <w:lang w:eastAsia="zh-CN"/>
        </w:rPr>
        <w:t>环保措施及可行性分析</w:t>
      </w:r>
      <w:r>
        <w:rPr>
          <w:highlight w:val="none"/>
        </w:rPr>
        <w:tab/>
      </w:r>
      <w:r>
        <w:rPr>
          <w:highlight w:val="none"/>
        </w:rPr>
        <w:fldChar w:fldCharType="begin"/>
      </w:r>
      <w:r>
        <w:rPr>
          <w:highlight w:val="none"/>
        </w:rPr>
        <w:instrText xml:space="preserve"> PAGEREF _Toc12228 \h </w:instrText>
      </w:r>
      <w:r>
        <w:rPr>
          <w:highlight w:val="none"/>
        </w:rPr>
        <w:fldChar w:fldCharType="separate"/>
      </w:r>
      <w:r>
        <w:rPr>
          <w:highlight w:val="none"/>
        </w:rPr>
        <w:t>175</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_Toc4369 </w:instrText>
      </w:r>
      <w:r>
        <w:rPr>
          <w:highlight w:val="none"/>
        </w:rPr>
        <w:fldChar w:fldCharType="separate"/>
      </w:r>
      <w:r>
        <w:rPr>
          <w:rFonts w:hint="eastAsia"/>
          <w:highlight w:val="none"/>
          <w:lang w:val="en-US" w:eastAsia="zh-CN"/>
        </w:rPr>
        <w:t>6</w:t>
      </w:r>
      <w:r>
        <w:rPr>
          <w:rFonts w:hint="eastAsia" w:ascii="Times New Roman" w:hAnsi="Times New Roman" w:eastAsia="宋体"/>
          <w:highlight w:val="none"/>
          <w:lang w:val="en-US" w:eastAsia="zh-CN"/>
        </w:rPr>
        <w:t>.1施工期治理措施及可行性分析</w:t>
      </w:r>
      <w:r>
        <w:rPr>
          <w:highlight w:val="none"/>
        </w:rPr>
        <w:tab/>
      </w:r>
      <w:r>
        <w:rPr>
          <w:highlight w:val="none"/>
        </w:rPr>
        <w:fldChar w:fldCharType="begin"/>
      </w:r>
      <w:r>
        <w:rPr>
          <w:highlight w:val="none"/>
        </w:rPr>
        <w:instrText xml:space="preserve"> PAGEREF _Toc4369 \h </w:instrText>
      </w:r>
      <w:r>
        <w:rPr>
          <w:highlight w:val="none"/>
        </w:rPr>
        <w:fldChar w:fldCharType="separate"/>
      </w:r>
      <w:r>
        <w:rPr>
          <w:highlight w:val="none"/>
        </w:rPr>
        <w:t>175</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_Toc24628 </w:instrText>
      </w:r>
      <w:r>
        <w:rPr>
          <w:highlight w:val="none"/>
        </w:rPr>
        <w:fldChar w:fldCharType="separate"/>
      </w:r>
      <w:r>
        <w:rPr>
          <w:rFonts w:hint="eastAsia"/>
          <w:highlight w:val="none"/>
          <w:lang w:val="en-US" w:eastAsia="zh-CN"/>
        </w:rPr>
        <w:t>6</w:t>
      </w:r>
      <w:r>
        <w:rPr>
          <w:rFonts w:hint="eastAsia" w:ascii="Times New Roman" w:hAnsi="Times New Roman" w:eastAsia="宋体"/>
          <w:highlight w:val="none"/>
        </w:rPr>
        <w:t>.2运营期治理措施及可行性分析</w:t>
      </w:r>
      <w:r>
        <w:rPr>
          <w:highlight w:val="none"/>
        </w:rPr>
        <w:tab/>
      </w:r>
      <w:r>
        <w:rPr>
          <w:highlight w:val="none"/>
        </w:rPr>
        <w:fldChar w:fldCharType="begin"/>
      </w:r>
      <w:r>
        <w:rPr>
          <w:highlight w:val="none"/>
        </w:rPr>
        <w:instrText xml:space="preserve"> PAGEREF _Toc24628 \h </w:instrText>
      </w:r>
      <w:r>
        <w:rPr>
          <w:highlight w:val="none"/>
        </w:rPr>
        <w:fldChar w:fldCharType="separate"/>
      </w:r>
      <w:r>
        <w:rPr>
          <w:highlight w:val="none"/>
        </w:rPr>
        <w:t>178</w:t>
      </w:r>
      <w:r>
        <w:rPr>
          <w:highlight w:val="none"/>
        </w:rPr>
        <w:fldChar w:fldCharType="end"/>
      </w:r>
      <w:r>
        <w:rPr>
          <w:highlight w:val="none"/>
        </w:rPr>
        <w:fldChar w:fldCharType="end"/>
      </w:r>
    </w:p>
    <w:p>
      <w:pPr>
        <w:pStyle w:val="24"/>
        <w:tabs>
          <w:tab w:val="right" w:leader="dot" w:pos="9014"/>
          <w:tab w:val="clear" w:pos="9004"/>
        </w:tabs>
        <w:rPr>
          <w:highlight w:val="none"/>
        </w:rPr>
      </w:pPr>
      <w:r>
        <w:rPr>
          <w:highlight w:val="none"/>
        </w:rPr>
        <w:fldChar w:fldCharType="begin"/>
      </w:r>
      <w:r>
        <w:rPr>
          <w:highlight w:val="none"/>
        </w:rPr>
        <w:instrText xml:space="preserve"> HYPERLINK \l _Toc28188 </w:instrText>
      </w:r>
      <w:r>
        <w:rPr>
          <w:highlight w:val="none"/>
        </w:rPr>
        <w:fldChar w:fldCharType="separate"/>
      </w:r>
      <w:r>
        <w:rPr>
          <w:rFonts w:hint="eastAsia"/>
          <w:highlight w:val="none"/>
          <w:lang w:val="en-US" w:eastAsia="zh-CN"/>
        </w:rPr>
        <w:t>7</w:t>
      </w:r>
      <w:r>
        <w:rPr>
          <w:rFonts w:hint="eastAsia"/>
          <w:highlight w:val="none"/>
          <w:lang w:eastAsia="zh-CN"/>
        </w:rPr>
        <w:t>环境影响经济损益分析</w:t>
      </w:r>
      <w:r>
        <w:rPr>
          <w:highlight w:val="none"/>
        </w:rPr>
        <w:tab/>
      </w:r>
      <w:r>
        <w:rPr>
          <w:highlight w:val="none"/>
        </w:rPr>
        <w:fldChar w:fldCharType="begin"/>
      </w:r>
      <w:r>
        <w:rPr>
          <w:highlight w:val="none"/>
        </w:rPr>
        <w:instrText xml:space="preserve"> PAGEREF _Toc28188 \h </w:instrText>
      </w:r>
      <w:r>
        <w:rPr>
          <w:highlight w:val="none"/>
        </w:rPr>
        <w:fldChar w:fldCharType="separate"/>
      </w:r>
      <w:r>
        <w:rPr>
          <w:highlight w:val="none"/>
        </w:rPr>
        <w:t>189</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_Toc5408 </w:instrText>
      </w:r>
      <w:r>
        <w:rPr>
          <w:highlight w:val="none"/>
        </w:rPr>
        <w:fldChar w:fldCharType="separate"/>
      </w:r>
      <w:r>
        <w:rPr>
          <w:rFonts w:hint="eastAsia"/>
          <w:highlight w:val="none"/>
          <w:lang w:val="en-US" w:eastAsia="zh-CN"/>
        </w:rPr>
        <w:t>7.1经济效益</w:t>
      </w:r>
      <w:r>
        <w:rPr>
          <w:highlight w:val="none"/>
        </w:rPr>
        <w:tab/>
      </w:r>
      <w:r>
        <w:rPr>
          <w:highlight w:val="none"/>
        </w:rPr>
        <w:fldChar w:fldCharType="begin"/>
      </w:r>
      <w:r>
        <w:rPr>
          <w:highlight w:val="none"/>
        </w:rPr>
        <w:instrText xml:space="preserve"> PAGEREF _Toc5408 \h </w:instrText>
      </w:r>
      <w:r>
        <w:rPr>
          <w:highlight w:val="none"/>
        </w:rPr>
        <w:fldChar w:fldCharType="separate"/>
      </w:r>
      <w:r>
        <w:rPr>
          <w:highlight w:val="none"/>
        </w:rPr>
        <w:t>189</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_Toc9675 </w:instrText>
      </w:r>
      <w:r>
        <w:rPr>
          <w:highlight w:val="none"/>
        </w:rPr>
        <w:fldChar w:fldCharType="separate"/>
      </w:r>
      <w:r>
        <w:rPr>
          <w:rFonts w:hint="eastAsia"/>
          <w:highlight w:val="none"/>
          <w:lang w:val="en-US" w:eastAsia="zh-CN"/>
        </w:rPr>
        <w:t>7</w:t>
      </w:r>
      <w:r>
        <w:rPr>
          <w:highlight w:val="none"/>
        </w:rPr>
        <w:t>.2环境效益</w:t>
      </w:r>
      <w:r>
        <w:rPr>
          <w:highlight w:val="none"/>
        </w:rPr>
        <w:tab/>
      </w:r>
      <w:r>
        <w:rPr>
          <w:highlight w:val="none"/>
        </w:rPr>
        <w:fldChar w:fldCharType="begin"/>
      </w:r>
      <w:r>
        <w:rPr>
          <w:highlight w:val="none"/>
        </w:rPr>
        <w:instrText xml:space="preserve"> PAGEREF _Toc9675 \h </w:instrText>
      </w:r>
      <w:r>
        <w:rPr>
          <w:highlight w:val="none"/>
        </w:rPr>
        <w:fldChar w:fldCharType="separate"/>
      </w:r>
      <w:r>
        <w:rPr>
          <w:highlight w:val="none"/>
        </w:rPr>
        <w:t>189</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_Toc15059 </w:instrText>
      </w:r>
      <w:r>
        <w:rPr>
          <w:highlight w:val="none"/>
        </w:rPr>
        <w:fldChar w:fldCharType="separate"/>
      </w:r>
      <w:r>
        <w:rPr>
          <w:rFonts w:hint="eastAsia"/>
          <w:highlight w:val="none"/>
          <w:lang w:val="en-US" w:eastAsia="zh-CN"/>
        </w:rPr>
        <w:t>7</w:t>
      </w:r>
      <w:r>
        <w:rPr>
          <w:highlight w:val="none"/>
        </w:rPr>
        <w:t>.3社会效益</w:t>
      </w:r>
      <w:r>
        <w:rPr>
          <w:highlight w:val="none"/>
        </w:rPr>
        <w:tab/>
      </w:r>
      <w:r>
        <w:rPr>
          <w:highlight w:val="none"/>
        </w:rPr>
        <w:fldChar w:fldCharType="begin"/>
      </w:r>
      <w:r>
        <w:rPr>
          <w:highlight w:val="none"/>
        </w:rPr>
        <w:instrText xml:space="preserve"> PAGEREF _Toc15059 \h </w:instrText>
      </w:r>
      <w:r>
        <w:rPr>
          <w:highlight w:val="none"/>
        </w:rPr>
        <w:fldChar w:fldCharType="separate"/>
      </w:r>
      <w:r>
        <w:rPr>
          <w:highlight w:val="none"/>
        </w:rPr>
        <w:t>190</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_Toc24086 </w:instrText>
      </w:r>
      <w:r>
        <w:rPr>
          <w:highlight w:val="none"/>
        </w:rPr>
        <w:fldChar w:fldCharType="separate"/>
      </w:r>
      <w:r>
        <w:rPr>
          <w:rFonts w:hint="eastAsia"/>
          <w:highlight w:val="none"/>
          <w:lang w:val="en-US" w:eastAsia="zh-CN"/>
        </w:rPr>
        <w:t>7</w:t>
      </w:r>
      <w:r>
        <w:rPr>
          <w:highlight w:val="none"/>
        </w:rPr>
        <w:t>.4小结</w:t>
      </w:r>
      <w:r>
        <w:rPr>
          <w:highlight w:val="none"/>
        </w:rPr>
        <w:tab/>
      </w:r>
      <w:r>
        <w:rPr>
          <w:highlight w:val="none"/>
        </w:rPr>
        <w:fldChar w:fldCharType="begin"/>
      </w:r>
      <w:r>
        <w:rPr>
          <w:highlight w:val="none"/>
        </w:rPr>
        <w:instrText xml:space="preserve"> PAGEREF _Toc24086 \h </w:instrText>
      </w:r>
      <w:r>
        <w:rPr>
          <w:highlight w:val="none"/>
        </w:rPr>
        <w:fldChar w:fldCharType="separate"/>
      </w:r>
      <w:r>
        <w:rPr>
          <w:highlight w:val="none"/>
        </w:rPr>
        <w:t>191</w:t>
      </w:r>
      <w:r>
        <w:rPr>
          <w:highlight w:val="none"/>
        </w:rPr>
        <w:fldChar w:fldCharType="end"/>
      </w:r>
      <w:r>
        <w:rPr>
          <w:highlight w:val="none"/>
        </w:rPr>
        <w:fldChar w:fldCharType="end"/>
      </w:r>
    </w:p>
    <w:p>
      <w:pPr>
        <w:pStyle w:val="24"/>
        <w:tabs>
          <w:tab w:val="right" w:leader="dot" w:pos="9014"/>
          <w:tab w:val="clear" w:pos="9004"/>
        </w:tabs>
        <w:rPr>
          <w:highlight w:val="none"/>
        </w:rPr>
      </w:pPr>
      <w:r>
        <w:rPr>
          <w:highlight w:val="none"/>
        </w:rPr>
        <w:fldChar w:fldCharType="begin"/>
      </w:r>
      <w:r>
        <w:rPr>
          <w:highlight w:val="none"/>
        </w:rPr>
        <w:instrText xml:space="preserve"> HYPERLINK \l _Toc26347 </w:instrText>
      </w:r>
      <w:r>
        <w:rPr>
          <w:highlight w:val="none"/>
        </w:rPr>
        <w:fldChar w:fldCharType="separate"/>
      </w:r>
      <w:r>
        <w:rPr>
          <w:rFonts w:hint="eastAsia"/>
          <w:highlight w:val="none"/>
          <w:lang w:val="en-US" w:eastAsia="zh-CN"/>
        </w:rPr>
        <w:t>8</w:t>
      </w:r>
      <w:r>
        <w:rPr>
          <w:rFonts w:hint="eastAsia"/>
          <w:highlight w:val="none"/>
        </w:rPr>
        <w:t>环境管理与监</w:t>
      </w:r>
      <w:r>
        <w:rPr>
          <w:rFonts w:hint="eastAsia"/>
          <w:highlight w:val="none"/>
          <w:lang w:val="en-US" w:eastAsia="zh-CN"/>
        </w:rPr>
        <w:t>测计划</w:t>
      </w:r>
      <w:r>
        <w:rPr>
          <w:highlight w:val="none"/>
        </w:rPr>
        <w:tab/>
      </w:r>
      <w:r>
        <w:rPr>
          <w:highlight w:val="none"/>
        </w:rPr>
        <w:fldChar w:fldCharType="begin"/>
      </w:r>
      <w:r>
        <w:rPr>
          <w:highlight w:val="none"/>
        </w:rPr>
        <w:instrText xml:space="preserve"> PAGEREF _Toc26347 \h </w:instrText>
      </w:r>
      <w:r>
        <w:rPr>
          <w:highlight w:val="none"/>
        </w:rPr>
        <w:fldChar w:fldCharType="separate"/>
      </w:r>
      <w:r>
        <w:rPr>
          <w:highlight w:val="none"/>
        </w:rPr>
        <w:t>193</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_Toc26493 </w:instrText>
      </w:r>
      <w:r>
        <w:rPr>
          <w:highlight w:val="none"/>
        </w:rPr>
        <w:fldChar w:fldCharType="separate"/>
      </w:r>
      <w:r>
        <w:rPr>
          <w:rFonts w:hint="eastAsia"/>
          <w:highlight w:val="none"/>
          <w:lang w:val="en-US" w:eastAsia="zh-CN"/>
        </w:rPr>
        <w:t>8</w:t>
      </w:r>
      <w:r>
        <w:rPr>
          <w:highlight w:val="none"/>
        </w:rPr>
        <w:t>.1环境管理</w:t>
      </w:r>
      <w:r>
        <w:rPr>
          <w:highlight w:val="none"/>
        </w:rPr>
        <w:tab/>
      </w:r>
      <w:r>
        <w:rPr>
          <w:highlight w:val="none"/>
        </w:rPr>
        <w:fldChar w:fldCharType="begin"/>
      </w:r>
      <w:r>
        <w:rPr>
          <w:highlight w:val="none"/>
        </w:rPr>
        <w:instrText xml:space="preserve"> PAGEREF _Toc26493 \h </w:instrText>
      </w:r>
      <w:r>
        <w:rPr>
          <w:highlight w:val="none"/>
        </w:rPr>
        <w:fldChar w:fldCharType="separate"/>
      </w:r>
      <w:r>
        <w:rPr>
          <w:highlight w:val="none"/>
        </w:rPr>
        <w:t>193</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_Toc31686 </w:instrText>
      </w:r>
      <w:r>
        <w:rPr>
          <w:highlight w:val="none"/>
        </w:rPr>
        <w:fldChar w:fldCharType="separate"/>
      </w:r>
      <w:r>
        <w:rPr>
          <w:rFonts w:hint="eastAsia"/>
          <w:highlight w:val="none"/>
          <w:lang w:val="en-US" w:eastAsia="zh-CN"/>
        </w:rPr>
        <w:t>8</w:t>
      </w:r>
      <w:r>
        <w:rPr>
          <w:highlight w:val="none"/>
        </w:rPr>
        <w:t>.2环境监测计划</w:t>
      </w:r>
      <w:r>
        <w:rPr>
          <w:highlight w:val="none"/>
        </w:rPr>
        <w:tab/>
      </w:r>
      <w:r>
        <w:rPr>
          <w:highlight w:val="none"/>
        </w:rPr>
        <w:fldChar w:fldCharType="begin"/>
      </w:r>
      <w:r>
        <w:rPr>
          <w:highlight w:val="none"/>
        </w:rPr>
        <w:instrText xml:space="preserve"> PAGEREF _Toc31686 \h </w:instrText>
      </w:r>
      <w:r>
        <w:rPr>
          <w:highlight w:val="none"/>
        </w:rPr>
        <w:fldChar w:fldCharType="separate"/>
      </w:r>
      <w:r>
        <w:rPr>
          <w:highlight w:val="none"/>
        </w:rPr>
        <w:t>196</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_Toc1884 </w:instrText>
      </w:r>
      <w:r>
        <w:rPr>
          <w:highlight w:val="none"/>
        </w:rPr>
        <w:fldChar w:fldCharType="separate"/>
      </w:r>
      <w:r>
        <w:rPr>
          <w:rFonts w:hint="eastAsia"/>
          <w:highlight w:val="none"/>
          <w:lang w:val="en-US" w:eastAsia="zh-CN"/>
        </w:rPr>
        <w:t>8.3</w:t>
      </w:r>
      <w:r>
        <w:rPr>
          <w:rFonts w:hint="eastAsia"/>
          <w:highlight w:val="none"/>
        </w:rPr>
        <w:t>环境管理台账</w:t>
      </w:r>
      <w:r>
        <w:rPr>
          <w:highlight w:val="none"/>
        </w:rPr>
        <w:tab/>
      </w:r>
      <w:r>
        <w:rPr>
          <w:highlight w:val="none"/>
        </w:rPr>
        <w:fldChar w:fldCharType="begin"/>
      </w:r>
      <w:r>
        <w:rPr>
          <w:highlight w:val="none"/>
        </w:rPr>
        <w:instrText xml:space="preserve"> PAGEREF _Toc1884 \h </w:instrText>
      </w:r>
      <w:r>
        <w:rPr>
          <w:highlight w:val="none"/>
        </w:rPr>
        <w:fldChar w:fldCharType="separate"/>
      </w:r>
      <w:r>
        <w:rPr>
          <w:highlight w:val="none"/>
        </w:rPr>
        <w:t>197</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_Toc11256 </w:instrText>
      </w:r>
      <w:r>
        <w:rPr>
          <w:highlight w:val="none"/>
        </w:rPr>
        <w:fldChar w:fldCharType="separate"/>
      </w:r>
      <w:r>
        <w:rPr>
          <w:rFonts w:hint="eastAsia"/>
          <w:highlight w:val="none"/>
          <w:lang w:val="en-US" w:eastAsia="zh-CN"/>
        </w:rPr>
        <w:t>8</w:t>
      </w:r>
      <w:r>
        <w:rPr>
          <w:highlight w:val="none"/>
        </w:rPr>
        <w:t>.</w:t>
      </w:r>
      <w:r>
        <w:rPr>
          <w:rFonts w:hint="eastAsia"/>
          <w:highlight w:val="none"/>
          <w:lang w:val="en-US" w:eastAsia="zh-CN"/>
        </w:rPr>
        <w:t>4</w:t>
      </w:r>
      <w:r>
        <w:rPr>
          <w:highlight w:val="none"/>
        </w:rPr>
        <w:t>排污口规范化管理</w:t>
      </w:r>
      <w:r>
        <w:rPr>
          <w:highlight w:val="none"/>
        </w:rPr>
        <w:tab/>
      </w:r>
      <w:r>
        <w:rPr>
          <w:highlight w:val="none"/>
        </w:rPr>
        <w:fldChar w:fldCharType="begin"/>
      </w:r>
      <w:r>
        <w:rPr>
          <w:highlight w:val="none"/>
        </w:rPr>
        <w:instrText xml:space="preserve"> PAGEREF _Toc11256 \h </w:instrText>
      </w:r>
      <w:r>
        <w:rPr>
          <w:highlight w:val="none"/>
        </w:rPr>
        <w:fldChar w:fldCharType="separate"/>
      </w:r>
      <w:r>
        <w:rPr>
          <w:highlight w:val="none"/>
        </w:rPr>
        <w:t>197</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_Toc17913 </w:instrText>
      </w:r>
      <w:r>
        <w:rPr>
          <w:highlight w:val="none"/>
        </w:rPr>
        <w:fldChar w:fldCharType="separate"/>
      </w:r>
      <w:r>
        <w:rPr>
          <w:rFonts w:hint="eastAsia"/>
          <w:highlight w:val="none"/>
          <w:lang w:val="en-US" w:eastAsia="zh-CN"/>
        </w:rPr>
        <w:t>8</w:t>
      </w:r>
      <w:r>
        <w:rPr>
          <w:rFonts w:hint="eastAsia" w:eastAsia="宋体"/>
          <w:highlight w:val="none"/>
          <w:lang w:val="en-US" w:eastAsia="zh-CN"/>
        </w:rPr>
        <w:t>.5污染物排放清单</w:t>
      </w:r>
      <w:r>
        <w:rPr>
          <w:highlight w:val="none"/>
        </w:rPr>
        <w:tab/>
      </w:r>
      <w:r>
        <w:rPr>
          <w:highlight w:val="none"/>
        </w:rPr>
        <w:fldChar w:fldCharType="begin"/>
      </w:r>
      <w:r>
        <w:rPr>
          <w:highlight w:val="none"/>
        </w:rPr>
        <w:instrText xml:space="preserve"> PAGEREF _Toc17913 \h </w:instrText>
      </w:r>
      <w:r>
        <w:rPr>
          <w:highlight w:val="none"/>
        </w:rPr>
        <w:fldChar w:fldCharType="separate"/>
      </w:r>
      <w:r>
        <w:rPr>
          <w:highlight w:val="none"/>
        </w:rPr>
        <w:t>199</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_Toc1705 </w:instrText>
      </w:r>
      <w:r>
        <w:rPr>
          <w:highlight w:val="none"/>
        </w:rPr>
        <w:fldChar w:fldCharType="separate"/>
      </w:r>
      <w:r>
        <w:rPr>
          <w:rFonts w:hint="eastAsia"/>
          <w:highlight w:val="none"/>
          <w:lang w:val="en-US" w:eastAsia="zh-CN"/>
        </w:rPr>
        <w:t>8.6</w:t>
      </w:r>
      <w:r>
        <w:rPr>
          <w:rFonts w:hint="default" w:eastAsia="宋体"/>
          <w:highlight w:val="none"/>
          <w:lang w:val="en-US" w:eastAsia="zh-CN"/>
        </w:rPr>
        <w:t>总量控制</w:t>
      </w:r>
      <w:r>
        <w:rPr>
          <w:highlight w:val="none"/>
        </w:rPr>
        <w:tab/>
      </w:r>
      <w:r>
        <w:rPr>
          <w:highlight w:val="none"/>
        </w:rPr>
        <w:fldChar w:fldCharType="begin"/>
      </w:r>
      <w:r>
        <w:rPr>
          <w:highlight w:val="none"/>
        </w:rPr>
        <w:instrText xml:space="preserve"> PAGEREF _Toc1705 \h </w:instrText>
      </w:r>
      <w:r>
        <w:rPr>
          <w:highlight w:val="none"/>
        </w:rPr>
        <w:fldChar w:fldCharType="separate"/>
      </w:r>
      <w:r>
        <w:rPr>
          <w:highlight w:val="none"/>
        </w:rPr>
        <w:t>202</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_Toc26092 </w:instrText>
      </w:r>
      <w:r>
        <w:rPr>
          <w:highlight w:val="none"/>
        </w:rPr>
        <w:fldChar w:fldCharType="separate"/>
      </w:r>
      <w:r>
        <w:rPr>
          <w:rFonts w:hint="eastAsia" w:ascii="Times New Roman" w:hAnsi="Times New Roman" w:eastAsia="宋体" w:cs="Times New Roman"/>
          <w:bCs/>
          <w:kern w:val="2"/>
          <w:szCs w:val="32"/>
          <w:highlight w:val="none"/>
          <w:lang w:val="en-US" w:eastAsia="zh-CN" w:bidi="ar-SA"/>
        </w:rPr>
        <w:t>8</w:t>
      </w:r>
      <w:r>
        <w:rPr>
          <w:rFonts w:hint="default" w:ascii="Times New Roman" w:hAnsi="Times New Roman" w:eastAsia="宋体" w:cs="Times New Roman"/>
          <w:bCs/>
          <w:kern w:val="2"/>
          <w:szCs w:val="32"/>
          <w:highlight w:val="none"/>
          <w:lang w:val="en-US" w:eastAsia="zh-CN" w:bidi="ar-SA"/>
        </w:rPr>
        <w:t>.</w:t>
      </w:r>
      <w:r>
        <w:rPr>
          <w:rFonts w:hint="eastAsia" w:ascii="Times New Roman" w:hAnsi="Times New Roman" w:eastAsia="宋体" w:cs="Times New Roman"/>
          <w:bCs/>
          <w:kern w:val="2"/>
          <w:szCs w:val="32"/>
          <w:highlight w:val="none"/>
          <w:lang w:val="en-US" w:eastAsia="zh-CN" w:bidi="ar-SA"/>
        </w:rPr>
        <w:t>7</w:t>
      </w:r>
      <w:r>
        <w:rPr>
          <w:rFonts w:hint="default" w:ascii="Times New Roman" w:hAnsi="Times New Roman" w:eastAsia="宋体" w:cs="Times New Roman"/>
          <w:bCs/>
          <w:kern w:val="2"/>
          <w:szCs w:val="32"/>
          <w:highlight w:val="none"/>
          <w:lang w:val="en-US" w:eastAsia="zh-CN" w:bidi="ar-SA"/>
        </w:rPr>
        <w:t>信息公开内容</w:t>
      </w:r>
      <w:r>
        <w:rPr>
          <w:highlight w:val="none"/>
        </w:rPr>
        <w:tab/>
      </w:r>
      <w:r>
        <w:rPr>
          <w:highlight w:val="none"/>
        </w:rPr>
        <w:fldChar w:fldCharType="begin"/>
      </w:r>
      <w:r>
        <w:rPr>
          <w:highlight w:val="none"/>
        </w:rPr>
        <w:instrText xml:space="preserve"> PAGEREF _Toc26092 \h </w:instrText>
      </w:r>
      <w:r>
        <w:rPr>
          <w:highlight w:val="none"/>
        </w:rPr>
        <w:fldChar w:fldCharType="separate"/>
      </w:r>
      <w:r>
        <w:rPr>
          <w:highlight w:val="none"/>
        </w:rPr>
        <w:t>202</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_Toc15326 </w:instrText>
      </w:r>
      <w:r>
        <w:rPr>
          <w:highlight w:val="none"/>
        </w:rPr>
        <w:fldChar w:fldCharType="separate"/>
      </w:r>
      <w:r>
        <w:rPr>
          <w:rFonts w:hint="eastAsia" w:cs="Times New Roman"/>
          <w:highlight w:val="none"/>
          <w:lang w:val="en-US" w:eastAsia="zh-CN"/>
        </w:rPr>
        <w:t>8.8</w:t>
      </w:r>
      <w:r>
        <w:rPr>
          <w:rFonts w:hint="default" w:ascii="Times New Roman" w:hAnsi="Times New Roman" w:cs="Times New Roman"/>
          <w:highlight w:val="none"/>
        </w:rPr>
        <w:t>竣工环境保护设施验收</w:t>
      </w:r>
      <w:r>
        <w:rPr>
          <w:highlight w:val="none"/>
        </w:rPr>
        <w:tab/>
      </w:r>
      <w:r>
        <w:rPr>
          <w:highlight w:val="none"/>
        </w:rPr>
        <w:fldChar w:fldCharType="begin"/>
      </w:r>
      <w:r>
        <w:rPr>
          <w:highlight w:val="none"/>
        </w:rPr>
        <w:instrText xml:space="preserve"> PAGEREF _Toc15326 \h </w:instrText>
      </w:r>
      <w:r>
        <w:rPr>
          <w:highlight w:val="none"/>
        </w:rPr>
        <w:fldChar w:fldCharType="separate"/>
      </w:r>
      <w:r>
        <w:rPr>
          <w:highlight w:val="none"/>
        </w:rPr>
        <w:t>202</w:t>
      </w:r>
      <w:r>
        <w:rPr>
          <w:highlight w:val="none"/>
        </w:rPr>
        <w:fldChar w:fldCharType="end"/>
      </w:r>
      <w:r>
        <w:rPr>
          <w:highlight w:val="none"/>
        </w:rPr>
        <w:fldChar w:fldCharType="end"/>
      </w:r>
    </w:p>
    <w:p>
      <w:pPr>
        <w:pStyle w:val="24"/>
        <w:tabs>
          <w:tab w:val="right" w:leader="dot" w:pos="9014"/>
          <w:tab w:val="clear" w:pos="9004"/>
        </w:tabs>
        <w:rPr>
          <w:highlight w:val="none"/>
        </w:rPr>
      </w:pPr>
      <w:r>
        <w:rPr>
          <w:highlight w:val="none"/>
        </w:rPr>
        <w:fldChar w:fldCharType="begin"/>
      </w:r>
      <w:r>
        <w:rPr>
          <w:highlight w:val="none"/>
        </w:rPr>
        <w:instrText xml:space="preserve"> HYPERLINK \l _Toc6090 </w:instrText>
      </w:r>
      <w:r>
        <w:rPr>
          <w:highlight w:val="none"/>
        </w:rPr>
        <w:fldChar w:fldCharType="separate"/>
      </w:r>
      <w:r>
        <w:rPr>
          <w:rFonts w:hint="eastAsia"/>
          <w:highlight w:val="none"/>
          <w:lang w:val="en-US" w:eastAsia="zh-CN"/>
        </w:rPr>
        <w:t>9</w:t>
      </w:r>
      <w:r>
        <w:rPr>
          <w:rFonts w:hint="eastAsia" w:ascii="Times New Roman" w:hAnsi="Times New Roman"/>
          <w:highlight w:val="none"/>
        </w:rPr>
        <w:t>环境影响评价结论</w:t>
      </w:r>
      <w:r>
        <w:rPr>
          <w:highlight w:val="none"/>
        </w:rPr>
        <w:tab/>
      </w:r>
      <w:r>
        <w:rPr>
          <w:highlight w:val="none"/>
        </w:rPr>
        <w:fldChar w:fldCharType="begin"/>
      </w:r>
      <w:r>
        <w:rPr>
          <w:highlight w:val="none"/>
        </w:rPr>
        <w:instrText xml:space="preserve"> PAGEREF _Toc6090 \h </w:instrText>
      </w:r>
      <w:r>
        <w:rPr>
          <w:highlight w:val="none"/>
        </w:rPr>
        <w:fldChar w:fldCharType="separate"/>
      </w:r>
      <w:r>
        <w:rPr>
          <w:highlight w:val="none"/>
        </w:rPr>
        <w:t>204</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_Toc32748 </w:instrText>
      </w:r>
      <w:r>
        <w:rPr>
          <w:highlight w:val="none"/>
        </w:rPr>
        <w:fldChar w:fldCharType="separate"/>
      </w:r>
      <w:r>
        <w:rPr>
          <w:rFonts w:hint="eastAsia"/>
          <w:highlight w:val="none"/>
          <w:lang w:val="en-US" w:eastAsia="zh-CN"/>
        </w:rPr>
        <w:t>9</w:t>
      </w:r>
      <w:r>
        <w:rPr>
          <w:rFonts w:hint="eastAsia" w:ascii="Times New Roman" w:hAnsi="Times New Roman"/>
          <w:highlight w:val="none"/>
        </w:rPr>
        <w:t>.1项目概况</w:t>
      </w:r>
      <w:r>
        <w:rPr>
          <w:highlight w:val="none"/>
        </w:rPr>
        <w:tab/>
      </w:r>
      <w:r>
        <w:rPr>
          <w:highlight w:val="none"/>
        </w:rPr>
        <w:fldChar w:fldCharType="begin"/>
      </w:r>
      <w:r>
        <w:rPr>
          <w:highlight w:val="none"/>
        </w:rPr>
        <w:instrText xml:space="preserve"> PAGEREF _Toc32748 \h </w:instrText>
      </w:r>
      <w:r>
        <w:rPr>
          <w:highlight w:val="none"/>
        </w:rPr>
        <w:fldChar w:fldCharType="separate"/>
      </w:r>
      <w:r>
        <w:rPr>
          <w:highlight w:val="none"/>
        </w:rPr>
        <w:t>204</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_Toc21573 </w:instrText>
      </w:r>
      <w:r>
        <w:rPr>
          <w:highlight w:val="none"/>
        </w:rPr>
        <w:fldChar w:fldCharType="separate"/>
      </w:r>
      <w:r>
        <w:rPr>
          <w:rFonts w:hint="eastAsia"/>
          <w:highlight w:val="none"/>
          <w:lang w:val="en-US" w:eastAsia="zh-CN"/>
        </w:rPr>
        <w:t>9</w:t>
      </w:r>
      <w:r>
        <w:rPr>
          <w:rFonts w:hint="eastAsia" w:ascii="Times New Roman" w:hAnsi="Times New Roman"/>
          <w:highlight w:val="none"/>
          <w:lang w:val="en-US" w:eastAsia="zh-CN"/>
        </w:rPr>
        <w:t>.2产业政策、规划符合性及选址合理性</w:t>
      </w:r>
      <w:r>
        <w:rPr>
          <w:highlight w:val="none"/>
        </w:rPr>
        <w:tab/>
      </w:r>
      <w:r>
        <w:rPr>
          <w:highlight w:val="none"/>
        </w:rPr>
        <w:fldChar w:fldCharType="begin"/>
      </w:r>
      <w:r>
        <w:rPr>
          <w:highlight w:val="none"/>
        </w:rPr>
        <w:instrText xml:space="preserve"> PAGEREF _Toc21573 \h </w:instrText>
      </w:r>
      <w:r>
        <w:rPr>
          <w:highlight w:val="none"/>
        </w:rPr>
        <w:fldChar w:fldCharType="separate"/>
      </w:r>
      <w:r>
        <w:rPr>
          <w:highlight w:val="none"/>
        </w:rPr>
        <w:t>204</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_Toc28587 </w:instrText>
      </w:r>
      <w:r>
        <w:rPr>
          <w:highlight w:val="none"/>
        </w:rPr>
        <w:fldChar w:fldCharType="separate"/>
      </w:r>
      <w:r>
        <w:rPr>
          <w:rFonts w:hint="eastAsia"/>
          <w:highlight w:val="none"/>
          <w:lang w:val="en-US" w:eastAsia="zh-CN"/>
        </w:rPr>
        <w:t>9</w:t>
      </w:r>
      <w:r>
        <w:rPr>
          <w:rFonts w:hint="eastAsia" w:ascii="Times New Roman" w:hAnsi="Times New Roman"/>
          <w:highlight w:val="none"/>
        </w:rPr>
        <w:t>.3环境质量现状</w:t>
      </w:r>
      <w:r>
        <w:rPr>
          <w:highlight w:val="none"/>
        </w:rPr>
        <w:tab/>
      </w:r>
      <w:r>
        <w:rPr>
          <w:highlight w:val="none"/>
        </w:rPr>
        <w:fldChar w:fldCharType="begin"/>
      </w:r>
      <w:r>
        <w:rPr>
          <w:highlight w:val="none"/>
        </w:rPr>
        <w:instrText xml:space="preserve"> PAGEREF _Toc28587 \h </w:instrText>
      </w:r>
      <w:r>
        <w:rPr>
          <w:highlight w:val="none"/>
        </w:rPr>
        <w:fldChar w:fldCharType="separate"/>
      </w:r>
      <w:r>
        <w:rPr>
          <w:highlight w:val="none"/>
        </w:rPr>
        <w:t>204</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_Toc22551 </w:instrText>
      </w:r>
      <w:r>
        <w:rPr>
          <w:highlight w:val="none"/>
        </w:rPr>
        <w:fldChar w:fldCharType="separate"/>
      </w:r>
      <w:r>
        <w:rPr>
          <w:rFonts w:hint="eastAsia"/>
          <w:highlight w:val="none"/>
          <w:lang w:val="en-US" w:eastAsia="zh-CN"/>
        </w:rPr>
        <w:t>9</w:t>
      </w:r>
      <w:r>
        <w:rPr>
          <w:rFonts w:hint="eastAsia" w:ascii="Times New Roman" w:hAnsi="Times New Roman"/>
          <w:highlight w:val="none"/>
          <w:lang w:val="en-US" w:eastAsia="zh-CN"/>
        </w:rPr>
        <w:t>.4环境影响分析</w:t>
      </w:r>
      <w:r>
        <w:rPr>
          <w:rFonts w:hint="eastAsia"/>
          <w:highlight w:val="none"/>
          <w:lang w:val="en-US" w:eastAsia="zh-CN"/>
        </w:rPr>
        <w:t>及</w:t>
      </w:r>
      <w:r>
        <w:rPr>
          <w:rFonts w:hint="eastAsia" w:ascii="Times New Roman" w:hAnsi="Times New Roman"/>
          <w:highlight w:val="none"/>
          <w:lang w:val="en-US" w:eastAsia="zh-CN"/>
        </w:rPr>
        <w:t>污染防治措施</w:t>
      </w:r>
      <w:r>
        <w:rPr>
          <w:highlight w:val="none"/>
        </w:rPr>
        <w:tab/>
      </w:r>
      <w:r>
        <w:rPr>
          <w:highlight w:val="none"/>
        </w:rPr>
        <w:fldChar w:fldCharType="begin"/>
      </w:r>
      <w:r>
        <w:rPr>
          <w:highlight w:val="none"/>
        </w:rPr>
        <w:instrText xml:space="preserve"> PAGEREF _Toc22551 \h </w:instrText>
      </w:r>
      <w:r>
        <w:rPr>
          <w:highlight w:val="none"/>
        </w:rPr>
        <w:fldChar w:fldCharType="separate"/>
      </w:r>
      <w:r>
        <w:rPr>
          <w:highlight w:val="none"/>
        </w:rPr>
        <w:t>205</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_Toc8999 </w:instrText>
      </w:r>
      <w:r>
        <w:rPr>
          <w:highlight w:val="none"/>
        </w:rPr>
        <w:fldChar w:fldCharType="separate"/>
      </w:r>
      <w:r>
        <w:rPr>
          <w:rFonts w:hint="eastAsia" w:ascii="Times New Roman" w:hAnsi="Times New Roman" w:eastAsia="宋体"/>
          <w:highlight w:val="none"/>
          <w:lang w:val="en-US" w:eastAsia="zh-CN"/>
        </w:rPr>
        <w:t>9.5环境风险</w:t>
      </w:r>
      <w:r>
        <w:rPr>
          <w:highlight w:val="none"/>
        </w:rPr>
        <w:tab/>
      </w:r>
      <w:r>
        <w:rPr>
          <w:highlight w:val="none"/>
        </w:rPr>
        <w:fldChar w:fldCharType="begin"/>
      </w:r>
      <w:r>
        <w:rPr>
          <w:highlight w:val="none"/>
        </w:rPr>
        <w:instrText xml:space="preserve"> PAGEREF _Toc8999 \h </w:instrText>
      </w:r>
      <w:r>
        <w:rPr>
          <w:highlight w:val="none"/>
        </w:rPr>
        <w:fldChar w:fldCharType="separate"/>
      </w:r>
      <w:r>
        <w:rPr>
          <w:highlight w:val="none"/>
        </w:rPr>
        <w:t>207</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_Toc22640 </w:instrText>
      </w:r>
      <w:r>
        <w:rPr>
          <w:highlight w:val="none"/>
        </w:rPr>
        <w:fldChar w:fldCharType="separate"/>
      </w:r>
      <w:r>
        <w:rPr>
          <w:rFonts w:hint="eastAsia"/>
          <w:highlight w:val="none"/>
          <w:lang w:val="en-US" w:eastAsia="zh-CN"/>
        </w:rPr>
        <w:t>9</w:t>
      </w:r>
      <w:r>
        <w:rPr>
          <w:rFonts w:hint="eastAsia" w:ascii="Times New Roman" w:hAnsi="Times New Roman"/>
          <w:highlight w:val="none"/>
          <w:lang w:val="en-US" w:eastAsia="zh-CN"/>
        </w:rPr>
        <w:t>.</w:t>
      </w:r>
      <w:r>
        <w:rPr>
          <w:rFonts w:hint="eastAsia"/>
          <w:highlight w:val="none"/>
          <w:lang w:val="en-US" w:eastAsia="zh-CN"/>
        </w:rPr>
        <w:t>6</w:t>
      </w:r>
      <w:r>
        <w:rPr>
          <w:rFonts w:hint="eastAsia" w:ascii="Times New Roman" w:hAnsi="Times New Roman"/>
          <w:highlight w:val="none"/>
          <w:lang w:val="en-US" w:eastAsia="zh-CN"/>
        </w:rPr>
        <w:t>公众参与</w:t>
      </w:r>
      <w:r>
        <w:rPr>
          <w:highlight w:val="none"/>
        </w:rPr>
        <w:tab/>
      </w:r>
      <w:r>
        <w:rPr>
          <w:highlight w:val="none"/>
        </w:rPr>
        <w:fldChar w:fldCharType="begin"/>
      </w:r>
      <w:r>
        <w:rPr>
          <w:highlight w:val="none"/>
        </w:rPr>
        <w:instrText xml:space="preserve"> PAGEREF _Toc22640 \h </w:instrText>
      </w:r>
      <w:r>
        <w:rPr>
          <w:highlight w:val="none"/>
        </w:rPr>
        <w:fldChar w:fldCharType="separate"/>
      </w:r>
      <w:r>
        <w:rPr>
          <w:highlight w:val="none"/>
        </w:rPr>
        <w:t>207</w:t>
      </w:r>
      <w:r>
        <w:rPr>
          <w:highlight w:val="none"/>
        </w:rPr>
        <w:fldChar w:fldCharType="end"/>
      </w:r>
      <w:r>
        <w:rPr>
          <w:highlight w:val="none"/>
        </w:rPr>
        <w:fldChar w:fldCharType="end"/>
      </w:r>
    </w:p>
    <w:p>
      <w:pPr>
        <w:pStyle w:val="26"/>
        <w:tabs>
          <w:tab w:val="right" w:leader="dot" w:pos="9014"/>
          <w:tab w:val="clear" w:pos="9004"/>
        </w:tabs>
        <w:rPr>
          <w:highlight w:val="none"/>
        </w:rPr>
      </w:pPr>
      <w:r>
        <w:rPr>
          <w:highlight w:val="none"/>
        </w:rPr>
        <w:fldChar w:fldCharType="begin"/>
      </w:r>
      <w:r>
        <w:rPr>
          <w:highlight w:val="none"/>
        </w:rPr>
        <w:instrText xml:space="preserve"> HYPERLINK \l _Toc19159 </w:instrText>
      </w:r>
      <w:r>
        <w:rPr>
          <w:highlight w:val="none"/>
        </w:rPr>
        <w:fldChar w:fldCharType="separate"/>
      </w:r>
      <w:r>
        <w:rPr>
          <w:rFonts w:hint="eastAsia"/>
          <w:highlight w:val="none"/>
          <w:lang w:val="en-US" w:eastAsia="zh-CN"/>
        </w:rPr>
        <w:t>9</w:t>
      </w:r>
      <w:r>
        <w:rPr>
          <w:rFonts w:hint="eastAsia" w:ascii="Times New Roman" w:hAnsi="Times New Roman"/>
          <w:highlight w:val="none"/>
          <w:lang w:val="en-US" w:eastAsia="zh-CN"/>
        </w:rPr>
        <w:t>.</w:t>
      </w:r>
      <w:r>
        <w:rPr>
          <w:rFonts w:hint="eastAsia"/>
          <w:highlight w:val="none"/>
          <w:lang w:val="en-US" w:eastAsia="zh-CN"/>
        </w:rPr>
        <w:t>7</w:t>
      </w:r>
      <w:r>
        <w:rPr>
          <w:rFonts w:hint="eastAsia" w:ascii="Times New Roman" w:hAnsi="Times New Roman"/>
          <w:highlight w:val="none"/>
          <w:lang w:val="en-US" w:eastAsia="zh-CN"/>
        </w:rPr>
        <w:t>结论</w:t>
      </w:r>
      <w:r>
        <w:rPr>
          <w:highlight w:val="none"/>
        </w:rPr>
        <w:tab/>
      </w:r>
      <w:r>
        <w:rPr>
          <w:highlight w:val="none"/>
        </w:rPr>
        <w:fldChar w:fldCharType="begin"/>
      </w:r>
      <w:r>
        <w:rPr>
          <w:highlight w:val="none"/>
        </w:rPr>
        <w:instrText xml:space="preserve"> PAGEREF _Toc19159 \h </w:instrText>
      </w:r>
      <w:r>
        <w:rPr>
          <w:highlight w:val="none"/>
        </w:rPr>
        <w:fldChar w:fldCharType="separate"/>
      </w:r>
      <w:r>
        <w:rPr>
          <w:highlight w:val="none"/>
        </w:rPr>
        <w:t>207</w:t>
      </w:r>
      <w:r>
        <w:rPr>
          <w:highlight w:val="none"/>
        </w:rPr>
        <w:fldChar w:fldCharType="end"/>
      </w:r>
      <w:r>
        <w:rPr>
          <w:highlight w:val="none"/>
        </w:rPr>
        <w:fldChar w:fldCharType="end"/>
      </w:r>
    </w:p>
    <w:p>
      <w:pPr>
        <w:ind w:firstLine="480"/>
        <w:rPr>
          <w:b/>
          <w:sz w:val="21"/>
          <w:szCs w:val="21"/>
          <w:highlight w:val="none"/>
        </w:rPr>
      </w:pPr>
      <w:r>
        <w:rPr>
          <w:highlight w:val="none"/>
        </w:rPr>
        <w:fldChar w:fldCharType="end"/>
      </w:r>
      <w:r>
        <w:rPr>
          <w:rFonts w:hint="eastAsia"/>
          <w:b/>
          <w:sz w:val="21"/>
          <w:szCs w:val="21"/>
          <w:highlight w:val="none"/>
        </w:rPr>
        <w:t>附件：</w:t>
      </w:r>
    </w:p>
    <w:p>
      <w:pPr>
        <w:pStyle w:val="48"/>
        <w:keepNext w:val="0"/>
        <w:keepLines w:val="0"/>
        <w:pageBreakBefore w:val="0"/>
        <w:widowControl w:val="0"/>
        <w:numPr>
          <w:ilvl w:val="0"/>
          <w:numId w:val="0"/>
        </w:numPr>
        <w:kinsoku/>
        <w:wordWrap/>
        <w:overflowPunct/>
        <w:topLinePunct w:val="0"/>
        <w:autoSpaceDE/>
        <w:autoSpaceDN/>
        <w:bidi w:val="0"/>
        <w:adjustRightInd/>
        <w:snapToGrid/>
        <w:ind w:left="972" w:leftChars="0"/>
        <w:textAlignment w:val="auto"/>
        <w:rPr>
          <w:rFonts w:hint="eastAsia"/>
          <w:sz w:val="21"/>
          <w:szCs w:val="21"/>
          <w:highlight w:val="none"/>
          <w:lang w:val="en-US" w:eastAsia="zh-CN"/>
        </w:rPr>
      </w:pPr>
      <w:r>
        <w:rPr>
          <w:rFonts w:hint="eastAsia"/>
          <w:sz w:val="21"/>
          <w:szCs w:val="21"/>
          <w:highlight w:val="none"/>
          <w:lang w:val="en-US" w:eastAsia="zh-CN"/>
        </w:rPr>
        <w:t>1、委托书</w:t>
      </w:r>
    </w:p>
    <w:p>
      <w:pPr>
        <w:pStyle w:val="48"/>
        <w:keepNext w:val="0"/>
        <w:keepLines w:val="0"/>
        <w:pageBreakBefore w:val="0"/>
        <w:widowControl w:val="0"/>
        <w:numPr>
          <w:ilvl w:val="0"/>
          <w:numId w:val="0"/>
        </w:numPr>
        <w:kinsoku/>
        <w:wordWrap/>
        <w:overflowPunct/>
        <w:topLinePunct w:val="0"/>
        <w:autoSpaceDE/>
        <w:autoSpaceDN/>
        <w:bidi w:val="0"/>
        <w:adjustRightInd/>
        <w:snapToGrid/>
        <w:ind w:left="972" w:leftChars="0"/>
        <w:textAlignment w:val="auto"/>
        <w:rPr>
          <w:rFonts w:hint="eastAsia"/>
          <w:sz w:val="21"/>
          <w:szCs w:val="21"/>
          <w:highlight w:val="none"/>
          <w:lang w:val="en-US" w:eastAsia="zh-CN"/>
        </w:rPr>
      </w:pPr>
      <w:r>
        <w:rPr>
          <w:rFonts w:hint="eastAsia"/>
          <w:sz w:val="21"/>
          <w:szCs w:val="21"/>
          <w:highlight w:val="none"/>
          <w:lang w:val="en-US" w:eastAsia="zh-CN"/>
        </w:rPr>
        <w:t>2、环境质量现状监测报告</w:t>
      </w:r>
    </w:p>
    <w:p>
      <w:pPr>
        <w:pStyle w:val="48"/>
        <w:keepNext w:val="0"/>
        <w:keepLines w:val="0"/>
        <w:pageBreakBefore w:val="0"/>
        <w:widowControl w:val="0"/>
        <w:numPr>
          <w:ilvl w:val="0"/>
          <w:numId w:val="0"/>
        </w:numPr>
        <w:kinsoku/>
        <w:wordWrap/>
        <w:overflowPunct/>
        <w:topLinePunct w:val="0"/>
        <w:autoSpaceDE/>
        <w:autoSpaceDN/>
        <w:bidi w:val="0"/>
        <w:adjustRightInd/>
        <w:snapToGrid/>
        <w:ind w:left="972" w:leftChars="0"/>
        <w:textAlignment w:val="auto"/>
        <w:rPr>
          <w:rFonts w:hint="default"/>
          <w:sz w:val="21"/>
          <w:szCs w:val="21"/>
          <w:highlight w:val="none"/>
          <w:lang w:val="en-US" w:eastAsia="zh-CN"/>
        </w:rPr>
      </w:pPr>
      <w:r>
        <w:rPr>
          <w:rFonts w:hint="eastAsia"/>
          <w:sz w:val="21"/>
          <w:szCs w:val="21"/>
          <w:highlight w:val="none"/>
          <w:lang w:val="en-US" w:eastAsia="zh-CN"/>
        </w:rPr>
        <w:t>3、土壤钒现状监测报告</w:t>
      </w:r>
    </w:p>
    <w:p>
      <w:pPr>
        <w:pStyle w:val="48"/>
        <w:keepNext w:val="0"/>
        <w:keepLines w:val="0"/>
        <w:pageBreakBefore w:val="0"/>
        <w:widowControl w:val="0"/>
        <w:numPr>
          <w:ilvl w:val="0"/>
          <w:numId w:val="0"/>
        </w:numPr>
        <w:kinsoku/>
        <w:wordWrap/>
        <w:overflowPunct/>
        <w:topLinePunct w:val="0"/>
        <w:autoSpaceDE/>
        <w:autoSpaceDN/>
        <w:bidi w:val="0"/>
        <w:adjustRightInd/>
        <w:snapToGrid/>
        <w:ind w:left="972" w:leftChars="0"/>
        <w:textAlignment w:val="auto"/>
        <w:rPr>
          <w:rFonts w:hint="default"/>
          <w:sz w:val="21"/>
          <w:szCs w:val="21"/>
          <w:highlight w:val="none"/>
          <w:lang w:val="en-US" w:eastAsia="zh-CN"/>
        </w:rPr>
      </w:pPr>
      <w:r>
        <w:rPr>
          <w:rFonts w:hint="eastAsia"/>
          <w:sz w:val="21"/>
          <w:szCs w:val="21"/>
          <w:highlight w:val="none"/>
          <w:lang w:val="en-US" w:eastAsia="zh-CN"/>
        </w:rPr>
        <w:t>4、张掖经济技术开发区循环经济示范园总体规划修编环境影响报告书审查意见（</w:t>
      </w:r>
      <w:r>
        <w:rPr>
          <w:rFonts w:hint="default"/>
          <w:sz w:val="21"/>
          <w:szCs w:val="21"/>
          <w:highlight w:val="none"/>
          <w:lang w:val="en-US" w:eastAsia="zh-CN"/>
        </w:rPr>
        <w:t>张环函[2020]170号</w:t>
      </w:r>
      <w:r>
        <w:rPr>
          <w:rFonts w:hint="eastAsia"/>
          <w:sz w:val="21"/>
          <w:szCs w:val="21"/>
          <w:highlight w:val="none"/>
          <w:lang w:val="en-US" w:eastAsia="zh-CN"/>
        </w:rPr>
        <w:t>）；</w:t>
      </w:r>
    </w:p>
    <w:p>
      <w:pPr>
        <w:pStyle w:val="48"/>
        <w:keepNext w:val="0"/>
        <w:keepLines w:val="0"/>
        <w:pageBreakBefore w:val="0"/>
        <w:widowControl w:val="0"/>
        <w:numPr>
          <w:ilvl w:val="0"/>
          <w:numId w:val="0"/>
        </w:numPr>
        <w:kinsoku/>
        <w:wordWrap/>
        <w:overflowPunct/>
        <w:topLinePunct w:val="0"/>
        <w:autoSpaceDE/>
        <w:autoSpaceDN/>
        <w:bidi w:val="0"/>
        <w:adjustRightInd/>
        <w:snapToGrid/>
        <w:ind w:left="972" w:leftChars="0"/>
        <w:textAlignment w:val="auto"/>
        <w:rPr>
          <w:rFonts w:hint="eastAsia"/>
          <w:sz w:val="21"/>
          <w:szCs w:val="21"/>
          <w:highlight w:val="none"/>
          <w:lang w:val="en-US" w:eastAsia="zh-CN"/>
        </w:rPr>
      </w:pPr>
      <w:r>
        <w:rPr>
          <w:rFonts w:hint="eastAsia"/>
          <w:sz w:val="21"/>
          <w:szCs w:val="21"/>
          <w:highlight w:val="none"/>
          <w:lang w:val="en-US" w:eastAsia="zh-CN"/>
        </w:rPr>
        <w:t>5、张掖经济技术开发区循环经济示范园总体规划（调整）报告书审查意见（张环函[2019]114号）。</w:t>
      </w:r>
    </w:p>
    <w:p>
      <w:pPr>
        <w:pStyle w:val="48"/>
        <w:keepNext w:val="0"/>
        <w:keepLines w:val="0"/>
        <w:pageBreakBefore w:val="0"/>
        <w:widowControl w:val="0"/>
        <w:numPr>
          <w:ilvl w:val="0"/>
          <w:numId w:val="0"/>
        </w:numPr>
        <w:kinsoku/>
        <w:wordWrap/>
        <w:overflowPunct/>
        <w:topLinePunct w:val="0"/>
        <w:autoSpaceDE/>
        <w:autoSpaceDN/>
        <w:bidi w:val="0"/>
        <w:adjustRightInd/>
        <w:snapToGrid/>
        <w:ind w:left="972" w:leftChars="0"/>
        <w:textAlignment w:val="auto"/>
        <w:rPr>
          <w:rFonts w:hint="eastAsia"/>
          <w:sz w:val="21"/>
          <w:szCs w:val="21"/>
          <w:highlight w:val="none"/>
          <w:lang w:val="en-US" w:eastAsia="zh-CN"/>
        </w:rPr>
      </w:pPr>
    </w:p>
    <w:p>
      <w:pPr>
        <w:pStyle w:val="48"/>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21"/>
          <w:szCs w:val="21"/>
          <w:highlight w:val="none"/>
          <w:lang w:val="en-US" w:eastAsia="zh-CN"/>
        </w:rPr>
      </w:pPr>
    </w:p>
    <w:p>
      <w:pPr>
        <w:ind w:firstLine="480"/>
        <w:rPr>
          <w:highlight w:val="none"/>
        </w:rPr>
      </w:pPr>
    </w:p>
    <w:p>
      <w:pPr>
        <w:ind w:firstLine="480"/>
        <w:rPr>
          <w:highlight w:val="none"/>
        </w:rPr>
      </w:pPr>
    </w:p>
    <w:p>
      <w:pPr>
        <w:ind w:firstLine="480"/>
        <w:rPr>
          <w:highlight w:val="none"/>
        </w:rPr>
        <w:sectPr>
          <w:headerReference r:id="rId9" w:type="default"/>
          <w:footerReference r:id="rId11" w:type="default"/>
          <w:headerReference r:id="rId10" w:type="even"/>
          <w:footerReference r:id="rId12" w:type="even"/>
          <w:type w:val="oddPage"/>
          <w:pgSz w:w="11906" w:h="16838"/>
          <w:pgMar w:top="1418" w:right="1418" w:bottom="1418" w:left="1474" w:header="964" w:footer="964" w:gutter="0"/>
          <w:pgBorders>
            <w:top w:val="none" w:sz="0" w:space="0"/>
            <w:left w:val="none" w:sz="0" w:space="0"/>
            <w:bottom w:val="none" w:sz="0" w:space="0"/>
            <w:right w:val="none" w:sz="0" w:space="0"/>
          </w:pgBorders>
          <w:pgNumType w:start="1"/>
          <w:cols w:space="720" w:num="1"/>
          <w:docGrid w:type="lines" w:linePitch="326" w:charSpace="741"/>
        </w:sectPr>
      </w:pPr>
    </w:p>
    <w:bookmarkEnd w:id="6"/>
    <w:bookmarkEnd w:id="7"/>
    <w:p>
      <w:pPr>
        <w:pStyle w:val="6"/>
        <w:rPr>
          <w:rFonts w:hint="eastAsia"/>
          <w:highlight w:val="none"/>
          <w:lang w:eastAsia="zh-CN"/>
        </w:rPr>
      </w:pPr>
      <w:bookmarkStart w:id="8" w:name="_Toc4330"/>
      <w:r>
        <w:rPr>
          <w:rFonts w:hint="eastAsia"/>
          <w:highlight w:val="none"/>
          <w:lang w:val="en-US" w:eastAsia="zh-CN"/>
        </w:rPr>
        <w:t>1</w:t>
      </w:r>
      <w:r>
        <w:rPr>
          <w:rFonts w:hint="eastAsia"/>
          <w:highlight w:val="none"/>
          <w:lang w:eastAsia="zh-CN"/>
        </w:rPr>
        <w:t>概述</w:t>
      </w:r>
      <w:bookmarkEnd w:id="8"/>
    </w:p>
    <w:p>
      <w:pPr>
        <w:pStyle w:val="7"/>
        <w:rPr>
          <w:rFonts w:hint="default"/>
          <w:highlight w:val="none"/>
          <w:lang w:val="en-US" w:eastAsia="zh-CN"/>
        </w:rPr>
      </w:pPr>
      <w:bookmarkStart w:id="9" w:name="_Toc1964"/>
      <w:r>
        <w:rPr>
          <w:rFonts w:hint="eastAsia"/>
          <w:highlight w:val="none"/>
          <w:lang w:val="en-US" w:eastAsia="zh-CN"/>
        </w:rPr>
        <w:t>1.1项目背景</w:t>
      </w:r>
      <w:bookmarkEnd w:id="9"/>
    </w:p>
    <w:p>
      <w:pPr>
        <w:spacing w:before="0" w:beforeLines="0" w:after="0" w:afterLines="0"/>
        <w:ind w:firstLine="480" w:firstLineChars="200"/>
        <w:rPr>
          <w:rFonts w:hint="eastAsia"/>
          <w:highlight w:val="none"/>
        </w:rPr>
      </w:pPr>
      <w:r>
        <w:rPr>
          <w:rFonts w:hint="eastAsia"/>
          <w:highlight w:val="none"/>
          <w:lang w:val="en-US" w:eastAsia="zh-CN"/>
        </w:rPr>
        <w:t>甘肃省政府办公厅印发《“十四五”河西走廊经济带发展规划》，该规划提出打造张掖经济圈氢能示范基地，即把张掖经济圈建设成为河西走廊经济带中心枢纽、清洁能源和氢能示范基地、西北地区寒旱现代农业发展示范区和丝绸之路重要旅游节点；共建新能源产业协同发展示范区，即立足风能、太阳能资源禀赋，全力打造河西走廊新能源生产基地、储备基地、输出基地和新能源装备制造基地。加快新能源推广应用，开展分布式微电网储和大电网储等发储用一体化商业应用试点示范，提高新能源消纳比例和调峰能力。张掖市市委、市政府明确将新能源特别是氢能产业作为全市重点发展产业，提出建设氢能示范城市的发展目标。</w:t>
      </w:r>
    </w:p>
    <w:p>
      <w:pPr>
        <w:spacing w:before="0" w:beforeLines="0" w:after="0" w:afterLines="0"/>
        <w:ind w:firstLine="480" w:firstLineChars="200"/>
        <w:rPr>
          <w:rFonts w:hint="eastAsia"/>
          <w:highlight w:val="none"/>
          <w:lang w:val="en-US" w:eastAsia="zh-CN"/>
        </w:rPr>
      </w:pPr>
      <w:r>
        <w:rPr>
          <w:rFonts w:hint="eastAsia"/>
          <w:highlight w:val="none"/>
          <w:lang w:val="en-US" w:eastAsia="zh-CN"/>
        </w:rPr>
        <w:t>氢能产业发展可以直接带动交通、能源、化工、服务业等相关行业发展。电解水制氢项目在环境保护方面有着独特的优势，</w:t>
      </w:r>
      <w:r>
        <w:rPr>
          <w:rFonts w:hint="eastAsia"/>
          <w:highlight w:val="none"/>
        </w:rPr>
        <w:t>氢能具有“高能量、无污染”等优点。机动车尾气排放已成为我国城市环境污染的主要原因之一。氢燃料电池汽车的全面推广和应用，对于改善大气环境质量、提高人居环境水平，有着突出的经济、社会和环境</w:t>
      </w:r>
      <w:r>
        <w:rPr>
          <w:rFonts w:hint="eastAsia"/>
          <w:highlight w:val="none"/>
          <w:lang w:val="en-US" w:eastAsia="zh-CN"/>
        </w:rPr>
        <w:t>效益</w:t>
      </w:r>
      <w:r>
        <w:rPr>
          <w:rFonts w:hint="eastAsia"/>
          <w:highlight w:val="none"/>
        </w:rPr>
        <w:t>。</w:t>
      </w:r>
      <w:bookmarkStart w:id="10" w:name="_Toc39831222"/>
      <w:r>
        <w:rPr>
          <w:rFonts w:hint="eastAsia"/>
          <w:highlight w:val="none"/>
          <w:lang w:val="en-US" w:eastAsia="zh-CN"/>
        </w:rPr>
        <w:t>本项目主要建设</w:t>
      </w:r>
      <w:r>
        <w:rPr>
          <w:rFonts w:hint="eastAsia" w:cs="Times New Roman"/>
          <w:bCs/>
          <w:color w:val="auto"/>
          <w:kern w:val="2"/>
          <w:sz w:val="24"/>
          <w:szCs w:val="24"/>
          <w:highlight w:val="none"/>
          <w:lang w:val="en-US" w:eastAsia="zh-CN" w:bidi="ar-SA"/>
        </w:rPr>
        <w:t>华能东方氢能产业园绿电制氢示范项目</w:t>
      </w:r>
      <w:r>
        <w:rPr>
          <w:rFonts w:hint="eastAsia"/>
          <w:highlight w:val="none"/>
          <w:lang w:val="en-US" w:eastAsia="zh-CN"/>
        </w:rPr>
        <w:t>，主要建设内容为制氢站，为氢能源公交车提供有力的能源保障，减少碳排放。</w:t>
      </w:r>
    </w:p>
    <w:p>
      <w:pPr>
        <w:spacing w:before="0" w:beforeLines="0" w:after="0" w:afterLines="0"/>
        <w:ind w:firstLine="480" w:firstLineChars="200"/>
        <w:rPr>
          <w:rFonts w:hint="default"/>
          <w:highlight w:val="none"/>
          <w:lang w:val="en-US" w:eastAsia="zh-CN"/>
        </w:rPr>
      </w:pPr>
      <w:r>
        <w:rPr>
          <w:rFonts w:hint="eastAsia"/>
          <w:highlight w:val="none"/>
        </w:rPr>
        <w:t>本项目由华能甘肃能源开发有限公司出资建设，由华能张掖能源有限公司运营管理。华能张掖能源有限公司是华能甘肃能源开发有限公司的全资子公司</w:t>
      </w:r>
      <w:r>
        <w:rPr>
          <w:rFonts w:hint="eastAsia" w:ascii="宋体" w:hAnsi="宋体"/>
          <w:sz w:val="24"/>
          <w:highlight w:val="none"/>
          <w:lang w:eastAsia="zh-CN"/>
        </w:rPr>
        <w:t>。</w:t>
      </w:r>
      <w:r>
        <w:rPr>
          <w:rFonts w:hint="eastAsia" w:ascii="宋体" w:hAnsi="宋体"/>
          <w:sz w:val="24"/>
          <w:highlight w:val="none"/>
          <w:lang w:val="en-US" w:eastAsia="zh-CN"/>
        </w:rPr>
        <w:t>建设单位拟在</w:t>
      </w:r>
      <w:r>
        <w:rPr>
          <w:rFonts w:hint="eastAsia" w:ascii="Times New Roman" w:hAnsi="Times New Roman" w:cs="Times New Roman"/>
          <w:color w:val="auto"/>
          <w:highlight w:val="none"/>
          <w:lang w:val="en-US" w:eastAsia="zh-CN"/>
        </w:rPr>
        <w:t>张掖市甘州区经济开发区内循环经济示范园</w:t>
      </w:r>
      <w:r>
        <w:rPr>
          <w:rFonts w:hint="eastAsia" w:ascii="宋体" w:hAnsi="宋体"/>
          <w:sz w:val="24"/>
          <w:highlight w:val="none"/>
          <w:lang w:val="en-US" w:eastAsia="zh-CN"/>
        </w:rPr>
        <w:t>打造华能张掖氢能产业园。</w:t>
      </w:r>
    </w:p>
    <w:p>
      <w:pPr>
        <w:spacing w:before="0" w:beforeLines="0" w:after="0" w:afterLines="0"/>
        <w:ind w:firstLine="480" w:firstLineChars="200"/>
        <w:rPr>
          <w:rFonts w:hint="eastAsia"/>
          <w:highlight w:val="none"/>
          <w:lang w:val="en-US" w:eastAsia="zh-CN"/>
        </w:rPr>
      </w:pPr>
      <w:r>
        <w:rPr>
          <w:rFonts w:hint="eastAsia" w:ascii="宋体" w:hAnsi="宋体"/>
          <w:sz w:val="24"/>
          <w:highlight w:val="none"/>
          <w:lang w:val="en-US" w:eastAsia="zh-CN"/>
        </w:rPr>
        <w:t>本项目的实施</w:t>
      </w:r>
      <w:r>
        <w:rPr>
          <w:rFonts w:hint="eastAsia"/>
          <w:highlight w:val="none"/>
          <w:lang w:val="en-US" w:eastAsia="zh-CN"/>
        </w:rPr>
        <w:t>为推进张掖市氢能产业化发展提供基础设施支撑，对有效消纳光伏发电产生的多余电、</w:t>
      </w:r>
      <w:r>
        <w:rPr>
          <w:rFonts w:hint="eastAsia"/>
          <w:highlight w:val="none"/>
        </w:rPr>
        <w:t>对推动氢燃料电池汽车的产业化</w:t>
      </w:r>
      <w:r>
        <w:rPr>
          <w:rFonts w:hint="eastAsia"/>
          <w:highlight w:val="none"/>
          <w:lang w:eastAsia="zh-CN"/>
        </w:rPr>
        <w:t>、</w:t>
      </w:r>
      <w:r>
        <w:rPr>
          <w:rFonts w:hint="eastAsia"/>
          <w:highlight w:val="none"/>
          <w:lang w:val="en-US" w:eastAsia="zh-CN"/>
        </w:rPr>
        <w:t>实现</w:t>
      </w:r>
      <w:r>
        <w:rPr>
          <w:rFonts w:hint="eastAsia"/>
          <w:highlight w:val="none"/>
        </w:rPr>
        <w:t>氢能的可持续发展有着重要和深远的意义。</w:t>
      </w:r>
    </w:p>
    <w:p>
      <w:pPr>
        <w:pStyle w:val="7"/>
        <w:rPr>
          <w:rFonts w:hint="eastAsia"/>
          <w:highlight w:val="none"/>
          <w:lang w:val="en-US" w:eastAsia="zh-CN"/>
        </w:rPr>
      </w:pPr>
      <w:bookmarkStart w:id="11" w:name="_Toc16820"/>
      <w:r>
        <w:rPr>
          <w:rFonts w:hint="eastAsia"/>
          <w:highlight w:val="none"/>
          <w:lang w:val="en-US" w:eastAsia="zh-CN"/>
        </w:rPr>
        <w:t>1.2项目特点</w:t>
      </w:r>
      <w:bookmarkEnd w:id="11"/>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（1）项目为新建项目，主要利用</w:t>
      </w:r>
      <w:r>
        <w:rPr>
          <w:rFonts w:hint="eastAsia" w:ascii="Times New Roman" w:hAnsi="Times New Roman" w:cs="Times New Roman"/>
          <w:color w:val="auto"/>
          <w:highlight w:val="none"/>
          <w:lang w:val="en-US" w:eastAsia="zh-CN"/>
        </w:rPr>
        <w:t>华能张掖经济技术开发区</w:t>
      </w:r>
      <w:r>
        <w:rPr>
          <w:rFonts w:hint="eastAsia" w:cs="Times New Roman"/>
          <w:color w:val="auto"/>
          <w:highlight w:val="none"/>
          <w:lang w:val="en-US" w:eastAsia="zh-CN"/>
        </w:rPr>
        <w:t>8</w:t>
      </w:r>
      <w:r>
        <w:rPr>
          <w:rFonts w:hint="eastAsia" w:ascii="Times New Roman" w:hAnsi="Times New Roman" w:cs="Times New Roman"/>
          <w:color w:val="auto"/>
          <w:highlight w:val="none"/>
          <w:lang w:val="en-US" w:eastAsia="zh-CN"/>
        </w:rPr>
        <w:t>MW光伏项目</w:t>
      </w:r>
      <w:r>
        <w:rPr>
          <w:rFonts w:hint="eastAsia" w:cs="Times New Roman"/>
          <w:color w:val="auto"/>
          <w:highlight w:val="none"/>
          <w:lang w:val="en-US" w:eastAsia="zh-CN"/>
        </w:rPr>
        <w:t>发电</w:t>
      </w:r>
      <w:r>
        <w:rPr>
          <w:rFonts w:hint="default" w:ascii="Times New Roman" w:hAnsi="Times New Roman" w:cs="Times New Roman"/>
          <w:color w:val="auto"/>
          <w:highlight w:val="none"/>
        </w:rPr>
        <w:t>，电解水制取氢气，项目主要原料纯水属于清洁能源，生产工艺中无大气污染物排放，生产废水</w:t>
      </w:r>
      <w:r>
        <w:rPr>
          <w:rFonts w:hint="eastAsia" w:cs="Times New Roman"/>
          <w:color w:val="auto"/>
          <w:highlight w:val="none"/>
          <w:lang w:val="en-US" w:eastAsia="zh-CN"/>
        </w:rPr>
        <w:t>污染物较少，排入园区污水处理厂</w:t>
      </w:r>
      <w:r>
        <w:rPr>
          <w:rFonts w:hint="default" w:ascii="Times New Roman" w:hAnsi="Times New Roman" w:cs="Times New Roman"/>
          <w:color w:val="auto"/>
          <w:highlight w:val="none"/>
        </w:rPr>
        <w:t>，固体废物均无害化处理，对环境影响较小。</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位于</w:t>
      </w:r>
      <w:r>
        <w:rPr>
          <w:rFonts w:hint="eastAsia" w:ascii="Times New Roman" w:hAnsi="Times New Roman" w:cs="Times New Roman"/>
          <w:color w:val="auto"/>
          <w:highlight w:val="none"/>
          <w:lang w:val="en-US" w:eastAsia="zh-CN"/>
        </w:rPr>
        <w:t>张掖市甘州区经济开发区内循环经济示范园</w:t>
      </w:r>
      <w:r>
        <w:rPr>
          <w:rFonts w:hint="default" w:ascii="Times New Roman" w:hAnsi="Times New Roman" w:cs="Times New Roman"/>
          <w:color w:val="auto"/>
          <w:highlight w:val="none"/>
        </w:rPr>
        <w:t>。本工程位置不在城市主导风向上风向。</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（3）根据《国民经济行业分类》</w:t>
      </w:r>
      <w:r>
        <w:rPr>
          <w:rFonts w:hint="eastAsia" w:cs="Times New Roman"/>
          <w:color w:val="auto"/>
          <w:highlight w:val="none"/>
          <w:lang w:eastAsia="zh-CN"/>
        </w:rPr>
        <w:t>（</w:t>
      </w:r>
      <w:r>
        <w:rPr>
          <w:rFonts w:hint="eastAsia" w:cs="Times New Roman"/>
          <w:color w:val="auto"/>
          <w:highlight w:val="none"/>
          <w:lang w:val="en-US" w:eastAsia="zh-CN"/>
        </w:rPr>
        <w:t>2019</w:t>
      </w:r>
      <w:r>
        <w:rPr>
          <w:rFonts w:hint="default" w:ascii="Times New Roman" w:hAnsi="Times New Roman" w:cs="Times New Roman"/>
          <w:color w:val="auto"/>
          <w:highlight w:val="none"/>
        </w:rPr>
        <w:t>年</w:t>
      </w:r>
      <w:r>
        <w:rPr>
          <w:rFonts w:hint="eastAsia" w:cs="Times New Roman"/>
          <w:color w:val="auto"/>
          <w:highlight w:val="none"/>
          <w:lang w:val="en-US" w:eastAsia="zh-CN"/>
        </w:rPr>
        <w:t>修订版</w:t>
      </w:r>
      <w:r>
        <w:rPr>
          <w:rFonts w:hint="eastAsia" w:cs="Times New Roman"/>
          <w:color w:val="auto"/>
          <w:highlight w:val="none"/>
          <w:lang w:eastAsia="zh-CN"/>
        </w:rPr>
        <w:t>）</w:t>
      </w:r>
      <w:r>
        <w:rPr>
          <w:rFonts w:hint="default" w:ascii="Times New Roman" w:hAnsi="Times New Roman" w:cs="Times New Roman"/>
          <w:color w:val="auto"/>
          <w:highlight w:val="none"/>
        </w:rPr>
        <w:t>，项目属于基础化学原料制造。根据《产业结构调整指导目录</w:t>
      </w:r>
      <w:r>
        <w:rPr>
          <w:rFonts w:hint="eastAsia" w:cs="Times New Roman"/>
          <w:color w:val="auto"/>
          <w:highlight w:val="none"/>
          <w:lang w:eastAsia="zh-CN"/>
        </w:rPr>
        <w:t>》（</w:t>
      </w:r>
      <w:r>
        <w:rPr>
          <w:rFonts w:hint="default" w:ascii="Times New Roman" w:hAnsi="Times New Roman" w:cs="Times New Roman"/>
          <w:color w:val="auto"/>
          <w:highlight w:val="none"/>
        </w:rPr>
        <w:t>2019年</w:t>
      </w:r>
      <w:r>
        <w:rPr>
          <w:rFonts w:hint="eastAsia" w:cs="Times New Roman"/>
          <w:color w:val="auto"/>
          <w:highlight w:val="none"/>
          <w:lang w:val="en-US" w:eastAsia="zh-CN"/>
        </w:rPr>
        <w:t>本</w:t>
      </w:r>
      <w:r>
        <w:rPr>
          <w:rFonts w:hint="eastAsia" w:cs="Times New Roman"/>
          <w:color w:val="auto"/>
          <w:highlight w:val="none"/>
          <w:lang w:eastAsia="zh-CN"/>
        </w:rPr>
        <w:t>），</w:t>
      </w:r>
      <w:r>
        <w:rPr>
          <w:rFonts w:hint="default" w:ascii="Times New Roman" w:hAnsi="Times New Roman" w:cs="Times New Roman"/>
          <w:color w:val="auto"/>
          <w:highlight w:val="none"/>
        </w:rPr>
        <w:t>项目产品及生产工艺不属于限制类及淘汰类，符合国家产业政策。项目</w:t>
      </w:r>
      <w:r>
        <w:rPr>
          <w:rFonts w:hint="eastAsia" w:cs="Times New Roman"/>
          <w:color w:val="auto"/>
          <w:highlight w:val="none"/>
          <w:lang w:val="en-US" w:eastAsia="zh-CN"/>
        </w:rPr>
        <w:t>用地</w:t>
      </w:r>
      <w:r>
        <w:rPr>
          <w:rFonts w:hint="default" w:ascii="Times New Roman" w:hAnsi="Times New Roman" w:cs="Times New Roman"/>
          <w:color w:val="auto"/>
          <w:highlight w:val="none"/>
        </w:rPr>
        <w:t>不违反《限制用地项目目录</w:t>
      </w:r>
      <w:r>
        <w:rPr>
          <w:rFonts w:hint="eastAsia" w:cs="Times New Roman"/>
          <w:color w:val="auto"/>
          <w:highlight w:val="none"/>
          <w:lang w:eastAsia="zh-CN"/>
        </w:rPr>
        <w:t>（</w:t>
      </w:r>
      <w:r>
        <w:rPr>
          <w:rFonts w:hint="default" w:ascii="Times New Roman" w:hAnsi="Times New Roman" w:cs="Times New Roman"/>
          <w:color w:val="auto"/>
          <w:highlight w:val="none"/>
        </w:rPr>
        <w:t>2012年本</w:t>
      </w:r>
      <w:r>
        <w:rPr>
          <w:rFonts w:hint="eastAsia" w:cs="Times New Roman"/>
          <w:color w:val="auto"/>
          <w:highlight w:val="none"/>
          <w:lang w:eastAsia="zh-CN"/>
        </w:rPr>
        <w:t>）</w:t>
      </w:r>
      <w:r>
        <w:rPr>
          <w:rFonts w:hint="default" w:ascii="Times New Roman" w:hAnsi="Times New Roman" w:cs="Times New Roman"/>
          <w:color w:val="auto"/>
          <w:highlight w:val="none"/>
        </w:rPr>
        <w:t>》和《禁止用地项目目录</w:t>
      </w:r>
      <w:r>
        <w:rPr>
          <w:rFonts w:hint="eastAsia" w:cs="Times New Roman"/>
          <w:color w:val="auto"/>
          <w:highlight w:val="none"/>
          <w:lang w:eastAsia="zh-CN"/>
        </w:rPr>
        <w:t>（</w:t>
      </w:r>
      <w:r>
        <w:rPr>
          <w:rFonts w:hint="default" w:ascii="Times New Roman" w:hAnsi="Times New Roman" w:cs="Times New Roman"/>
          <w:color w:val="auto"/>
          <w:highlight w:val="none"/>
        </w:rPr>
        <w:t>2012年本</w:t>
      </w:r>
      <w:r>
        <w:rPr>
          <w:rFonts w:hint="eastAsia" w:cs="Times New Roman"/>
          <w:color w:val="auto"/>
          <w:highlight w:val="none"/>
          <w:lang w:eastAsia="zh-CN"/>
        </w:rPr>
        <w:t>）</w:t>
      </w:r>
      <w:r>
        <w:rPr>
          <w:rFonts w:hint="default" w:ascii="Times New Roman" w:hAnsi="Times New Roman" w:cs="Times New Roman"/>
          <w:color w:val="auto"/>
          <w:highlight w:val="none"/>
        </w:rPr>
        <w:t>》</w:t>
      </w:r>
      <w:r>
        <w:rPr>
          <w:rFonts w:hint="eastAsia" w:cs="Times New Roman"/>
          <w:color w:val="auto"/>
          <w:highlight w:val="none"/>
          <w:lang w:val="en-US" w:eastAsia="zh-CN"/>
        </w:rPr>
        <w:t>的</w:t>
      </w:r>
      <w:r>
        <w:rPr>
          <w:rFonts w:hint="default" w:ascii="Times New Roman" w:hAnsi="Times New Roman" w:cs="Times New Roman"/>
          <w:color w:val="auto"/>
          <w:highlight w:val="none"/>
        </w:rPr>
        <w:t>规定</w:t>
      </w:r>
      <w:r>
        <w:rPr>
          <w:rFonts w:hint="eastAsia" w:cs="Times New Roman"/>
          <w:color w:val="auto"/>
          <w:highlight w:val="none"/>
          <w:lang w:eastAsia="zh-CN"/>
        </w:rPr>
        <w:t>，</w:t>
      </w:r>
      <w:r>
        <w:rPr>
          <w:rFonts w:hint="default" w:ascii="Times New Roman" w:hAnsi="Times New Roman" w:cs="Times New Roman"/>
          <w:color w:val="auto"/>
          <w:highlight w:val="none"/>
        </w:rPr>
        <w:t>符合国家土地政策。</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（4）本项目位于</w:t>
      </w:r>
      <w:r>
        <w:rPr>
          <w:rFonts w:hint="eastAsia" w:ascii="Times New Roman" w:hAnsi="Times New Roman" w:cs="Times New Roman"/>
          <w:color w:val="auto"/>
          <w:highlight w:val="none"/>
          <w:lang w:val="en-US" w:eastAsia="zh-CN"/>
        </w:rPr>
        <w:t>张掖市甘州区经济开发区内循环经济示范园</w:t>
      </w:r>
      <w:r>
        <w:rPr>
          <w:rFonts w:hint="default" w:ascii="Times New Roman" w:hAnsi="Times New Roman" w:cs="Times New Roman"/>
          <w:color w:val="auto"/>
          <w:highlight w:val="none"/>
        </w:rPr>
        <w:t>，选址符合园区规划产业定位及功能布局。项目拟通过华能张掖经济技术开发区</w:t>
      </w:r>
      <w:r>
        <w:rPr>
          <w:rFonts w:hint="eastAsia" w:cs="Times New Roman"/>
          <w:color w:val="auto"/>
          <w:highlight w:val="none"/>
          <w:lang w:val="en-US" w:eastAsia="zh-CN"/>
        </w:rPr>
        <w:t>8</w:t>
      </w:r>
      <w:r>
        <w:rPr>
          <w:rFonts w:hint="default" w:ascii="Times New Roman" w:hAnsi="Times New Roman" w:cs="Times New Roman"/>
          <w:color w:val="auto"/>
          <w:highlight w:val="none"/>
        </w:rPr>
        <w:t>MW光伏制氢项目</w:t>
      </w:r>
      <w:r>
        <w:rPr>
          <w:rFonts w:hint="eastAsia" w:cs="Times New Roman"/>
          <w:color w:val="auto"/>
          <w:highlight w:val="none"/>
          <w:lang w:val="en-US" w:eastAsia="zh-CN"/>
        </w:rPr>
        <w:t>光伏发</w:t>
      </w:r>
      <w:r>
        <w:rPr>
          <w:rFonts w:hint="default" w:ascii="Times New Roman" w:hAnsi="Times New Roman" w:cs="Times New Roman"/>
          <w:color w:val="auto"/>
          <w:highlight w:val="none"/>
        </w:rPr>
        <w:t>电</w:t>
      </w:r>
      <w:r>
        <w:rPr>
          <w:rFonts w:hint="eastAsia" w:cs="Times New Roman"/>
          <w:color w:val="auto"/>
          <w:highlight w:val="none"/>
          <w:lang w:val="en-US" w:eastAsia="zh-CN"/>
        </w:rPr>
        <w:t>给</w:t>
      </w:r>
      <w:r>
        <w:rPr>
          <w:rFonts w:hint="default" w:ascii="Times New Roman" w:hAnsi="Times New Roman" w:cs="Times New Roman"/>
          <w:color w:val="auto"/>
          <w:highlight w:val="none"/>
        </w:rPr>
        <w:t>电解水制氢</w:t>
      </w:r>
      <w:r>
        <w:rPr>
          <w:rFonts w:hint="eastAsia" w:cs="Times New Roman"/>
          <w:color w:val="auto"/>
          <w:highlight w:val="none"/>
          <w:lang w:val="en-US" w:eastAsia="zh-CN"/>
        </w:rPr>
        <w:t>工艺设备供电</w:t>
      </w:r>
      <w:r>
        <w:rPr>
          <w:rFonts w:hint="default" w:ascii="Times New Roman" w:hAnsi="Times New Roman" w:cs="Times New Roman"/>
          <w:color w:val="auto"/>
          <w:highlight w:val="none"/>
        </w:rPr>
        <w:t>，年用电量为</w:t>
      </w:r>
      <w:r>
        <w:rPr>
          <w:rFonts w:hint="eastAsia" w:cs="Times New Roman"/>
          <w:color w:val="auto"/>
          <w:highlight w:val="none"/>
          <w:lang w:val="en-US" w:eastAsia="zh-CN"/>
        </w:rPr>
        <w:t>1917.12</w:t>
      </w:r>
      <w:r>
        <w:rPr>
          <w:rFonts w:hint="default" w:ascii="Times New Roman" w:hAnsi="Times New Roman" w:cs="Times New Roman"/>
          <w:color w:val="auto"/>
          <w:highlight w:val="none"/>
        </w:rPr>
        <w:t>万kW·h/a，</w:t>
      </w:r>
      <w:r>
        <w:rPr>
          <w:rFonts w:hint="eastAsia" w:cs="Times New Roman"/>
          <w:color w:val="auto"/>
          <w:highlight w:val="none"/>
          <w:lang w:val="en-US" w:eastAsia="zh-CN"/>
        </w:rPr>
        <w:t>制出</w:t>
      </w:r>
      <w:r>
        <w:rPr>
          <w:rFonts w:hint="default" w:ascii="Times New Roman" w:hAnsi="Times New Roman" w:cs="Times New Roman"/>
          <w:color w:val="auto"/>
          <w:highlight w:val="none"/>
        </w:rPr>
        <w:t>的氢气</w:t>
      </w:r>
      <w:r>
        <w:rPr>
          <w:rFonts w:hint="eastAsia" w:cs="Times New Roman"/>
          <w:color w:val="auto"/>
          <w:highlight w:val="none"/>
          <w:lang w:val="en-US" w:eastAsia="zh-CN"/>
        </w:rPr>
        <w:t>为加氢站提供氢气能源</w:t>
      </w:r>
      <w:r>
        <w:rPr>
          <w:rFonts w:hint="default" w:ascii="Times New Roman" w:hAnsi="Times New Roman" w:cs="Times New Roman"/>
          <w:color w:val="auto"/>
          <w:highlight w:val="none"/>
        </w:rPr>
        <w:t>。</w:t>
      </w:r>
    </w:p>
    <w:p>
      <w:pPr>
        <w:tabs>
          <w:tab w:val="right" w:pos="9070"/>
        </w:tabs>
        <w:ind w:firstLine="480"/>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（5）本项目</w:t>
      </w:r>
      <w:r>
        <w:rPr>
          <w:rFonts w:hint="eastAsia" w:cs="Times New Roman"/>
          <w:color w:val="auto"/>
          <w:highlight w:val="none"/>
          <w:lang w:val="en-US" w:eastAsia="zh-CN"/>
        </w:rPr>
        <w:t>排空</w:t>
      </w:r>
      <w:r>
        <w:rPr>
          <w:rFonts w:hint="default" w:ascii="Times New Roman" w:hAnsi="Times New Roman" w:cs="Times New Roman"/>
          <w:color w:val="auto"/>
          <w:highlight w:val="none"/>
        </w:rPr>
        <w:t>氧气，氧气不属于大气污染物</w:t>
      </w:r>
      <w:r>
        <w:rPr>
          <w:rFonts w:hint="eastAsia" w:cs="Times New Roman"/>
          <w:color w:val="auto"/>
          <w:highlight w:val="none"/>
          <w:lang w:eastAsia="zh-CN"/>
        </w:rPr>
        <w:t>；</w:t>
      </w:r>
      <w:r>
        <w:rPr>
          <w:rFonts w:hint="default" w:ascii="Times New Roman" w:hAnsi="Times New Roman" w:cs="Times New Roman"/>
          <w:color w:val="auto"/>
          <w:highlight w:val="none"/>
        </w:rPr>
        <w:t>排水主要包括生活污水、循环水排污水及</w:t>
      </w:r>
      <w:r>
        <w:rPr>
          <w:rFonts w:hint="eastAsia" w:cs="Times New Roman"/>
          <w:color w:val="auto"/>
          <w:highlight w:val="none"/>
          <w:lang w:val="en-US" w:eastAsia="zh-CN"/>
        </w:rPr>
        <w:t>纯水制备系统</w:t>
      </w:r>
      <w:r>
        <w:rPr>
          <w:rFonts w:hint="default" w:ascii="Times New Roman" w:hAnsi="Times New Roman" w:cs="Times New Roman"/>
          <w:color w:val="auto"/>
          <w:highlight w:val="none"/>
        </w:rPr>
        <w:t>排污水，循环水排污水及</w:t>
      </w:r>
      <w:r>
        <w:rPr>
          <w:rFonts w:hint="eastAsia" w:cs="Times New Roman"/>
          <w:color w:val="auto"/>
          <w:highlight w:val="none"/>
          <w:lang w:val="en-US" w:eastAsia="zh-CN"/>
        </w:rPr>
        <w:t>纯水制备系统</w:t>
      </w:r>
      <w:r>
        <w:rPr>
          <w:rFonts w:hint="default" w:ascii="Times New Roman" w:hAnsi="Times New Roman" w:cs="Times New Roman"/>
          <w:color w:val="auto"/>
          <w:highlight w:val="none"/>
        </w:rPr>
        <w:t>排污水经管道</w:t>
      </w:r>
      <w:r>
        <w:rPr>
          <w:rFonts w:hint="eastAsia"/>
          <w:highlight w:val="none"/>
          <w:lang w:val="en-US" w:eastAsia="zh-CN"/>
        </w:rPr>
        <w:t>排入园区污水管网，最终进入园区污水处理厂</w:t>
      </w:r>
      <w:r>
        <w:rPr>
          <w:rFonts w:hint="eastAsia" w:cs="Times New Roman"/>
          <w:color w:val="auto"/>
          <w:highlight w:val="none"/>
          <w:lang w:eastAsia="zh-CN"/>
        </w:rPr>
        <w:t>；</w:t>
      </w:r>
      <w:r>
        <w:rPr>
          <w:rFonts w:hint="default" w:ascii="Times New Roman" w:hAnsi="Times New Roman" w:cs="Times New Roman"/>
          <w:color w:val="auto"/>
          <w:highlight w:val="none"/>
        </w:rPr>
        <w:t>生活污水经化粪池处理后排入园区污水管网，最终进入园区污水处理厂进行处理</w:t>
      </w:r>
      <w:r>
        <w:rPr>
          <w:rFonts w:hint="eastAsia" w:cs="Times New Roman"/>
          <w:color w:val="auto"/>
          <w:highlight w:val="none"/>
          <w:lang w:eastAsia="zh-CN"/>
        </w:rPr>
        <w:t>；</w:t>
      </w:r>
      <w:r>
        <w:rPr>
          <w:rFonts w:hint="default" w:ascii="Times New Roman" w:hAnsi="Times New Roman" w:cs="Times New Roman"/>
          <w:color w:val="auto"/>
          <w:highlight w:val="none"/>
        </w:rPr>
        <w:t>氢气纯化装置采用钯催化剂，废钯催化剂</w:t>
      </w:r>
      <w:r>
        <w:rPr>
          <w:rFonts w:hint="eastAsia" w:cs="Times New Roman"/>
          <w:color w:val="auto"/>
          <w:highlight w:val="none"/>
          <w:lang w:val="en-US" w:eastAsia="zh-CN"/>
        </w:rPr>
        <w:t>由厂家定期</w:t>
      </w:r>
      <w:r>
        <w:rPr>
          <w:rFonts w:hint="default" w:ascii="Times New Roman" w:hAnsi="Times New Roman" w:cs="Times New Roman"/>
          <w:color w:val="auto"/>
          <w:highlight w:val="none"/>
        </w:rPr>
        <w:t>更换</w:t>
      </w:r>
      <w:r>
        <w:rPr>
          <w:rFonts w:hint="eastAsia" w:cs="Times New Roman"/>
          <w:color w:val="auto"/>
          <w:highlight w:val="none"/>
          <w:lang w:val="en-US" w:eastAsia="zh-CN"/>
        </w:rPr>
        <w:t>回收</w:t>
      </w:r>
      <w:r>
        <w:rPr>
          <w:rFonts w:hint="default" w:ascii="Times New Roman" w:hAnsi="Times New Roman" w:cs="Times New Roman"/>
          <w:color w:val="auto"/>
          <w:highlight w:val="none"/>
        </w:rPr>
        <w:t>，不在厂区贮存</w:t>
      </w:r>
      <w:r>
        <w:rPr>
          <w:rFonts w:hint="eastAsia" w:cs="Times New Roman"/>
          <w:color w:val="auto"/>
          <w:highlight w:val="none"/>
          <w:lang w:eastAsia="zh-CN"/>
        </w:rPr>
        <w:t>；</w:t>
      </w:r>
      <w:r>
        <w:rPr>
          <w:rFonts w:hint="default" w:ascii="Times New Roman" w:hAnsi="Times New Roman" w:cs="Times New Roman"/>
          <w:color w:val="auto"/>
          <w:highlight w:val="none"/>
        </w:rPr>
        <w:t>氢气纯化装置使用</w:t>
      </w:r>
      <w:r>
        <w:rPr>
          <w:rFonts w:hint="eastAsia" w:cs="Times New Roman"/>
          <w:color w:val="auto"/>
          <w:highlight w:val="none"/>
          <w:lang w:val="en-US" w:eastAsia="zh-CN"/>
        </w:rPr>
        <w:t>分子筛</w:t>
      </w:r>
      <w:r>
        <w:rPr>
          <w:rFonts w:hint="default" w:ascii="Times New Roman" w:hAnsi="Times New Roman" w:cs="Times New Roman"/>
          <w:color w:val="auto"/>
          <w:highlight w:val="none"/>
        </w:rPr>
        <w:t>进行去除氢气中的水份，废分子筛</w:t>
      </w:r>
      <w:r>
        <w:rPr>
          <w:rFonts w:hint="eastAsia" w:cs="Times New Roman"/>
          <w:color w:val="auto"/>
          <w:highlight w:val="none"/>
          <w:lang w:val="en-US" w:eastAsia="zh-CN"/>
        </w:rPr>
        <w:t>由厂家定期</w:t>
      </w:r>
      <w:r>
        <w:rPr>
          <w:rFonts w:hint="default" w:ascii="Times New Roman" w:hAnsi="Times New Roman" w:cs="Times New Roman"/>
          <w:color w:val="auto"/>
          <w:highlight w:val="none"/>
        </w:rPr>
        <w:t>更换</w:t>
      </w:r>
      <w:r>
        <w:rPr>
          <w:rFonts w:hint="eastAsia" w:cs="Times New Roman"/>
          <w:color w:val="auto"/>
          <w:highlight w:val="none"/>
          <w:lang w:val="en-US" w:eastAsia="zh-CN"/>
        </w:rPr>
        <w:t>回收</w:t>
      </w:r>
      <w:r>
        <w:rPr>
          <w:rFonts w:hint="default" w:ascii="Times New Roman" w:hAnsi="Times New Roman" w:cs="Times New Roman"/>
          <w:color w:val="auto"/>
          <w:highlight w:val="none"/>
        </w:rPr>
        <w:t>，不在厂区贮存</w:t>
      </w:r>
      <w:r>
        <w:rPr>
          <w:rFonts w:hint="eastAsia" w:cs="Times New Roman"/>
          <w:color w:val="auto"/>
          <w:highlight w:val="none"/>
          <w:lang w:eastAsia="zh-CN"/>
        </w:rPr>
        <w:t>；</w:t>
      </w:r>
      <w:r>
        <w:rPr>
          <w:rFonts w:hint="default" w:ascii="Times New Roman" w:hAnsi="Times New Roman" w:cs="Times New Roman"/>
          <w:color w:val="auto"/>
          <w:highlight w:val="none"/>
        </w:rPr>
        <w:t>生活垃圾经分类垃圾箱收集后交园区环卫部门处理</w:t>
      </w:r>
      <w:r>
        <w:rPr>
          <w:rFonts w:hint="eastAsia" w:cs="Times New Roman"/>
          <w:color w:val="auto"/>
          <w:highlight w:val="none"/>
          <w:lang w:eastAsia="zh-CN"/>
        </w:rPr>
        <w:t>；</w:t>
      </w:r>
      <w:r>
        <w:rPr>
          <w:rFonts w:hint="default" w:ascii="Times New Roman" w:hAnsi="Times New Roman" w:cs="Times New Roman"/>
          <w:color w:val="auto"/>
          <w:highlight w:val="none"/>
        </w:rPr>
        <w:t>噪声经隔声、消声、减振等措施处理</w:t>
      </w:r>
      <w:r>
        <w:rPr>
          <w:rFonts w:hint="eastAsia" w:cs="Times New Roman"/>
          <w:color w:val="auto"/>
          <w:highlight w:val="none"/>
          <w:lang w:eastAsia="zh-CN"/>
        </w:rPr>
        <w:t>。</w:t>
      </w:r>
      <w:r>
        <w:rPr>
          <w:rFonts w:hint="eastAsia" w:cs="Times New Roman"/>
          <w:color w:val="auto"/>
          <w:highlight w:val="none"/>
          <w:lang w:val="en-US" w:eastAsia="zh-CN"/>
        </w:rPr>
        <w:t>污染</w:t>
      </w:r>
      <w:r>
        <w:rPr>
          <w:rFonts w:hint="default" w:ascii="Times New Roman" w:hAnsi="Times New Roman" w:cs="Times New Roman"/>
          <w:color w:val="auto"/>
          <w:highlight w:val="none"/>
        </w:rPr>
        <w:t>防治措施合理有效，可确保达标排放，对周边环境影响较小，不会改变区域环境功能。</w:t>
      </w:r>
    </w:p>
    <w:p>
      <w:pPr>
        <w:pStyle w:val="7"/>
        <w:rPr>
          <w:rFonts w:hint="eastAsia"/>
          <w:highlight w:val="none"/>
          <w:lang w:val="en-US" w:eastAsia="zh-CN"/>
        </w:rPr>
      </w:pPr>
      <w:bookmarkStart w:id="12" w:name="_Toc16159"/>
      <w:r>
        <w:rPr>
          <w:rFonts w:hint="eastAsia"/>
          <w:highlight w:val="none"/>
          <w:lang w:val="en-US" w:eastAsia="zh-CN"/>
        </w:rPr>
        <w:t>1.3环境影响评价的工作过程</w:t>
      </w:r>
      <w:bookmarkEnd w:id="10"/>
      <w:bookmarkEnd w:id="12"/>
    </w:p>
    <w:p>
      <w:pPr>
        <w:ind w:firstLine="480" w:firstLineChars="200"/>
        <w:rPr>
          <w:rFonts w:hint="default" w:ascii="Times New Roman" w:hAnsi="Times New Roman" w:cs="Times New Roman"/>
          <w:color w:val="auto"/>
          <w:highlight w:val="none"/>
          <w:lang w:val="en-US"/>
        </w:rPr>
      </w:pPr>
      <w:r>
        <w:rPr>
          <w:rFonts w:hint="eastAsia"/>
          <w:highlight w:val="none"/>
          <w:lang w:val="en-US" w:eastAsia="zh-CN"/>
        </w:rPr>
        <w:t>华能张掖能源有限公司于</w:t>
      </w:r>
      <w:r>
        <w:rPr>
          <w:rFonts w:hint="eastAsia"/>
          <w:highlight w:val="none"/>
          <w:lang w:eastAsia="zh-CN"/>
        </w:rPr>
        <w:t>2</w:t>
      </w:r>
      <w:r>
        <w:rPr>
          <w:rFonts w:hint="eastAsia"/>
          <w:highlight w:val="none"/>
          <w:lang w:val="en-US" w:eastAsia="zh-CN"/>
        </w:rPr>
        <w:t>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1日</w:t>
      </w:r>
      <w:r>
        <w:rPr>
          <w:rFonts w:hint="eastAsia"/>
          <w:highlight w:val="none"/>
        </w:rPr>
        <w:t>委</w:t>
      </w:r>
      <w:r>
        <w:rPr>
          <w:rFonts w:hint="eastAsia" w:ascii="Times New Roman" w:hAnsi="Times New Roman" w:cs="Times New Roman"/>
          <w:color w:val="auto"/>
          <w:highlight w:val="none"/>
        </w:rPr>
        <w:t>托兰州洁华环境评价咨询有限公司</w:t>
      </w:r>
      <w:r>
        <w:rPr>
          <w:rFonts w:hint="default" w:ascii="Times New Roman" w:hAnsi="Times New Roman" w:cs="Times New Roman"/>
          <w:color w:val="auto"/>
          <w:highlight w:val="none"/>
        </w:rPr>
        <w:t>对</w:t>
      </w:r>
      <w:r>
        <w:rPr>
          <w:rFonts w:hint="eastAsia" w:cs="Times New Roman"/>
          <w:color w:val="auto"/>
          <w:highlight w:val="none"/>
          <w:lang w:eastAsia="zh-CN"/>
        </w:rPr>
        <w:t>华能东方氢能产业园绿电制氢示范项目</w:t>
      </w:r>
      <w:r>
        <w:rPr>
          <w:rFonts w:hint="default" w:ascii="Times New Roman" w:hAnsi="Times New Roman" w:cs="Times New Roman"/>
          <w:color w:val="auto"/>
          <w:highlight w:val="none"/>
        </w:rPr>
        <w:t>进行环境影响评价工作。接受委托后，我单位技术人员进行了现场踏勘和资料收集，并按照《环境影响评价技术导则》的有关规定和各级环保主管部门的要求，编制完成了本项目环境影响报告书，为环境管理提供技术依据。</w:t>
      </w:r>
    </w:p>
    <w:p>
      <w:pPr>
        <w:pStyle w:val="13"/>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环境影响评价工作一般分为三个阶段，即调查分析和工作方案制定阶段、分析论证和预测评价阶段、环境影响报告书编制阶段。环评单位在接受委托后立即组织技术人员进行了现场实地踏勘和资料收集，在对项目进行初步工程分析的基础上，制定了评价工作方案。期间建设单位完成了项目公众参与调查，最后整理编制完成</w:t>
      </w:r>
      <w:r>
        <w:rPr>
          <w:rFonts w:hint="eastAsia" w:ascii="Times New Roman" w:hAnsi="Times New Roman" w:cs="Times New Roman"/>
          <w:color w:val="auto"/>
          <w:highlight w:val="none"/>
          <w:lang w:val="en-US" w:eastAsia="zh-CN"/>
        </w:rPr>
        <w:t>本</w:t>
      </w:r>
      <w:r>
        <w:rPr>
          <w:rFonts w:hint="default" w:ascii="Times New Roman" w:hAnsi="Times New Roman" w:cs="Times New Roman"/>
          <w:color w:val="auto"/>
          <w:highlight w:val="none"/>
        </w:rPr>
        <w:t>项目环境影响报告书。</w:t>
      </w:r>
    </w:p>
    <w:p>
      <w:pPr>
        <w:pStyle w:val="7"/>
        <w:rPr>
          <w:rFonts w:hint="eastAsia"/>
          <w:highlight w:val="none"/>
          <w:lang w:val="en-US" w:eastAsia="zh-CN"/>
        </w:rPr>
      </w:pPr>
      <w:bookmarkStart w:id="13" w:name="_Toc28933"/>
      <w:r>
        <w:rPr>
          <w:rFonts w:hint="eastAsia"/>
          <w:highlight w:val="none"/>
          <w:lang w:val="en-US" w:eastAsia="zh-CN"/>
        </w:rPr>
        <w:t>1.4</w:t>
      </w:r>
      <w:r>
        <w:rPr>
          <w:rFonts w:hint="eastAsia" w:ascii="Times New Roman" w:hAnsi="Times New Roman" w:eastAsia="宋体" w:cs="Times New Roman"/>
          <w:b/>
          <w:bCs/>
          <w:color w:val="000000" w:themeColor="text1"/>
          <w:sz w:val="30"/>
          <w:szCs w:val="30"/>
          <w:highlight w:val="none"/>
          <w14:textFill>
            <w14:solidFill>
              <w14:schemeClr w14:val="tx1"/>
            </w14:solidFill>
          </w14:textFill>
        </w:rPr>
        <w:t>分析判定相关情况</w:t>
      </w:r>
      <w:bookmarkEnd w:id="13"/>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cs="Times New Roman"/>
          <w:color w:val="auto"/>
          <w:highlight w:val="none"/>
          <w:lang w:val="en-US" w:eastAsia="zh-CN"/>
        </w:rPr>
        <w:t>本项目为电解水制氢项目，</w:t>
      </w:r>
      <w:r>
        <w:rPr>
          <w:rFonts w:hint="default" w:ascii="Times New Roman" w:hAnsi="Times New Roman" w:cs="Times New Roman"/>
          <w:color w:val="auto"/>
          <w:highlight w:val="none"/>
        </w:rPr>
        <w:t>根据《产业结构调整指导目录》（2019年本），该项目属于</w:t>
      </w:r>
      <w:r>
        <w:rPr>
          <w:rFonts w:hint="eastAsia" w:ascii="宋体" w:hAnsi="宋体" w:eastAsia="宋体" w:cs="宋体"/>
          <w:highlight w:val="none"/>
          <w:lang w:eastAsia="zh-CN"/>
        </w:rPr>
        <w:t>鼓励类</w:t>
      </w:r>
      <w:r>
        <w:rPr>
          <w:rFonts w:hint="eastAsia" w:ascii="宋体" w:hAnsi="宋体" w:cs="宋体"/>
          <w:highlight w:val="none"/>
          <w:lang w:val="en-US" w:eastAsia="zh-CN"/>
        </w:rPr>
        <w:t>新能源</w:t>
      </w:r>
      <w:r>
        <w:rPr>
          <w:rFonts w:hint="eastAsia" w:ascii="宋体" w:hAnsi="宋体" w:eastAsia="宋体" w:cs="宋体"/>
          <w:highlight w:val="none"/>
          <w:lang w:eastAsia="zh-CN"/>
        </w:rPr>
        <w:t>第1</w:t>
      </w:r>
      <w:r>
        <w:rPr>
          <w:rFonts w:hint="eastAsia" w:ascii="宋体" w:hAnsi="宋体" w:cs="宋体"/>
          <w:highlight w:val="none"/>
          <w:lang w:val="en-US" w:eastAsia="zh-CN"/>
        </w:rPr>
        <w:t>4</w:t>
      </w:r>
      <w:r>
        <w:rPr>
          <w:rFonts w:hint="eastAsia" w:ascii="宋体" w:hAnsi="宋体" w:eastAsia="宋体" w:cs="宋体"/>
          <w:highlight w:val="none"/>
          <w:lang w:eastAsia="zh-CN"/>
        </w:rPr>
        <w:t>条“</w:t>
      </w:r>
      <w:r>
        <w:rPr>
          <w:rFonts w:ascii="宋体" w:hAnsi="宋体" w:eastAsia="宋体" w:cs="宋体"/>
          <w:sz w:val="24"/>
          <w:szCs w:val="24"/>
          <w:highlight w:val="none"/>
        </w:rPr>
        <w:t>高效制氢、运氢及高密度储氢技术开发应用及设备制造，加氢站及车用清洁替代燃料加注</w:t>
      </w:r>
      <w:r>
        <w:rPr>
          <w:rFonts w:hint="eastAsia" w:ascii="宋体" w:hAnsi="宋体" w:eastAsia="宋体" w:cs="宋体"/>
          <w:sz w:val="24"/>
          <w:szCs w:val="24"/>
          <w:highlight w:val="none"/>
          <w:lang w:val="en-US" w:eastAsia="zh-CN"/>
        </w:rPr>
        <w:t>站</w:t>
      </w:r>
      <w:r>
        <w:rPr>
          <w:rFonts w:hint="eastAsia" w:ascii="宋体" w:hAnsi="宋体" w:eastAsia="宋体" w:cs="宋体"/>
          <w:highlight w:val="none"/>
          <w:lang w:eastAsia="zh-CN"/>
        </w:rPr>
        <w:t>”</w:t>
      </w:r>
      <w:r>
        <w:rPr>
          <w:rFonts w:hint="default" w:ascii="Times New Roman" w:hAnsi="Times New Roman" w:cs="Times New Roman"/>
          <w:color w:val="auto"/>
          <w:highlight w:val="none"/>
        </w:rPr>
        <w:t>，符合国家产业政策。</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张掖市甘州区经济开发区内循环经济示范园</w:t>
      </w:r>
      <w:r>
        <w:rPr>
          <w:rFonts w:hint="eastAsia" w:hAnsi="宋体"/>
          <w:color w:val="auto"/>
          <w:szCs w:val="24"/>
          <w:highlight w:val="none"/>
        </w:rPr>
        <w:t>传统产业重点发展电力能源、矿产化工产业、新型建材产业</w:t>
      </w:r>
      <w:r>
        <w:rPr>
          <w:rFonts w:hint="eastAsia" w:hAnsi="宋体"/>
          <w:color w:val="auto"/>
          <w:szCs w:val="24"/>
          <w:highlight w:val="none"/>
          <w:lang w:eastAsia="zh-CN"/>
        </w:rPr>
        <w:t>；</w:t>
      </w:r>
      <w:r>
        <w:rPr>
          <w:rFonts w:hint="eastAsia" w:hAnsi="宋体"/>
          <w:color w:val="auto"/>
          <w:szCs w:val="24"/>
          <w:highlight w:val="none"/>
        </w:rPr>
        <w:t>战略性新兴产业重点发展秸秆综合利用、生物医药、新能源、新材料产业。</w:t>
      </w:r>
      <w:r>
        <w:rPr>
          <w:rFonts w:hint="eastAsia" w:ascii="Times New Roman" w:hAnsi="Times New Roman" w:cs="Times New Roman"/>
          <w:color w:val="auto"/>
          <w:highlight w:val="none"/>
          <w:lang w:val="en-US" w:eastAsia="zh-CN"/>
        </w:rPr>
        <w:t>本</w:t>
      </w:r>
      <w:r>
        <w:rPr>
          <w:rFonts w:hint="default" w:ascii="Times New Roman" w:hAnsi="Times New Roman" w:cs="Times New Roman"/>
          <w:color w:val="auto"/>
          <w:highlight w:val="none"/>
        </w:rPr>
        <w:t>项目</w:t>
      </w:r>
      <w:r>
        <w:rPr>
          <w:rFonts w:hint="eastAsia" w:ascii="Times New Roman" w:hAnsi="Times New Roman" w:cs="Times New Roman"/>
          <w:color w:val="auto"/>
          <w:highlight w:val="none"/>
          <w:lang w:val="en-US" w:eastAsia="zh-CN"/>
        </w:rPr>
        <w:t>位</w:t>
      </w:r>
      <w:r>
        <w:rPr>
          <w:rFonts w:hint="default" w:ascii="Times New Roman" w:hAnsi="Times New Roman" w:cs="Times New Roman"/>
          <w:color w:val="auto"/>
          <w:highlight w:val="none"/>
        </w:rPr>
        <w:t>于</w:t>
      </w:r>
      <w:r>
        <w:rPr>
          <w:rFonts w:hint="eastAsia" w:ascii="Times New Roman" w:hAnsi="Times New Roman" w:cs="Times New Roman"/>
          <w:color w:val="auto"/>
          <w:highlight w:val="none"/>
          <w:lang w:val="en-US" w:eastAsia="zh-CN"/>
        </w:rPr>
        <w:t>该园区化工产业区</w:t>
      </w:r>
      <w:r>
        <w:rPr>
          <w:rFonts w:hint="default" w:ascii="Times New Roman" w:hAnsi="Times New Roman" w:cs="Times New Roman"/>
          <w:color w:val="auto"/>
          <w:highlight w:val="none"/>
        </w:rPr>
        <w:t>，</w:t>
      </w:r>
      <w:r>
        <w:rPr>
          <w:rFonts w:hint="eastAsia" w:cs="Times New Roman"/>
          <w:color w:val="auto"/>
          <w:highlight w:val="none"/>
          <w:lang w:val="en-US" w:eastAsia="zh-CN"/>
        </w:rPr>
        <w:t>行业类别属于</w:t>
      </w:r>
      <w:r>
        <w:rPr>
          <w:rFonts w:hint="default" w:ascii="Times New Roman" w:hAnsi="Times New Roman" w:cs="Times New Roman"/>
          <w:color w:val="auto"/>
          <w:highlight w:val="none"/>
        </w:rPr>
        <w:t>基础化学原料制造，电解水制氢，项目产品氢气用于</w:t>
      </w:r>
      <w:r>
        <w:rPr>
          <w:rFonts w:hint="eastAsia" w:cs="Times New Roman"/>
          <w:color w:val="auto"/>
          <w:highlight w:val="none"/>
          <w:lang w:val="en-US" w:eastAsia="zh-CN"/>
        </w:rPr>
        <w:t>加氢站氢气气源</w:t>
      </w:r>
      <w:r>
        <w:rPr>
          <w:rFonts w:hint="default" w:ascii="Times New Roman" w:hAnsi="Times New Roman" w:cs="Times New Roman"/>
          <w:color w:val="auto"/>
          <w:highlight w:val="none"/>
        </w:rPr>
        <w:t>。项目拟采取的废水、噪声、固废的污染防治措施符合环保要求</w:t>
      </w:r>
      <w:r>
        <w:rPr>
          <w:rFonts w:hint="eastAsia" w:cs="Times New Roman"/>
          <w:color w:val="auto"/>
          <w:highlight w:val="none"/>
          <w:lang w:eastAsia="zh-CN"/>
        </w:rPr>
        <w:t>。</w:t>
      </w:r>
      <w:r>
        <w:rPr>
          <w:rFonts w:hint="default" w:ascii="Times New Roman" w:hAnsi="Times New Roman" w:cs="Times New Roman"/>
          <w:color w:val="auto"/>
          <w:highlight w:val="none"/>
        </w:rPr>
        <w:t>本项目符合</w:t>
      </w:r>
      <w:r>
        <w:rPr>
          <w:rFonts w:hint="eastAsia" w:ascii="Times New Roman" w:hAnsi="Times New Roman" w:cs="Times New Roman"/>
          <w:color w:val="auto"/>
          <w:highlight w:val="none"/>
          <w:lang w:val="en-US" w:eastAsia="zh-CN"/>
        </w:rPr>
        <w:t>张掖市甘州区经济开发区内循环经济示范园</w:t>
      </w:r>
      <w:r>
        <w:rPr>
          <w:rFonts w:hint="default" w:ascii="Times New Roman" w:hAnsi="Times New Roman" w:cs="Times New Roman"/>
          <w:color w:val="auto"/>
          <w:highlight w:val="none"/>
        </w:rPr>
        <w:t>总体规划</w:t>
      </w:r>
      <w:r>
        <w:rPr>
          <w:rFonts w:hint="eastAsia" w:cs="Times New Roman"/>
          <w:color w:val="auto"/>
          <w:highlight w:val="none"/>
          <w:lang w:eastAsia="zh-CN"/>
        </w:rPr>
        <w:t>、</w:t>
      </w:r>
      <w:r>
        <w:rPr>
          <w:rFonts w:hint="default" w:ascii="Times New Roman" w:hAnsi="Times New Roman" w:cs="Times New Roman"/>
          <w:color w:val="auto"/>
          <w:highlight w:val="none"/>
        </w:rPr>
        <w:t>规划环评</w:t>
      </w:r>
      <w:r>
        <w:rPr>
          <w:rFonts w:hint="eastAsia" w:cs="Times New Roman"/>
          <w:color w:val="auto"/>
          <w:highlight w:val="none"/>
          <w:lang w:val="en-US" w:eastAsia="zh-CN"/>
        </w:rPr>
        <w:t>以及</w:t>
      </w:r>
      <w:r>
        <w:rPr>
          <w:rFonts w:hint="default" w:ascii="Times New Roman" w:hAnsi="Times New Roman" w:cs="Times New Roman"/>
          <w:color w:val="auto"/>
          <w:highlight w:val="none"/>
        </w:rPr>
        <w:t>审查意见要求。</w:t>
      </w:r>
    </w:p>
    <w:p>
      <w:pPr>
        <w:keepNext w:val="0"/>
        <w:keepLines w:val="0"/>
        <w:widowControl/>
        <w:suppressLineNumbers w:val="0"/>
        <w:jc w:val="left"/>
        <w:rPr>
          <w:rFonts w:hint="default"/>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根据《建设项目环境影响评价分类管理名录》（</w:t>
      </w:r>
      <w:r>
        <w:rPr>
          <w:rFonts w:hint="default" w:ascii="Times New Roman" w:hAnsi="Times New Roman" w:cs="Times New Roman"/>
          <w:color w:val="auto"/>
          <w:highlight w:val="none"/>
          <w:lang w:val="en-US" w:eastAsia="zh-CN"/>
        </w:rPr>
        <w:t>2021年1月1日</w:t>
      </w:r>
      <w:r>
        <w:rPr>
          <w:rFonts w:hint="default" w:ascii="Times New Roman" w:hAnsi="Times New Roman" w:eastAsia="宋体" w:cs="Times New Roman"/>
          <w:color w:val="auto"/>
          <w:highlight w:val="none"/>
        </w:rPr>
        <w:t>施行）中“</w:t>
      </w:r>
      <w:r>
        <w:rPr>
          <w:rFonts w:hint="eastAsia" w:cs="Times New Roman"/>
          <w:color w:val="auto"/>
          <w:highlight w:val="none"/>
          <w:lang w:val="en-US" w:eastAsia="zh-CN"/>
        </w:rPr>
        <w:t>二十三</w:t>
      </w:r>
      <w:r>
        <w:rPr>
          <w:rFonts w:hint="default" w:ascii="Times New Roman" w:hAnsi="Times New Roman" w:eastAsia="宋体" w:cs="Times New Roman"/>
          <w:color w:val="auto"/>
          <w:highlight w:val="none"/>
          <w:lang w:val="en-US" w:eastAsia="zh-CN"/>
        </w:rPr>
        <w:t>、</w:t>
      </w:r>
      <w:r>
        <w:rPr>
          <w:rFonts w:hint="eastAsia" w:cs="Times New Roman"/>
          <w:color w:val="auto"/>
          <w:highlight w:val="none"/>
          <w:lang w:val="en-US" w:eastAsia="zh-CN"/>
        </w:rPr>
        <w:t>化学原料和化学制品制造业</w:t>
      </w:r>
      <w:r>
        <w:rPr>
          <w:rFonts w:hint="default" w:ascii="Times New Roman" w:hAnsi="Times New Roman" w:eastAsia="宋体" w:cs="Times New Roman"/>
          <w:color w:val="auto"/>
          <w:highlight w:val="none"/>
        </w:rPr>
        <w:t>：</w:t>
      </w:r>
      <w:r>
        <w:rPr>
          <w:rFonts w:hint="eastAsia" w:cs="Times New Roman"/>
          <w:color w:val="auto"/>
          <w:highlight w:val="none"/>
          <w:lang w:val="en-US" w:eastAsia="zh-CN"/>
        </w:rPr>
        <w:t>261基础化学原料制造</w:t>
      </w:r>
      <w:r>
        <w:rPr>
          <w:rFonts w:hint="default" w:ascii="Times New Roman" w:hAnsi="Times New Roman" w:eastAsia="宋体" w:cs="Times New Roman"/>
          <w:color w:val="auto"/>
          <w:highlight w:val="none"/>
        </w:rPr>
        <w:t>”，应编制环</w:t>
      </w:r>
      <w:r>
        <w:rPr>
          <w:rFonts w:hint="default" w:ascii="Times New Roman" w:hAnsi="Times New Roman" w:cs="Times New Roman"/>
          <w:color w:val="auto"/>
          <w:highlight w:val="none"/>
        </w:rPr>
        <w:t>境影响报告书。</w:t>
      </w:r>
    </w:p>
    <w:p>
      <w:pPr>
        <w:pStyle w:val="7"/>
        <w:rPr>
          <w:rFonts w:hint="eastAsia"/>
          <w:highlight w:val="none"/>
          <w:lang w:val="en-US" w:eastAsia="zh-CN"/>
        </w:rPr>
      </w:pPr>
      <w:bookmarkStart w:id="14" w:name="_Toc39831223"/>
      <w:bookmarkStart w:id="15" w:name="_Toc5841"/>
      <w:r>
        <w:rPr>
          <w:rFonts w:hint="eastAsia"/>
          <w:highlight w:val="none"/>
          <w:lang w:val="en-US" w:eastAsia="zh-CN"/>
        </w:rPr>
        <w:t>1.5关注的主要环境问题</w:t>
      </w:r>
      <w:bookmarkEnd w:id="14"/>
      <w:r>
        <w:rPr>
          <w:rFonts w:hint="eastAsia" w:ascii="Times New Roman" w:hAnsi="Times New Roman" w:eastAsia="宋体" w:cs="Times New Roman"/>
          <w:b/>
          <w:bCs/>
          <w:color w:val="000000" w:themeColor="text1"/>
          <w:sz w:val="30"/>
          <w:szCs w:val="30"/>
          <w:highlight w:val="none"/>
          <w14:textFill>
            <w14:solidFill>
              <w14:schemeClr w14:val="tx1"/>
            </w14:solidFill>
          </w14:textFill>
        </w:rPr>
        <w:t>及环境影响</w:t>
      </w:r>
      <w:bookmarkEnd w:id="15"/>
    </w:p>
    <w:p>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本次环评</w:t>
      </w:r>
      <w:r>
        <w:rPr>
          <w:rFonts w:hint="eastAsia" w:ascii="Times New Roman" w:hAnsi="Times New Roman" w:cs="Times New Roman"/>
          <w:color w:val="auto"/>
          <w:highlight w:val="none"/>
          <w:lang w:val="en-US" w:eastAsia="zh-CN"/>
        </w:rPr>
        <w:t>重点</w:t>
      </w:r>
      <w:r>
        <w:rPr>
          <w:rFonts w:hint="default" w:ascii="Times New Roman" w:hAnsi="Times New Roman" w:cs="Times New Roman"/>
          <w:color w:val="auto"/>
          <w:highlight w:val="none"/>
        </w:rPr>
        <w:t>关注的问题</w:t>
      </w:r>
      <w:r>
        <w:rPr>
          <w:rFonts w:hint="eastAsia" w:ascii="Times New Roman" w:hAnsi="Times New Roman" w:cs="Times New Roman"/>
          <w:color w:val="auto"/>
          <w:highlight w:val="none"/>
          <w:lang w:val="en-US" w:eastAsia="zh-CN"/>
        </w:rPr>
        <w:t>如下：</w:t>
      </w:r>
    </w:p>
    <w:p>
      <w:pPr>
        <w:ind w:firstLine="480"/>
        <w:rPr>
          <w:rFonts w:hint="default" w:ascii="Times New Roman" w:hAnsi="Times New Roman" w:eastAsia="宋体" w:cs="Times New Roman"/>
          <w:color w:val="auto"/>
          <w:szCs w:val="22"/>
          <w:highlight w:val="none"/>
          <w:lang w:val="en-US" w:eastAsia="zh-CN"/>
        </w:rPr>
      </w:pPr>
      <w:r>
        <w:rPr>
          <w:rFonts w:hint="default" w:ascii="Times New Roman" w:hAnsi="Times New Roman" w:eastAsia="宋体" w:cs="Times New Roman"/>
          <w:color w:val="auto"/>
          <w:szCs w:val="22"/>
          <w:highlight w:val="none"/>
        </w:rPr>
        <w:t>（</w:t>
      </w:r>
      <w:r>
        <w:rPr>
          <w:rFonts w:hint="eastAsia" w:cs="Times New Roman"/>
          <w:color w:val="auto"/>
          <w:szCs w:val="22"/>
          <w:highlight w:val="none"/>
          <w:lang w:val="en-US" w:eastAsia="zh-CN"/>
        </w:rPr>
        <w:t>1</w:t>
      </w:r>
      <w:r>
        <w:rPr>
          <w:rFonts w:hint="default" w:ascii="Times New Roman" w:hAnsi="Times New Roman" w:eastAsia="宋体" w:cs="Times New Roman"/>
          <w:color w:val="auto"/>
          <w:szCs w:val="22"/>
          <w:highlight w:val="none"/>
        </w:rPr>
        <w:t>）</w:t>
      </w:r>
      <w:r>
        <w:rPr>
          <w:rFonts w:hint="eastAsia" w:cs="Times New Roman"/>
          <w:color w:val="auto"/>
          <w:szCs w:val="22"/>
          <w:highlight w:val="none"/>
          <w:lang w:val="en-US" w:eastAsia="zh-CN"/>
        </w:rPr>
        <w:t>废水</w:t>
      </w:r>
      <w:r>
        <w:rPr>
          <w:rFonts w:hint="eastAsia" w:ascii="Times New Roman" w:hAnsi="Times New Roman" w:eastAsia="宋体" w:cs="Times New Roman"/>
          <w:color w:val="auto"/>
          <w:szCs w:val="22"/>
          <w:highlight w:val="none"/>
        </w:rPr>
        <w:t>主要包括生活污水、循环水排污水及</w:t>
      </w:r>
      <w:r>
        <w:rPr>
          <w:rFonts w:hint="eastAsia" w:cs="Times New Roman"/>
          <w:color w:val="auto"/>
          <w:szCs w:val="22"/>
          <w:highlight w:val="none"/>
          <w:lang w:val="en-US" w:eastAsia="zh-CN"/>
        </w:rPr>
        <w:t>纯水制备</w:t>
      </w:r>
      <w:r>
        <w:rPr>
          <w:rFonts w:hint="eastAsia" w:ascii="Times New Roman" w:hAnsi="Times New Roman" w:eastAsia="宋体" w:cs="Times New Roman"/>
          <w:color w:val="auto"/>
          <w:szCs w:val="22"/>
          <w:highlight w:val="none"/>
        </w:rPr>
        <w:t>排污水，</w:t>
      </w:r>
      <w:r>
        <w:rPr>
          <w:rFonts w:hint="eastAsia" w:cs="Times New Roman"/>
          <w:color w:val="auto"/>
          <w:szCs w:val="22"/>
          <w:highlight w:val="none"/>
          <w:lang w:val="en-US" w:eastAsia="zh-CN"/>
        </w:rPr>
        <w:t>纯水制备</w:t>
      </w:r>
      <w:r>
        <w:rPr>
          <w:rFonts w:hint="eastAsia" w:ascii="Times New Roman" w:hAnsi="Times New Roman" w:eastAsia="宋体" w:cs="Times New Roman"/>
          <w:color w:val="auto"/>
          <w:szCs w:val="22"/>
          <w:highlight w:val="none"/>
        </w:rPr>
        <w:t>排污水</w:t>
      </w:r>
      <w:r>
        <w:rPr>
          <w:rFonts w:hint="eastAsia" w:cs="Times New Roman"/>
          <w:color w:val="auto"/>
          <w:szCs w:val="22"/>
          <w:highlight w:val="none"/>
          <w:lang w:val="en-US" w:eastAsia="zh-CN"/>
        </w:rPr>
        <w:t>和</w:t>
      </w:r>
      <w:r>
        <w:rPr>
          <w:rFonts w:hint="eastAsia" w:ascii="Times New Roman" w:hAnsi="Times New Roman" w:eastAsia="宋体" w:cs="Times New Roman"/>
          <w:color w:val="auto"/>
          <w:szCs w:val="22"/>
          <w:highlight w:val="none"/>
        </w:rPr>
        <w:t>循环水排污水</w:t>
      </w:r>
      <w:r>
        <w:rPr>
          <w:rFonts w:hint="eastAsia" w:cs="Times New Roman"/>
          <w:color w:val="auto"/>
          <w:szCs w:val="22"/>
          <w:highlight w:val="none"/>
          <w:lang w:val="en-US" w:eastAsia="zh-CN"/>
        </w:rPr>
        <w:t>与经化粪池处理后的生活污水均排入园区污水管网，进入园区污水处理厂集中处理。</w:t>
      </w:r>
    </w:p>
    <w:p>
      <w:pPr>
        <w:ind w:firstLine="480"/>
        <w:rPr>
          <w:rFonts w:hint="default"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eastAsia="zh-CN"/>
        </w:rPr>
        <w:t>（</w:t>
      </w:r>
      <w:r>
        <w:rPr>
          <w:rFonts w:hint="eastAsia" w:cs="Times New Roman"/>
          <w:color w:val="auto"/>
          <w:szCs w:val="22"/>
          <w:highlight w:val="none"/>
          <w:lang w:val="en-US" w:eastAsia="zh-CN"/>
        </w:rPr>
        <w:t>2</w:t>
      </w:r>
      <w:r>
        <w:rPr>
          <w:rFonts w:hint="eastAsia" w:ascii="Times New Roman" w:hAnsi="Times New Roman" w:eastAsia="宋体" w:cs="Times New Roman"/>
          <w:color w:val="auto"/>
          <w:szCs w:val="22"/>
          <w:highlight w:val="none"/>
          <w:lang w:eastAsia="zh-CN"/>
        </w:rPr>
        <w:t>）</w:t>
      </w:r>
      <w:r>
        <w:rPr>
          <w:rFonts w:hint="eastAsia" w:cs="Times New Roman"/>
          <w:color w:val="auto"/>
          <w:szCs w:val="22"/>
          <w:highlight w:val="none"/>
          <w:lang w:val="en-US" w:eastAsia="zh-CN"/>
        </w:rPr>
        <w:t>一般工业固体废物和危险废物的处置。一般工业固体废物包括</w:t>
      </w:r>
      <w:r>
        <w:rPr>
          <w:rFonts w:hint="eastAsia" w:ascii="Times New Roman" w:hAnsi="Times New Roman" w:eastAsia="宋体" w:cs="Times New Roman"/>
          <w:color w:val="auto"/>
          <w:szCs w:val="22"/>
          <w:highlight w:val="none"/>
        </w:rPr>
        <w:t>氢气纯化装置</w:t>
      </w:r>
      <w:r>
        <w:rPr>
          <w:rFonts w:hint="eastAsia" w:cs="Times New Roman"/>
          <w:color w:val="auto"/>
          <w:szCs w:val="22"/>
          <w:highlight w:val="none"/>
          <w:lang w:val="en-US" w:eastAsia="zh-CN"/>
        </w:rPr>
        <w:t>产生的</w:t>
      </w:r>
      <w:r>
        <w:rPr>
          <w:rFonts w:hint="eastAsia" w:ascii="Times New Roman" w:hAnsi="Times New Roman" w:eastAsia="宋体" w:cs="Times New Roman"/>
          <w:color w:val="auto"/>
          <w:szCs w:val="22"/>
          <w:highlight w:val="none"/>
        </w:rPr>
        <w:t>废钯催化剂</w:t>
      </w:r>
      <w:r>
        <w:rPr>
          <w:rFonts w:hint="eastAsia" w:cs="Times New Roman"/>
          <w:color w:val="auto"/>
          <w:szCs w:val="22"/>
          <w:highlight w:val="none"/>
          <w:lang w:eastAsia="zh-CN"/>
        </w:rPr>
        <w:t>，</w:t>
      </w:r>
      <w:r>
        <w:rPr>
          <w:rFonts w:hint="eastAsia" w:ascii="Times New Roman" w:hAnsi="Times New Roman" w:eastAsia="宋体" w:cs="Times New Roman"/>
          <w:color w:val="auto"/>
          <w:szCs w:val="22"/>
          <w:highlight w:val="none"/>
        </w:rPr>
        <w:t>氢气纯化装置</w:t>
      </w:r>
      <w:r>
        <w:rPr>
          <w:rFonts w:hint="eastAsia" w:cs="Times New Roman"/>
          <w:color w:val="auto"/>
          <w:szCs w:val="22"/>
          <w:highlight w:val="none"/>
          <w:lang w:val="en-US" w:eastAsia="zh-CN"/>
        </w:rPr>
        <w:t>产生的废</w:t>
      </w:r>
      <w:r>
        <w:rPr>
          <w:rFonts w:hint="eastAsia" w:ascii="Times New Roman" w:hAnsi="Times New Roman" w:eastAsia="宋体" w:cs="Times New Roman"/>
          <w:color w:val="auto"/>
          <w:szCs w:val="22"/>
          <w:highlight w:val="none"/>
        </w:rPr>
        <w:t>分子筛</w:t>
      </w:r>
      <w:r>
        <w:rPr>
          <w:rFonts w:hint="eastAsia" w:cs="Times New Roman"/>
          <w:color w:val="auto"/>
          <w:szCs w:val="22"/>
          <w:highlight w:val="none"/>
          <w:lang w:eastAsia="zh-CN"/>
        </w:rPr>
        <w:t>，</w:t>
      </w:r>
      <w:r>
        <w:rPr>
          <w:rFonts w:hint="eastAsia" w:cs="Times New Roman"/>
          <w:color w:val="auto"/>
          <w:highlight w:val="none"/>
          <w:lang w:val="en-US" w:eastAsia="zh-CN"/>
        </w:rPr>
        <w:t>纯水设备</w:t>
      </w:r>
      <w:r>
        <w:rPr>
          <w:rFonts w:hint="eastAsia" w:ascii="Times New Roman" w:hAnsi="Times New Roman" w:eastAsia="宋体" w:cs="Times New Roman"/>
          <w:sz w:val="24"/>
          <w:szCs w:val="24"/>
          <w:highlight w:val="none"/>
          <w:lang w:val="en-US" w:eastAsia="zh-CN"/>
        </w:rPr>
        <w:t>产生</w:t>
      </w:r>
      <w:r>
        <w:rPr>
          <w:rFonts w:hint="eastAsia" w:cs="Times New Roman"/>
          <w:sz w:val="24"/>
          <w:szCs w:val="24"/>
          <w:highlight w:val="none"/>
          <w:lang w:val="en-US" w:eastAsia="zh-CN"/>
        </w:rPr>
        <w:t>的</w:t>
      </w:r>
      <w:r>
        <w:rPr>
          <w:rFonts w:hint="eastAsia" w:ascii="Times New Roman" w:hAnsi="Times New Roman" w:eastAsia="宋体" w:cs="Times New Roman"/>
          <w:sz w:val="24"/>
          <w:szCs w:val="24"/>
          <w:highlight w:val="none"/>
          <w:lang w:val="en-US" w:eastAsia="zh-CN"/>
        </w:rPr>
        <w:t>废反渗透膜</w:t>
      </w:r>
      <w:r>
        <w:rPr>
          <w:rFonts w:hint="eastAsia" w:cs="Times New Roman"/>
          <w:sz w:val="24"/>
          <w:szCs w:val="24"/>
          <w:highlight w:val="none"/>
          <w:lang w:val="en-US" w:eastAsia="zh-CN"/>
        </w:rPr>
        <w:t>、废离子树脂和废活性炭，均由厂家进行更换回收，不在厂区贮存。</w:t>
      </w:r>
      <w:r>
        <w:rPr>
          <w:rFonts w:hint="eastAsia" w:cs="Times New Roman"/>
          <w:color w:val="auto"/>
          <w:szCs w:val="22"/>
          <w:highlight w:val="none"/>
          <w:lang w:val="en-US" w:eastAsia="zh-CN"/>
        </w:rPr>
        <w:t>危险废物包括</w:t>
      </w:r>
      <w:r>
        <w:rPr>
          <w:rFonts w:hint="eastAsia" w:cs="Times New Roman"/>
          <w:color w:val="auto"/>
          <w:kern w:val="2"/>
          <w:sz w:val="24"/>
          <w:szCs w:val="24"/>
          <w:highlight w:val="none"/>
          <w:lang w:val="en-US" w:eastAsia="zh-CN" w:bidi="ar-SA"/>
        </w:rPr>
        <w:t>设备维修产生的</w:t>
      </w:r>
      <w:r>
        <w:rPr>
          <w:rFonts w:hint="eastAsia" w:cs="Times New Roman"/>
          <w:sz w:val="24"/>
          <w:szCs w:val="24"/>
          <w:highlight w:val="none"/>
          <w:lang w:val="en-US" w:eastAsia="zh-CN"/>
        </w:rPr>
        <w:t>废矿物油、</w:t>
      </w:r>
      <w:r>
        <w:rPr>
          <w:rFonts w:hint="eastAsia" w:ascii="Times New Roman" w:hAnsi="Times New Roman" w:cs="Times New Roman"/>
          <w:color w:val="auto"/>
          <w:highlight w:val="none"/>
          <w:lang w:val="en-US" w:eastAsia="zh-CN"/>
        </w:rPr>
        <w:t>含油抹布</w:t>
      </w:r>
      <w:r>
        <w:rPr>
          <w:rFonts w:hint="eastAsia" w:cs="Times New Roman"/>
          <w:color w:val="auto"/>
          <w:highlight w:val="none"/>
          <w:lang w:val="en-US" w:eastAsia="zh-CN"/>
        </w:rPr>
        <w:t>和废化学品原料包装</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暂存危险废物暂存间，</w:t>
      </w:r>
      <w:r>
        <w:rPr>
          <w:rFonts w:hint="eastAsia" w:cs="Times New Roman"/>
          <w:kern w:val="2"/>
          <w:sz w:val="24"/>
          <w:szCs w:val="24"/>
          <w:highlight w:val="none"/>
          <w:lang w:val="en-US" w:eastAsia="zh-CN" w:bidi="ar-SA"/>
        </w:rPr>
        <w:t>委托有资质单位处置，</w:t>
      </w:r>
      <w:r>
        <w:rPr>
          <w:rFonts w:hint="eastAsia" w:cs="Times New Roman"/>
          <w:color w:val="auto"/>
          <w:kern w:val="2"/>
          <w:sz w:val="24"/>
          <w:szCs w:val="24"/>
          <w:highlight w:val="none"/>
          <w:lang w:val="en-US" w:eastAsia="zh-CN" w:bidi="ar-SA"/>
        </w:rPr>
        <w:t>电解槽产生的废碱液直接</w:t>
      </w:r>
      <w:r>
        <w:rPr>
          <w:rFonts w:hint="eastAsia" w:cs="Times New Roman"/>
          <w:kern w:val="2"/>
          <w:sz w:val="24"/>
          <w:szCs w:val="24"/>
          <w:highlight w:val="none"/>
          <w:lang w:val="en-US" w:eastAsia="zh-CN" w:bidi="ar-SA"/>
        </w:rPr>
        <w:t>委托有资质单位处置，不暂存</w:t>
      </w:r>
      <w:r>
        <w:rPr>
          <w:rFonts w:hint="default" w:ascii="Times New Roman" w:hAnsi="Times New Roman" w:eastAsia="宋体" w:cs="Times New Roman"/>
          <w:kern w:val="2"/>
          <w:sz w:val="24"/>
          <w:szCs w:val="24"/>
          <w:highlight w:val="none"/>
          <w:lang w:val="en-US" w:eastAsia="zh-CN" w:bidi="ar-SA"/>
        </w:rPr>
        <w:t>。</w:t>
      </w:r>
    </w:p>
    <w:p>
      <w:pPr>
        <w:pStyle w:val="7"/>
        <w:rPr>
          <w:rFonts w:hint="eastAsia"/>
          <w:highlight w:val="none"/>
          <w:lang w:val="en-US" w:eastAsia="zh-CN"/>
        </w:rPr>
      </w:pPr>
      <w:bookmarkStart w:id="16" w:name="_Toc1313"/>
      <w:bookmarkStart w:id="17" w:name="_Toc39831224"/>
      <w:r>
        <w:rPr>
          <w:rFonts w:hint="eastAsia"/>
          <w:highlight w:val="none"/>
          <w:lang w:val="en-US" w:eastAsia="zh-CN"/>
        </w:rPr>
        <w:t>1.6环境影响评价的主要结论</w:t>
      </w:r>
      <w:bookmarkEnd w:id="16"/>
      <w:bookmarkEnd w:id="17"/>
    </w:p>
    <w:p>
      <w:pPr>
        <w:ind w:firstLine="480"/>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本项目建设符合国家产业政策、土地利用规划、选址要求以及环保要求。从厂址周边环境敏感</w:t>
      </w:r>
      <w:r>
        <w:rPr>
          <w:rFonts w:hint="eastAsia" w:cs="Times New Roman"/>
          <w:color w:val="auto"/>
          <w:szCs w:val="22"/>
          <w:highlight w:val="none"/>
          <w:lang w:val="en-US" w:eastAsia="zh-CN"/>
        </w:rPr>
        <w:t>性</w:t>
      </w:r>
      <w:r>
        <w:rPr>
          <w:rFonts w:hint="default" w:ascii="Times New Roman" w:hAnsi="Times New Roman" w:cs="Times New Roman"/>
          <w:color w:val="auto"/>
          <w:szCs w:val="22"/>
          <w:highlight w:val="none"/>
        </w:rPr>
        <w:t>、建设项目对周围环境影响等方面</w:t>
      </w:r>
      <w:r>
        <w:rPr>
          <w:rFonts w:hint="eastAsia" w:cs="Times New Roman"/>
          <w:color w:val="auto"/>
          <w:szCs w:val="22"/>
          <w:highlight w:val="none"/>
          <w:lang w:val="en-US" w:eastAsia="zh-CN"/>
        </w:rPr>
        <w:t>考虑，</w:t>
      </w:r>
      <w:r>
        <w:rPr>
          <w:rFonts w:hint="eastAsia" w:ascii="Times New Roman" w:hAnsi="Times New Roman" w:cs="Times New Roman"/>
          <w:color w:val="auto"/>
          <w:szCs w:val="22"/>
          <w:highlight w:val="none"/>
          <w:lang w:val="en-US" w:eastAsia="zh-CN"/>
        </w:rPr>
        <w:t>选址</w:t>
      </w:r>
      <w:r>
        <w:rPr>
          <w:rFonts w:hint="default" w:ascii="Times New Roman" w:hAnsi="Times New Roman" w:cs="Times New Roman"/>
          <w:color w:val="auto"/>
          <w:szCs w:val="22"/>
          <w:highlight w:val="none"/>
        </w:rPr>
        <w:t>可行。本项目应全面落实报告中提出的有关要求和技术措施</w:t>
      </w:r>
      <w:r>
        <w:rPr>
          <w:rFonts w:hint="eastAsia" w:cs="Times New Roman"/>
          <w:color w:val="auto"/>
          <w:szCs w:val="22"/>
          <w:highlight w:val="none"/>
          <w:lang w:eastAsia="zh-CN"/>
        </w:rPr>
        <w:t>，</w:t>
      </w:r>
      <w:r>
        <w:rPr>
          <w:rFonts w:hint="default" w:ascii="Times New Roman" w:hAnsi="Times New Roman" w:cs="Times New Roman"/>
          <w:color w:val="auto"/>
          <w:szCs w:val="22"/>
          <w:highlight w:val="none"/>
        </w:rPr>
        <w:t>投产后产生的污染物可做到达标排放或安全处理、处置；环保设施和风险防范措施运行</w:t>
      </w:r>
      <w:r>
        <w:rPr>
          <w:rFonts w:hint="eastAsia" w:cs="Times New Roman"/>
          <w:color w:val="auto"/>
          <w:szCs w:val="22"/>
          <w:highlight w:val="none"/>
          <w:lang w:val="en-US" w:eastAsia="zh-CN"/>
        </w:rPr>
        <w:t>有效</w:t>
      </w:r>
      <w:r>
        <w:rPr>
          <w:rFonts w:hint="default" w:ascii="Times New Roman" w:hAnsi="Times New Roman" w:cs="Times New Roman"/>
          <w:color w:val="auto"/>
          <w:szCs w:val="22"/>
          <w:highlight w:val="none"/>
        </w:rPr>
        <w:t>，对周边环境的影响在可承受范围内，满足环境功能区区划要求；</w:t>
      </w:r>
      <w:r>
        <w:rPr>
          <w:rFonts w:hint="eastAsia" w:cs="Times New Roman"/>
          <w:color w:val="auto"/>
          <w:szCs w:val="22"/>
          <w:highlight w:val="none"/>
          <w:lang w:val="en-US" w:eastAsia="zh-CN"/>
        </w:rPr>
        <w:t>在</w:t>
      </w:r>
      <w:r>
        <w:rPr>
          <w:rFonts w:hint="default" w:ascii="Times New Roman" w:hAnsi="Times New Roman" w:cs="Times New Roman"/>
          <w:color w:val="auto"/>
          <w:szCs w:val="22"/>
          <w:highlight w:val="none"/>
        </w:rPr>
        <w:t>落实报告书中提出的各项环保措施和污染物达标排放的前提下，并严格执行“三同时”制度，确保各项污染物治理措施正常运行。</w:t>
      </w:r>
    </w:p>
    <w:p>
      <w:pPr>
        <w:ind w:firstLine="480"/>
        <w:rPr>
          <w:rFonts w:hint="default" w:ascii="Times New Roman" w:hAnsi="Times New Roman" w:cs="Times New Roman"/>
          <w:color w:val="auto"/>
          <w:szCs w:val="22"/>
          <w:highlight w:val="none"/>
        </w:rPr>
      </w:pPr>
      <w:r>
        <w:rPr>
          <w:rFonts w:hint="eastAsia"/>
          <w:highlight w:val="none"/>
        </w:rPr>
        <w:t>建设单位在公示的过程中，未收到反馈意见。同时公众参与调查表过程中无人对本项目的建设持反对意见。</w:t>
      </w:r>
    </w:p>
    <w:p>
      <w:pPr>
        <w:ind w:firstLine="480"/>
        <w:rPr>
          <w:rFonts w:hint="eastAsia" w:eastAsia="宋体"/>
          <w:highlight w:val="none"/>
          <w:lang w:eastAsia="zh-CN"/>
        </w:rPr>
      </w:pPr>
      <w:r>
        <w:rPr>
          <w:rFonts w:hint="eastAsia"/>
          <w:highlight w:val="none"/>
        </w:rPr>
        <w:t>因此从环保角度</w:t>
      </w:r>
      <w:r>
        <w:rPr>
          <w:rFonts w:hint="default" w:ascii="Times New Roman" w:hAnsi="Times New Roman" w:cs="Times New Roman"/>
          <w:color w:val="auto"/>
          <w:szCs w:val="22"/>
          <w:highlight w:val="none"/>
        </w:rPr>
        <w:t>讲项目建设是可行的</w:t>
      </w:r>
      <w:r>
        <w:rPr>
          <w:rFonts w:hint="eastAsia"/>
          <w:highlight w:val="none"/>
          <w:lang w:eastAsia="zh-CN"/>
        </w:rPr>
        <w:t>。</w:t>
      </w:r>
    </w:p>
    <w:p>
      <w:pPr>
        <w:ind w:firstLine="480"/>
        <w:rPr>
          <w:highlight w:val="none"/>
        </w:rPr>
        <w:sectPr>
          <w:type w:val="oddPage"/>
          <w:pgSz w:w="11906" w:h="16838"/>
          <w:pgMar w:top="1418" w:right="1418" w:bottom="1418" w:left="1474" w:header="964" w:footer="964" w:gutter="0"/>
          <w:pgBorders>
            <w:top w:val="none" w:sz="0" w:space="0"/>
            <w:left w:val="none" w:sz="0" w:space="0"/>
            <w:bottom w:val="none" w:sz="0" w:space="0"/>
            <w:right w:val="none" w:sz="0" w:space="0"/>
          </w:pgBorders>
          <w:pgNumType w:start="1"/>
          <w:cols w:space="720" w:num="1"/>
          <w:docGrid w:type="lines" w:linePitch="326" w:charSpace="741"/>
        </w:sectPr>
      </w:pPr>
    </w:p>
    <w:p>
      <w:pPr>
        <w:pStyle w:val="6"/>
        <w:rPr>
          <w:highlight w:val="none"/>
        </w:rPr>
      </w:pPr>
      <w:bookmarkStart w:id="18" w:name="_Toc9350"/>
      <w:r>
        <w:rPr>
          <w:rFonts w:hint="eastAsia"/>
          <w:highlight w:val="none"/>
          <w:lang w:val="en-US" w:eastAsia="zh-CN"/>
        </w:rPr>
        <w:t>2</w:t>
      </w:r>
      <w:r>
        <w:rPr>
          <w:rFonts w:hint="eastAsia"/>
          <w:highlight w:val="none"/>
        </w:rPr>
        <w:t>总则</w:t>
      </w:r>
      <w:bookmarkEnd w:id="18"/>
    </w:p>
    <w:p>
      <w:pPr>
        <w:pStyle w:val="7"/>
        <w:rPr>
          <w:highlight w:val="none"/>
        </w:rPr>
      </w:pPr>
      <w:bookmarkStart w:id="19" w:name="_Toc11018"/>
      <w:bookmarkStart w:id="20" w:name="_Toc293838149"/>
      <w:bookmarkStart w:id="21" w:name="_Toc452487999"/>
      <w:r>
        <w:rPr>
          <w:rFonts w:hint="eastAsia"/>
          <w:highlight w:val="none"/>
          <w:lang w:val="en-US" w:eastAsia="zh-CN"/>
        </w:rPr>
        <w:t>2</w:t>
      </w:r>
      <w:r>
        <w:rPr>
          <w:rFonts w:hint="eastAsia"/>
          <w:highlight w:val="none"/>
        </w:rPr>
        <w:t>.1编制依据</w:t>
      </w:r>
      <w:bookmarkEnd w:id="19"/>
      <w:bookmarkEnd w:id="20"/>
      <w:bookmarkEnd w:id="21"/>
    </w:p>
    <w:p>
      <w:pPr>
        <w:pStyle w:val="8"/>
        <w:rPr>
          <w:highlight w:val="none"/>
        </w:rPr>
      </w:pPr>
      <w:r>
        <w:rPr>
          <w:rFonts w:hint="eastAsia"/>
          <w:highlight w:val="none"/>
          <w:lang w:val="en-US" w:eastAsia="zh-CN"/>
        </w:rPr>
        <w:t>2</w:t>
      </w:r>
      <w:r>
        <w:rPr>
          <w:rFonts w:hint="eastAsia"/>
          <w:highlight w:val="none"/>
        </w:rPr>
        <w:t>.1.1法律法规</w:t>
      </w:r>
    </w:p>
    <w:p>
      <w:pPr>
        <w:widowControl/>
        <w:ind w:firstLine="480"/>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《中华人民共和国环境保护法》</w:t>
      </w:r>
      <w:r>
        <w:rPr>
          <w:rFonts w:hint="eastAsia"/>
          <w:highlight w:val="none"/>
        </w:rPr>
        <w:t>，</w:t>
      </w:r>
      <w:r>
        <w:rPr>
          <w:highlight w:val="none"/>
        </w:rPr>
        <w:t>2015年1月1日；</w:t>
      </w:r>
    </w:p>
    <w:p>
      <w:pPr>
        <w:widowControl/>
        <w:ind w:firstLine="480"/>
        <w:rPr>
          <w:highlight w:val="none"/>
        </w:rPr>
      </w:pPr>
      <w:r>
        <w:rPr>
          <w:rFonts w:hint="eastAsia" w:cs="宋体"/>
          <w:highlight w:val="none"/>
          <w:lang w:eastAsia="zh-CN"/>
        </w:rPr>
        <w:t>（</w:t>
      </w:r>
      <w:r>
        <w:rPr>
          <w:rFonts w:hint="eastAsia" w:cs="宋体"/>
          <w:highlight w:val="none"/>
          <w:lang w:val="en-US" w:eastAsia="zh-CN"/>
        </w:rPr>
        <w:t>2</w:t>
      </w:r>
      <w:r>
        <w:rPr>
          <w:rFonts w:hint="eastAsia" w:cs="宋体"/>
          <w:highlight w:val="none"/>
          <w:lang w:eastAsia="zh-CN"/>
        </w:rPr>
        <w:t>）</w:t>
      </w:r>
      <w:r>
        <w:rPr>
          <w:highlight w:val="none"/>
        </w:rPr>
        <w:t>《中华人民共和国环境影响评价法》</w:t>
      </w:r>
      <w:r>
        <w:rPr>
          <w:rFonts w:hint="eastAsia"/>
          <w:highlight w:val="none"/>
        </w:rPr>
        <w:t>，2018年12月29日；</w:t>
      </w:r>
    </w:p>
    <w:p>
      <w:pPr>
        <w:widowControl/>
        <w:ind w:firstLine="480"/>
        <w:rPr>
          <w:highlight w:val="none"/>
        </w:rPr>
      </w:pPr>
      <w:r>
        <w:rPr>
          <w:rFonts w:hint="eastAsia" w:cs="宋体"/>
          <w:highlight w:val="none"/>
          <w:lang w:eastAsia="zh-CN"/>
        </w:rPr>
        <w:t>（</w:t>
      </w:r>
      <w:r>
        <w:rPr>
          <w:rFonts w:hint="eastAsia" w:cs="宋体"/>
          <w:highlight w:val="none"/>
          <w:lang w:val="en-US" w:eastAsia="zh-CN"/>
        </w:rPr>
        <w:t>3</w:t>
      </w:r>
      <w:r>
        <w:rPr>
          <w:rFonts w:hint="eastAsia" w:cs="宋体"/>
          <w:highlight w:val="none"/>
          <w:lang w:eastAsia="zh-CN"/>
        </w:rPr>
        <w:t>）</w:t>
      </w:r>
      <w:r>
        <w:rPr>
          <w:highlight w:val="none"/>
        </w:rPr>
        <w:t>《中华人民共和国大气污染防治法》</w:t>
      </w:r>
      <w:r>
        <w:rPr>
          <w:rFonts w:hint="eastAsia"/>
          <w:highlight w:val="none"/>
        </w:rPr>
        <w:t>，</w:t>
      </w:r>
      <w:r>
        <w:rPr>
          <w:highlight w:val="none"/>
        </w:rPr>
        <w:t>2018</w:t>
      </w:r>
      <w:r>
        <w:rPr>
          <w:rFonts w:hint="eastAsia"/>
          <w:highlight w:val="none"/>
        </w:rPr>
        <w:t>年</w:t>
      </w:r>
      <w:r>
        <w:rPr>
          <w:highlight w:val="none"/>
        </w:rPr>
        <w:t>10</w:t>
      </w:r>
      <w:r>
        <w:rPr>
          <w:rFonts w:hint="eastAsia"/>
          <w:highlight w:val="none"/>
        </w:rPr>
        <w:t>月</w:t>
      </w:r>
      <w:r>
        <w:rPr>
          <w:highlight w:val="none"/>
        </w:rPr>
        <w:t>26</w:t>
      </w:r>
      <w:r>
        <w:rPr>
          <w:rFonts w:hint="eastAsia"/>
          <w:highlight w:val="none"/>
        </w:rPr>
        <w:t>日；</w:t>
      </w:r>
    </w:p>
    <w:p>
      <w:pPr>
        <w:widowControl/>
        <w:ind w:firstLine="480"/>
        <w:rPr>
          <w:highlight w:val="none"/>
        </w:rPr>
      </w:pPr>
      <w:r>
        <w:rPr>
          <w:rFonts w:hint="eastAsia" w:cs="宋体"/>
          <w:highlight w:val="none"/>
          <w:lang w:eastAsia="zh-CN"/>
        </w:rPr>
        <w:t>（</w:t>
      </w:r>
      <w:r>
        <w:rPr>
          <w:rFonts w:hint="eastAsia" w:cs="宋体"/>
          <w:highlight w:val="none"/>
          <w:lang w:val="en-US" w:eastAsia="zh-CN"/>
        </w:rPr>
        <w:t>4</w:t>
      </w:r>
      <w:r>
        <w:rPr>
          <w:rFonts w:hint="eastAsia" w:cs="宋体"/>
          <w:highlight w:val="none"/>
          <w:lang w:eastAsia="zh-CN"/>
        </w:rPr>
        <w:t>）</w:t>
      </w:r>
      <w:r>
        <w:rPr>
          <w:highlight w:val="none"/>
        </w:rPr>
        <w:t>《中华人民共和国水污染防治法》</w:t>
      </w:r>
      <w:r>
        <w:rPr>
          <w:rFonts w:hint="eastAsia"/>
          <w:highlight w:val="none"/>
        </w:rPr>
        <w:t>，</w:t>
      </w:r>
      <w:r>
        <w:rPr>
          <w:highlight w:val="none"/>
        </w:rPr>
        <w:t>20</w:t>
      </w:r>
      <w:r>
        <w:rPr>
          <w:rFonts w:hint="eastAsia"/>
          <w:highlight w:val="none"/>
        </w:rPr>
        <w:t>1</w:t>
      </w:r>
      <w:r>
        <w:rPr>
          <w:highlight w:val="none"/>
        </w:rPr>
        <w:t>8年</w:t>
      </w:r>
      <w:r>
        <w:rPr>
          <w:rFonts w:hint="eastAsia"/>
          <w:highlight w:val="none"/>
        </w:rPr>
        <w:t>1</w:t>
      </w:r>
      <w:r>
        <w:rPr>
          <w:highlight w:val="none"/>
        </w:rPr>
        <w:t>月1日；</w:t>
      </w:r>
    </w:p>
    <w:p>
      <w:pPr>
        <w:pStyle w:val="2"/>
        <w:ind w:firstLine="480"/>
        <w:rPr>
          <w:rFonts w:hint="eastAsia" w:cs="宋体"/>
          <w:color w:val="auto"/>
          <w:highlight w:val="none"/>
        </w:rPr>
      </w:pPr>
      <w:r>
        <w:rPr>
          <w:rFonts w:hint="eastAsia" w:cs="宋体"/>
          <w:color w:val="auto"/>
          <w:highlight w:val="none"/>
          <w:lang w:eastAsia="zh-CN"/>
        </w:rPr>
        <w:t>（</w:t>
      </w:r>
      <w:r>
        <w:rPr>
          <w:rFonts w:hint="eastAsia" w:cs="宋体"/>
          <w:color w:val="auto"/>
          <w:highlight w:val="none"/>
          <w:lang w:val="en-US" w:eastAsia="zh-CN"/>
        </w:rPr>
        <w:t>5</w:t>
      </w:r>
      <w:r>
        <w:rPr>
          <w:rFonts w:hint="eastAsia" w:cs="宋体"/>
          <w:color w:val="auto"/>
          <w:highlight w:val="none"/>
          <w:lang w:eastAsia="zh-CN"/>
        </w:rPr>
        <w:t>）</w:t>
      </w:r>
      <w:r>
        <w:rPr>
          <w:rFonts w:hint="default" w:ascii="Times New Roman" w:hAnsi="Times New Roman" w:cs="Times New Roman"/>
          <w:color w:val="auto"/>
          <w:highlight w:val="none"/>
        </w:rPr>
        <w:t>《中华人民共和国水法》，2016年7月2日；</w:t>
      </w:r>
    </w:p>
    <w:p>
      <w:pPr>
        <w:widowControl/>
        <w:ind w:firstLine="480"/>
        <w:rPr>
          <w:highlight w:val="none"/>
        </w:rPr>
      </w:pPr>
      <w:r>
        <w:rPr>
          <w:rFonts w:hint="eastAsia" w:cs="宋体"/>
          <w:highlight w:val="none"/>
          <w:lang w:eastAsia="zh-CN"/>
        </w:rPr>
        <w:t>（</w:t>
      </w:r>
      <w:r>
        <w:rPr>
          <w:rFonts w:hint="eastAsia" w:cs="宋体"/>
          <w:highlight w:val="none"/>
          <w:lang w:val="en-US" w:eastAsia="zh-CN"/>
        </w:rPr>
        <w:t>6</w:t>
      </w:r>
      <w:r>
        <w:rPr>
          <w:rFonts w:hint="eastAsia" w:cs="宋体"/>
          <w:highlight w:val="none"/>
          <w:lang w:eastAsia="zh-CN"/>
        </w:rPr>
        <w:t>）</w:t>
      </w:r>
      <w:r>
        <w:rPr>
          <w:highlight w:val="none"/>
        </w:rPr>
        <w:t>《中华人民共和国环境噪声污染防治法》</w:t>
      </w:r>
      <w:r>
        <w:rPr>
          <w:rFonts w:hint="eastAsia"/>
          <w:highlight w:val="none"/>
        </w:rPr>
        <w:t>，2018年12月29日；</w:t>
      </w:r>
    </w:p>
    <w:p>
      <w:pPr>
        <w:widowControl/>
        <w:ind w:firstLine="480"/>
        <w:rPr>
          <w:highlight w:val="none"/>
        </w:rPr>
      </w:pPr>
      <w:r>
        <w:rPr>
          <w:rFonts w:hint="eastAsia"/>
          <w:highlight w:val="none"/>
          <w:lang w:eastAsia="zh-CN"/>
        </w:rPr>
        <w:t>（</w:t>
      </w:r>
      <w:r>
        <w:rPr>
          <w:rFonts w:hint="eastAsia"/>
          <w:highlight w:val="none"/>
          <w:lang w:val="en-US" w:eastAsia="zh-CN"/>
        </w:rPr>
        <w:t>7</w:t>
      </w:r>
      <w:r>
        <w:rPr>
          <w:rFonts w:hint="eastAsia"/>
          <w:highlight w:val="none"/>
          <w:lang w:eastAsia="zh-CN"/>
        </w:rPr>
        <w:t>）</w:t>
      </w:r>
      <w:r>
        <w:rPr>
          <w:highlight w:val="none"/>
        </w:rPr>
        <w:t>《中华人民共和国固体废物污染环境防治法》</w:t>
      </w:r>
      <w:r>
        <w:rPr>
          <w:rFonts w:hint="eastAsia"/>
          <w:highlight w:val="none"/>
        </w:rPr>
        <w:t>，</w:t>
      </w:r>
      <w:r>
        <w:rPr>
          <w:rFonts w:hint="eastAsia"/>
          <w:highlight w:val="none"/>
          <w:lang w:val="en-US" w:eastAsia="zh-CN"/>
        </w:rPr>
        <w:t>2020</w:t>
      </w:r>
      <w:r>
        <w:rPr>
          <w:highlight w:val="none"/>
        </w:rPr>
        <w:t>年</w:t>
      </w:r>
      <w:r>
        <w:rPr>
          <w:rFonts w:hint="eastAsia"/>
          <w:highlight w:val="none"/>
          <w:lang w:val="en-US" w:eastAsia="zh-CN"/>
        </w:rPr>
        <w:t>9</w:t>
      </w:r>
      <w:r>
        <w:rPr>
          <w:highlight w:val="none"/>
        </w:rPr>
        <w:t>月</w:t>
      </w:r>
      <w:r>
        <w:rPr>
          <w:rFonts w:hint="eastAsia"/>
          <w:highlight w:val="none"/>
          <w:lang w:val="en-US" w:eastAsia="zh-CN"/>
        </w:rPr>
        <w:t>1</w:t>
      </w:r>
      <w:r>
        <w:rPr>
          <w:highlight w:val="none"/>
        </w:rPr>
        <w:t>日；</w:t>
      </w:r>
    </w:p>
    <w:p>
      <w:pPr>
        <w:widowControl/>
        <w:ind w:firstLine="480" w:firstLineChars="0"/>
        <w:rPr>
          <w:highlight w:val="none"/>
        </w:rPr>
      </w:pPr>
      <w:r>
        <w:rPr>
          <w:rFonts w:hint="eastAsia" w:cs="宋体"/>
          <w:highlight w:val="none"/>
          <w:lang w:eastAsia="zh-CN"/>
        </w:rPr>
        <w:t>（</w:t>
      </w:r>
      <w:r>
        <w:rPr>
          <w:rFonts w:hint="eastAsia" w:cs="宋体"/>
          <w:highlight w:val="none"/>
          <w:lang w:val="en-US" w:eastAsia="zh-CN"/>
        </w:rPr>
        <w:t>8</w:t>
      </w:r>
      <w:r>
        <w:rPr>
          <w:rFonts w:hint="eastAsia" w:cs="宋体"/>
          <w:highlight w:val="none"/>
          <w:lang w:eastAsia="zh-CN"/>
        </w:rPr>
        <w:t>）</w:t>
      </w:r>
      <w:r>
        <w:rPr>
          <w:rFonts w:hint="eastAsia"/>
          <w:highlight w:val="none"/>
        </w:rPr>
        <w:t>《中华人民共和国土壤污染防治法》，2019年1月1日；</w:t>
      </w:r>
    </w:p>
    <w:p>
      <w:pPr>
        <w:ind w:firstLine="480"/>
        <w:rPr>
          <w:highlight w:val="none"/>
        </w:rPr>
      </w:pPr>
      <w:r>
        <w:rPr>
          <w:rFonts w:hint="eastAsia" w:cs="宋体"/>
          <w:highlight w:val="none"/>
          <w:lang w:eastAsia="zh-CN"/>
        </w:rPr>
        <w:t>（</w:t>
      </w:r>
      <w:r>
        <w:rPr>
          <w:rFonts w:hint="eastAsia" w:cs="宋体"/>
          <w:highlight w:val="none"/>
          <w:lang w:val="en-US" w:eastAsia="zh-CN"/>
        </w:rPr>
        <w:t>9</w:t>
      </w:r>
      <w:r>
        <w:rPr>
          <w:rFonts w:hint="eastAsia" w:cs="宋体"/>
          <w:highlight w:val="none"/>
          <w:lang w:eastAsia="zh-CN"/>
        </w:rPr>
        <w:t>）</w:t>
      </w:r>
      <w:r>
        <w:rPr>
          <w:highlight w:val="none"/>
        </w:rPr>
        <w:t>《中华人民共和国土地管理法》，20</w:t>
      </w:r>
      <w:r>
        <w:rPr>
          <w:rFonts w:hint="eastAsia"/>
          <w:highlight w:val="none"/>
          <w:lang w:val="en-US" w:eastAsia="zh-CN"/>
        </w:rPr>
        <w:t>19</w:t>
      </w:r>
      <w:r>
        <w:rPr>
          <w:highlight w:val="none"/>
        </w:rPr>
        <w:t>年8月</w:t>
      </w:r>
      <w:r>
        <w:rPr>
          <w:rFonts w:hint="eastAsia"/>
          <w:highlight w:val="none"/>
          <w:lang w:val="en-US" w:eastAsia="zh-CN"/>
        </w:rPr>
        <w:t>26</w:t>
      </w:r>
      <w:r>
        <w:rPr>
          <w:highlight w:val="none"/>
        </w:rPr>
        <w:t>日；</w:t>
      </w:r>
    </w:p>
    <w:p>
      <w:pPr>
        <w:ind w:firstLine="480"/>
        <w:rPr>
          <w:rFonts w:cs="宋体"/>
          <w:highlight w:val="none"/>
        </w:rPr>
      </w:pPr>
      <w:r>
        <w:rPr>
          <w:rFonts w:hint="eastAsia" w:cs="宋体"/>
          <w:highlight w:val="none"/>
          <w:lang w:eastAsia="zh-CN"/>
        </w:rPr>
        <w:t>（</w:t>
      </w:r>
      <w:r>
        <w:rPr>
          <w:rFonts w:hint="eastAsia" w:cs="宋体"/>
          <w:highlight w:val="none"/>
          <w:lang w:val="en-US" w:eastAsia="zh-CN"/>
        </w:rPr>
        <w:t>10</w:t>
      </w:r>
      <w:r>
        <w:rPr>
          <w:rFonts w:hint="eastAsia" w:cs="宋体"/>
          <w:highlight w:val="none"/>
          <w:lang w:eastAsia="zh-CN"/>
        </w:rPr>
        <w:t>）</w:t>
      </w:r>
      <w:r>
        <w:rPr>
          <w:rFonts w:hint="eastAsia" w:cs="宋体"/>
          <w:highlight w:val="none"/>
        </w:rPr>
        <w:t>《中华人民共和国循环经济促进法》，2018年10月26日；</w:t>
      </w:r>
    </w:p>
    <w:p>
      <w:pPr>
        <w:ind w:firstLine="480"/>
        <w:rPr>
          <w:rFonts w:cs="宋体"/>
          <w:highlight w:val="none"/>
        </w:rPr>
      </w:pPr>
      <w:r>
        <w:rPr>
          <w:rFonts w:hint="eastAsia" w:cs="宋体"/>
          <w:highlight w:val="none"/>
          <w:lang w:eastAsia="zh-CN"/>
        </w:rPr>
        <w:t>（</w:t>
      </w:r>
      <w:r>
        <w:rPr>
          <w:rFonts w:hint="eastAsia" w:cs="宋体"/>
          <w:highlight w:val="none"/>
          <w:lang w:val="en-US" w:eastAsia="zh-CN"/>
        </w:rPr>
        <w:t>11</w:t>
      </w:r>
      <w:r>
        <w:rPr>
          <w:rFonts w:hint="eastAsia" w:cs="宋体"/>
          <w:highlight w:val="none"/>
          <w:lang w:eastAsia="zh-CN"/>
        </w:rPr>
        <w:t>）</w:t>
      </w:r>
      <w:r>
        <w:rPr>
          <w:rFonts w:hint="eastAsia" w:cs="宋体"/>
          <w:highlight w:val="none"/>
        </w:rPr>
        <w:t>《中华人民共和国清洁生产促进法》，2012年7月1日；</w:t>
      </w:r>
    </w:p>
    <w:p>
      <w:pPr>
        <w:ind w:firstLine="480"/>
        <w:rPr>
          <w:rFonts w:cs="宋体"/>
          <w:highlight w:val="none"/>
        </w:rPr>
      </w:pPr>
      <w:r>
        <w:rPr>
          <w:rFonts w:hint="eastAsia" w:cs="宋体"/>
          <w:highlight w:val="none"/>
          <w:lang w:eastAsia="zh-CN"/>
        </w:rPr>
        <w:t>（</w:t>
      </w:r>
      <w:r>
        <w:rPr>
          <w:rFonts w:hint="eastAsia" w:cs="宋体"/>
          <w:highlight w:val="none"/>
          <w:lang w:val="en-US" w:eastAsia="zh-CN"/>
        </w:rPr>
        <w:t>12</w:t>
      </w:r>
      <w:r>
        <w:rPr>
          <w:rFonts w:hint="eastAsia" w:cs="宋体"/>
          <w:highlight w:val="none"/>
          <w:lang w:eastAsia="zh-CN"/>
        </w:rPr>
        <w:t>）</w:t>
      </w:r>
      <w:r>
        <w:rPr>
          <w:rFonts w:hint="eastAsia" w:cs="宋体"/>
          <w:highlight w:val="none"/>
        </w:rPr>
        <w:t>《中华人民共和国节约能源法》，</w:t>
      </w:r>
      <w:r>
        <w:rPr>
          <w:rFonts w:hint="eastAsia" w:cs="宋体"/>
          <w:highlight w:val="none"/>
          <w:lang w:val="en-US" w:eastAsia="zh-CN"/>
        </w:rPr>
        <w:t>2018</w:t>
      </w:r>
      <w:r>
        <w:rPr>
          <w:rFonts w:hint="eastAsia" w:cs="宋体"/>
          <w:highlight w:val="none"/>
        </w:rPr>
        <w:t>年</w:t>
      </w:r>
      <w:r>
        <w:rPr>
          <w:rFonts w:hint="eastAsia" w:cs="宋体"/>
          <w:highlight w:val="none"/>
          <w:lang w:val="en-US" w:eastAsia="zh-CN"/>
        </w:rPr>
        <w:t>10</w:t>
      </w:r>
      <w:r>
        <w:rPr>
          <w:rFonts w:hint="eastAsia" w:cs="宋体"/>
          <w:highlight w:val="none"/>
        </w:rPr>
        <w:t>月</w:t>
      </w:r>
      <w:r>
        <w:rPr>
          <w:rFonts w:hint="eastAsia" w:cs="宋体"/>
          <w:highlight w:val="none"/>
          <w:lang w:val="en-US" w:eastAsia="zh-CN"/>
        </w:rPr>
        <w:t>26</w:t>
      </w:r>
      <w:r>
        <w:rPr>
          <w:rFonts w:hint="eastAsia" w:cs="宋体"/>
          <w:highlight w:val="none"/>
        </w:rPr>
        <w:t>日；</w:t>
      </w:r>
    </w:p>
    <w:p>
      <w:pPr>
        <w:ind w:firstLine="480"/>
        <w:rPr>
          <w:rFonts w:hint="eastAsia" w:cs="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13</w:t>
      </w:r>
      <w:r>
        <w:rPr>
          <w:rFonts w:hint="eastAsia" w:ascii="宋体" w:hAnsi="宋体" w:cs="宋体"/>
          <w:highlight w:val="none"/>
          <w:lang w:eastAsia="zh-CN"/>
        </w:rPr>
        <w:t>）</w:t>
      </w:r>
      <w:r>
        <w:rPr>
          <w:rFonts w:hint="eastAsia" w:cs="宋体"/>
          <w:highlight w:val="none"/>
        </w:rPr>
        <w:t>《中华人民共和国水土保持法》，2011年3月1日</w:t>
      </w:r>
      <w:r>
        <w:rPr>
          <w:rFonts w:hint="eastAsia" w:cs="宋体"/>
          <w:highlight w:val="none"/>
          <w:lang w:eastAsia="zh-CN"/>
        </w:rPr>
        <w:t>；</w:t>
      </w:r>
    </w:p>
    <w:p>
      <w:pPr>
        <w:ind w:firstLine="480"/>
        <w:rPr>
          <w:rFonts w:hint="eastAsia"/>
          <w:highlight w:val="none"/>
          <w:lang w:val="en-US" w:eastAsia="zh-CN"/>
        </w:rPr>
      </w:pPr>
      <w:r>
        <w:rPr>
          <w:rFonts w:hint="eastAsia" w:ascii="宋体" w:hAnsi="宋体" w:cs="宋体"/>
          <w:highlight w:val="none"/>
          <w:lang w:eastAsia="zh-CN"/>
        </w:rPr>
        <w:t>（</w:t>
      </w:r>
      <w:r>
        <w:rPr>
          <w:rFonts w:hint="eastAsia" w:ascii="宋体" w:hAnsi="宋体" w:cs="宋体"/>
          <w:highlight w:val="none"/>
          <w:lang w:val="en-US" w:eastAsia="zh-CN"/>
        </w:rPr>
        <w:t>14</w:t>
      </w:r>
      <w:r>
        <w:rPr>
          <w:rFonts w:hint="eastAsia" w:ascii="宋体" w:hAnsi="宋体" w:cs="宋体"/>
          <w:highlight w:val="none"/>
          <w:lang w:eastAsia="zh-CN"/>
        </w:rPr>
        <w:t>）</w:t>
      </w:r>
      <w:r>
        <w:rPr>
          <w:highlight w:val="none"/>
        </w:rPr>
        <w:t>《建设项目环境保护管理条例》，</w:t>
      </w:r>
      <w:r>
        <w:rPr>
          <w:rFonts w:hint="eastAsia"/>
          <w:highlight w:val="none"/>
        </w:rPr>
        <w:t>2017</w:t>
      </w:r>
      <w:r>
        <w:rPr>
          <w:highlight w:val="none"/>
        </w:rPr>
        <w:t>年</w:t>
      </w:r>
      <w:r>
        <w:rPr>
          <w:rFonts w:hint="eastAsia"/>
          <w:highlight w:val="none"/>
        </w:rPr>
        <w:t>10</w:t>
      </w:r>
      <w:r>
        <w:rPr>
          <w:highlight w:val="none"/>
        </w:rPr>
        <w:t>月</w:t>
      </w:r>
      <w:r>
        <w:rPr>
          <w:rFonts w:hint="eastAsia"/>
          <w:highlight w:val="none"/>
        </w:rPr>
        <w:t>1</w:t>
      </w:r>
      <w:r>
        <w:rPr>
          <w:highlight w:val="none"/>
        </w:rPr>
        <w:t>日</w:t>
      </w:r>
      <w:r>
        <w:rPr>
          <w:rFonts w:hint="eastAsia"/>
          <w:highlight w:val="none"/>
          <w:lang w:val="en-US" w:eastAsia="zh-CN"/>
        </w:rPr>
        <w:t>；</w:t>
      </w:r>
    </w:p>
    <w:p>
      <w:pPr>
        <w:ind w:firstLine="480" w:firstLineChars="200"/>
        <w:rPr>
          <w:rFonts w:hint="eastAsia" w:eastAsia="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15</w:t>
      </w:r>
      <w:r>
        <w:rPr>
          <w:rFonts w:hint="eastAsia" w:ascii="宋体" w:hAnsi="宋体" w:cs="宋体"/>
          <w:highlight w:val="none"/>
          <w:lang w:eastAsia="zh-CN"/>
        </w:rPr>
        <w:t>）</w:t>
      </w:r>
      <w:r>
        <w:rPr>
          <w:rFonts w:hint="eastAsia" w:eastAsia="宋体"/>
          <w:highlight w:val="none"/>
        </w:rPr>
        <w:t>《排污许可</w:t>
      </w:r>
      <w:r>
        <w:rPr>
          <w:rFonts w:hint="eastAsia" w:eastAsia="宋体"/>
          <w:highlight w:val="none"/>
          <w:lang w:eastAsia="zh-CN"/>
        </w:rPr>
        <w:t>管理</w:t>
      </w:r>
      <w:r>
        <w:rPr>
          <w:rFonts w:hint="eastAsia" w:eastAsia="宋体"/>
          <w:highlight w:val="none"/>
        </w:rPr>
        <w:t>条例》</w:t>
      </w:r>
      <w:r>
        <w:rPr>
          <w:rFonts w:hint="eastAsia" w:eastAsia="宋体"/>
          <w:highlight w:val="none"/>
          <w:lang w:eastAsia="zh-CN"/>
        </w:rPr>
        <w:t>（</w:t>
      </w:r>
      <w:r>
        <w:rPr>
          <w:rFonts w:hint="eastAsia" w:eastAsia="宋体"/>
          <w:highlight w:val="none"/>
          <w:lang w:val="en-US" w:eastAsia="zh-CN"/>
        </w:rPr>
        <w:t>2021年3月1日</w:t>
      </w:r>
      <w:r>
        <w:rPr>
          <w:rFonts w:hint="eastAsia" w:eastAsia="宋体"/>
          <w:highlight w:val="none"/>
          <w:lang w:eastAsia="zh-CN"/>
        </w:rPr>
        <w:t>）</w:t>
      </w:r>
      <w:r>
        <w:rPr>
          <w:rFonts w:hint="eastAsia"/>
          <w:highlight w:val="none"/>
          <w:lang w:eastAsia="zh-CN"/>
        </w:rPr>
        <w:t>；</w:t>
      </w:r>
    </w:p>
    <w:p>
      <w:pPr>
        <w:ind w:firstLine="480" w:firstLineChars="200"/>
        <w:rPr>
          <w:rFonts w:hint="eastAsia" w:ascii="宋体" w:hAnsi="宋体" w:eastAsia="宋体" w:cs="宋体"/>
          <w:b/>
          <w:bCs/>
          <w:highlight w:val="none"/>
        </w:rPr>
      </w:pPr>
      <w:r>
        <w:rPr>
          <w:rFonts w:hint="eastAsia" w:ascii="宋体" w:hAnsi="宋体" w:cs="宋体"/>
          <w:highlight w:val="none"/>
          <w:lang w:eastAsia="zh-CN"/>
        </w:rPr>
        <w:t>（</w:t>
      </w:r>
      <w:r>
        <w:rPr>
          <w:rFonts w:hint="eastAsia" w:ascii="宋体" w:hAnsi="宋体" w:cs="宋体"/>
          <w:highlight w:val="none"/>
          <w:lang w:val="en-US" w:eastAsia="zh-CN"/>
        </w:rPr>
        <w:t>16</w:t>
      </w:r>
      <w:r>
        <w:rPr>
          <w:rFonts w:hint="eastAsia" w:ascii="宋体" w:hAnsi="宋体" w:cs="宋体"/>
          <w:highlight w:val="none"/>
          <w:lang w:eastAsia="zh-CN"/>
        </w:rPr>
        <w:t>）《</w:t>
      </w:r>
      <w:r>
        <w:rPr>
          <w:rFonts w:hint="eastAsia" w:ascii="宋体" w:hAnsi="宋体" w:cs="宋体"/>
          <w:highlight w:val="none"/>
          <w:lang w:val="en-US" w:eastAsia="zh-CN"/>
        </w:rPr>
        <w:t>地下水管理条例</w:t>
      </w:r>
      <w:r>
        <w:rPr>
          <w:rFonts w:hint="eastAsia" w:ascii="宋体" w:hAnsi="宋体" w:cs="宋体"/>
          <w:highlight w:val="none"/>
          <w:lang w:eastAsia="zh-CN"/>
        </w:rPr>
        <w:t>》，</w:t>
      </w:r>
      <w:r>
        <w:rPr>
          <w:rFonts w:hint="eastAsia" w:eastAsia="宋体"/>
          <w:highlight w:val="none"/>
          <w:lang w:val="en-US" w:eastAsia="zh-CN"/>
        </w:rPr>
        <w:t>2021年</w:t>
      </w:r>
      <w:r>
        <w:rPr>
          <w:rFonts w:hint="eastAsia"/>
          <w:highlight w:val="none"/>
          <w:lang w:val="en-US" w:eastAsia="zh-CN"/>
        </w:rPr>
        <w:t>12</w:t>
      </w:r>
      <w:r>
        <w:rPr>
          <w:rFonts w:hint="eastAsia" w:eastAsia="宋体"/>
          <w:highlight w:val="none"/>
          <w:lang w:val="en-US" w:eastAsia="zh-CN"/>
        </w:rPr>
        <w:t>月1日</w:t>
      </w:r>
      <w:r>
        <w:rPr>
          <w:rFonts w:hint="eastAsia"/>
          <w:highlight w:val="none"/>
        </w:rPr>
        <w:t>；</w:t>
      </w:r>
    </w:p>
    <w:p>
      <w:pPr>
        <w:ind w:firstLine="480" w:firstLineChars="200"/>
        <w:rPr>
          <w:rFonts w:hint="eastAsia"/>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17</w:t>
      </w:r>
      <w:r>
        <w:rPr>
          <w:rFonts w:hint="eastAsia" w:ascii="宋体" w:hAnsi="宋体" w:cs="宋体"/>
          <w:highlight w:val="none"/>
          <w:lang w:eastAsia="zh-CN"/>
        </w:rPr>
        <w:t>）</w:t>
      </w:r>
      <w:r>
        <w:rPr>
          <w:rFonts w:hint="eastAsia"/>
          <w:highlight w:val="none"/>
        </w:rPr>
        <w:t>《建设项目危险废物环境影响评价指南》，环境保护部公告2017年第43号</w:t>
      </w:r>
      <w:r>
        <w:rPr>
          <w:rFonts w:hint="eastAsia"/>
          <w:highlight w:val="none"/>
          <w:lang w:eastAsia="zh-CN"/>
        </w:rPr>
        <w:t>；</w:t>
      </w:r>
    </w:p>
    <w:p>
      <w:pPr>
        <w:widowControl/>
        <w:ind w:firstLine="480"/>
        <w:rPr>
          <w:rFonts w:hint="eastAsia"/>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18</w:t>
      </w:r>
      <w:r>
        <w:rPr>
          <w:rFonts w:hint="eastAsia" w:ascii="宋体" w:hAnsi="宋体" w:eastAsia="宋体" w:cs="宋体"/>
          <w:highlight w:val="none"/>
          <w:lang w:eastAsia="zh-CN"/>
        </w:rPr>
        <w:t>）</w:t>
      </w:r>
      <w:r>
        <w:rPr>
          <w:rFonts w:hint="eastAsia"/>
          <w:highlight w:val="none"/>
        </w:rPr>
        <w:t>《排污许可管理办法</w:t>
      </w:r>
      <w:r>
        <w:rPr>
          <w:rFonts w:hint="eastAsia"/>
          <w:highlight w:val="none"/>
          <w:lang w:eastAsia="zh-CN"/>
        </w:rPr>
        <w:t>（</w:t>
      </w:r>
      <w:r>
        <w:rPr>
          <w:rFonts w:hint="eastAsia"/>
          <w:highlight w:val="none"/>
          <w:lang w:val="en-US" w:eastAsia="zh-CN"/>
        </w:rPr>
        <w:t>试行</w:t>
      </w:r>
      <w:r>
        <w:rPr>
          <w:rFonts w:hint="eastAsia"/>
          <w:highlight w:val="none"/>
          <w:lang w:eastAsia="zh-CN"/>
        </w:rPr>
        <w:t>）</w:t>
      </w:r>
      <w:r>
        <w:rPr>
          <w:rFonts w:hint="eastAsia"/>
          <w:highlight w:val="none"/>
        </w:rPr>
        <w:t>》</w:t>
      </w:r>
      <w:r>
        <w:rPr>
          <w:rFonts w:hint="eastAsia"/>
          <w:highlight w:val="none"/>
          <w:lang w:eastAsia="zh-CN"/>
        </w:rPr>
        <w:t>（</w:t>
      </w:r>
      <w:r>
        <w:rPr>
          <w:rFonts w:hint="eastAsia"/>
          <w:highlight w:val="none"/>
          <w:lang w:val="en-US" w:eastAsia="zh-CN"/>
        </w:rPr>
        <w:t>2019年修订</w:t>
      </w:r>
      <w:r>
        <w:rPr>
          <w:rFonts w:hint="eastAsia"/>
          <w:highlight w:val="none"/>
          <w:lang w:eastAsia="zh-CN"/>
        </w:rPr>
        <w:t>）</w:t>
      </w:r>
      <w:r>
        <w:rPr>
          <w:rFonts w:hint="eastAsia"/>
          <w:highlight w:val="none"/>
        </w:rPr>
        <w:t>，生态环境部部令第7号</w:t>
      </w:r>
      <w:r>
        <w:rPr>
          <w:rFonts w:hint="eastAsia"/>
          <w:highlight w:val="none"/>
          <w:lang w:eastAsia="zh-CN"/>
        </w:rPr>
        <w:t>；</w:t>
      </w:r>
    </w:p>
    <w:p>
      <w:pPr>
        <w:ind w:firstLine="480"/>
        <w:rPr>
          <w:rFonts w:hint="eastAsia"/>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19</w:t>
      </w:r>
      <w:r>
        <w:rPr>
          <w:rFonts w:hint="eastAsia" w:ascii="宋体" w:hAnsi="宋体" w:cs="宋体"/>
          <w:highlight w:val="none"/>
          <w:lang w:eastAsia="zh-CN"/>
        </w:rPr>
        <w:t>）</w:t>
      </w:r>
      <w:r>
        <w:rPr>
          <w:rFonts w:hint="eastAsia"/>
          <w:highlight w:val="none"/>
        </w:rPr>
        <w:t>《甘肃省环境保护条例》，</w:t>
      </w:r>
      <w:r>
        <w:rPr>
          <w:color w:val="000000" w:themeColor="text1"/>
          <w:sz w:val="24"/>
          <w:szCs w:val="24"/>
          <w:highlight w:val="none"/>
          <w14:textFill>
            <w14:solidFill>
              <w14:schemeClr w14:val="tx1"/>
            </w14:solidFill>
          </w14:textFill>
        </w:rPr>
        <w:t>20</w:t>
      </w:r>
      <w:r>
        <w:rPr>
          <w:rFonts w:hint="eastAsia"/>
          <w:color w:val="000000" w:themeColor="text1"/>
          <w:sz w:val="24"/>
          <w:szCs w:val="24"/>
          <w:highlight w:val="none"/>
          <w:lang w:val="en-US" w:eastAsia="zh-CN"/>
          <w14:textFill>
            <w14:solidFill>
              <w14:schemeClr w14:val="tx1"/>
            </w14:solidFill>
          </w14:textFill>
        </w:rPr>
        <w:t>20</w:t>
      </w:r>
      <w:r>
        <w:rPr>
          <w:color w:val="000000" w:themeColor="text1"/>
          <w:sz w:val="24"/>
          <w:szCs w:val="24"/>
          <w:highlight w:val="none"/>
          <w14:textFill>
            <w14:solidFill>
              <w14:schemeClr w14:val="tx1"/>
            </w14:solidFill>
          </w14:textFill>
        </w:rPr>
        <w:t>年</w:t>
      </w:r>
      <w:r>
        <w:rPr>
          <w:rFonts w:hint="eastAsia"/>
          <w:color w:val="000000" w:themeColor="text1"/>
          <w:sz w:val="24"/>
          <w:szCs w:val="24"/>
          <w:highlight w:val="none"/>
          <w:lang w:val="en-US" w:eastAsia="zh-CN"/>
          <w14:textFill>
            <w14:solidFill>
              <w14:schemeClr w14:val="tx1"/>
            </w14:solidFill>
          </w14:textFill>
        </w:rPr>
        <w:t>1</w:t>
      </w:r>
      <w:r>
        <w:rPr>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1</w:t>
      </w:r>
      <w:r>
        <w:rPr>
          <w:color w:val="000000" w:themeColor="text1"/>
          <w:sz w:val="24"/>
          <w:szCs w:val="24"/>
          <w:highlight w:val="none"/>
          <w14:textFill>
            <w14:solidFill>
              <w14:schemeClr w14:val="tx1"/>
            </w14:solidFill>
          </w14:textFill>
        </w:rPr>
        <w:t>日</w:t>
      </w:r>
      <w:r>
        <w:rPr>
          <w:rFonts w:hint="eastAsia"/>
          <w:color w:val="000000" w:themeColor="text1"/>
          <w:sz w:val="24"/>
          <w:szCs w:val="24"/>
          <w:highlight w:val="none"/>
          <w:lang w:eastAsia="zh-CN"/>
          <w14:textFill>
            <w14:solidFill>
              <w14:schemeClr w14:val="tx1"/>
            </w14:solidFill>
          </w14:textFill>
        </w:rPr>
        <w:t>；</w:t>
      </w:r>
    </w:p>
    <w:p>
      <w:pPr>
        <w:widowControl/>
        <w:ind w:firstLine="480"/>
        <w:rPr>
          <w:rFonts w:hint="eastAsia" w:ascii="Times New Roman" w:hAnsi="Times New Roman" w:eastAsia="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20</w:t>
      </w:r>
      <w:r>
        <w:rPr>
          <w:rFonts w:hint="eastAsia" w:ascii="宋体" w:hAnsi="宋体" w:cs="宋体"/>
          <w:highlight w:val="none"/>
          <w:lang w:eastAsia="zh-CN"/>
        </w:rPr>
        <w:t>）</w:t>
      </w:r>
      <w:r>
        <w:rPr>
          <w:rFonts w:hint="eastAsia"/>
          <w:highlight w:val="none"/>
        </w:rPr>
        <w:t>《甘肃省大气污染防治条例（2018年修订）》，</w:t>
      </w:r>
      <w:r>
        <w:rPr>
          <w:rFonts w:hint="eastAsia"/>
          <w:highlight w:val="none"/>
          <w:lang w:val="en-US" w:eastAsia="zh-CN"/>
        </w:rPr>
        <w:t>2019年1月1日</w:t>
      </w:r>
      <w:r>
        <w:rPr>
          <w:rFonts w:hint="eastAsia" w:ascii="Times New Roman" w:hAnsi="Times New Roman" w:eastAsia="宋体"/>
          <w:highlight w:val="none"/>
          <w:lang w:eastAsia="zh-CN"/>
        </w:rPr>
        <w:t>；</w:t>
      </w:r>
    </w:p>
    <w:p>
      <w:pPr>
        <w:widowControl/>
        <w:ind w:firstLine="480"/>
        <w:rPr>
          <w:rFonts w:hint="eastAsia" w:eastAsia="宋体"/>
          <w:highlight w:val="none"/>
          <w:lang w:eastAsia="zh-CN"/>
        </w:rPr>
      </w:pPr>
      <w:r>
        <w:rPr>
          <w:rFonts w:hint="eastAsia" w:ascii="Times New Roman" w:hAnsi="Times New Roman" w:cs="Times New Roman"/>
          <w:color w:val="auto"/>
          <w:highlight w:val="none"/>
          <w:lang w:val="en-US" w:eastAsia="zh-CN"/>
        </w:rPr>
        <w:t>（21）</w:t>
      </w:r>
      <w:r>
        <w:rPr>
          <w:rFonts w:hint="eastAsia" w:ascii="Times New Roman" w:hAnsi="Times New Roman" w:eastAsia="宋体" w:cs="Times New Roman"/>
          <w:color w:val="auto"/>
          <w:highlight w:val="none"/>
          <w:lang w:val="en-US" w:eastAsia="zh-CN"/>
        </w:rPr>
        <w:t>《甘肃省土壤污染防治条例》，2021年5月1日</w:t>
      </w:r>
      <w:r>
        <w:rPr>
          <w:rFonts w:hint="eastAsia"/>
          <w:highlight w:val="none"/>
          <w:lang w:eastAsia="zh-CN"/>
        </w:rPr>
        <w:t>。</w:t>
      </w:r>
    </w:p>
    <w:p>
      <w:pPr>
        <w:pStyle w:val="8"/>
        <w:rPr>
          <w:highlight w:val="none"/>
        </w:rPr>
      </w:pPr>
      <w:r>
        <w:rPr>
          <w:rFonts w:hint="eastAsia"/>
          <w:highlight w:val="none"/>
          <w:lang w:val="en-US" w:eastAsia="zh-CN"/>
        </w:rPr>
        <w:t>2</w:t>
      </w:r>
      <w:r>
        <w:rPr>
          <w:rFonts w:hint="eastAsia"/>
          <w:highlight w:val="none"/>
        </w:rPr>
        <w:t>.1.2部门规章</w:t>
      </w:r>
    </w:p>
    <w:p>
      <w:pPr>
        <w:widowControl/>
        <w:ind w:firstLine="480"/>
        <w:rPr>
          <w:rFonts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1</w:t>
      </w:r>
      <w:r>
        <w:rPr>
          <w:rFonts w:hint="eastAsia" w:ascii="Times New Roman" w:hAnsi="Times New Roman"/>
          <w:highlight w:val="none"/>
          <w:lang w:eastAsia="zh-CN"/>
        </w:rPr>
        <w:t>）</w:t>
      </w:r>
      <w:r>
        <w:rPr>
          <w:rFonts w:ascii="Times New Roman" w:hAnsi="Times New Roman"/>
          <w:highlight w:val="none"/>
        </w:rPr>
        <w:t>《国务院关于印发&lt;水污染防治行动计划&gt;的通知》，国发〔2015〕17号；</w:t>
      </w:r>
    </w:p>
    <w:p>
      <w:pPr>
        <w:widowControl/>
        <w:ind w:firstLine="480"/>
        <w:rPr>
          <w:rFonts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2</w:t>
      </w:r>
      <w:r>
        <w:rPr>
          <w:rFonts w:hint="eastAsia" w:ascii="Times New Roman" w:hAnsi="Times New Roman"/>
          <w:highlight w:val="none"/>
          <w:lang w:eastAsia="zh-CN"/>
        </w:rPr>
        <w:t>）</w:t>
      </w:r>
      <w:r>
        <w:rPr>
          <w:rFonts w:hint="eastAsia" w:ascii="Times New Roman" w:hAnsi="Times New Roman"/>
          <w:highlight w:val="none"/>
        </w:rPr>
        <w:t>《国务院关于印发&lt;土壤污染防治行动计划&gt;的通知》，国发〔2016〕31号；</w:t>
      </w:r>
    </w:p>
    <w:p>
      <w:pPr>
        <w:widowControl/>
        <w:ind w:firstLine="480"/>
        <w:rPr>
          <w:rFonts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3</w:t>
      </w:r>
      <w:r>
        <w:rPr>
          <w:rFonts w:hint="eastAsia" w:ascii="Times New Roman" w:hAnsi="Times New Roman"/>
          <w:highlight w:val="none"/>
          <w:lang w:eastAsia="zh-CN"/>
        </w:rPr>
        <w:t>）</w:t>
      </w:r>
      <w:r>
        <w:rPr>
          <w:rFonts w:ascii="Times New Roman" w:hAnsi="Times New Roman"/>
          <w:highlight w:val="none"/>
        </w:rPr>
        <w:t>《产业结构调整指导目录（201</w:t>
      </w:r>
      <w:r>
        <w:rPr>
          <w:rFonts w:hint="eastAsia" w:ascii="Times New Roman" w:hAnsi="Times New Roman"/>
          <w:highlight w:val="none"/>
        </w:rPr>
        <w:t>9</w:t>
      </w:r>
      <w:r>
        <w:rPr>
          <w:rFonts w:ascii="Times New Roman" w:hAnsi="Times New Roman"/>
          <w:highlight w:val="none"/>
        </w:rPr>
        <w:t>年本）》，</w:t>
      </w:r>
      <w:r>
        <w:rPr>
          <w:rFonts w:hint="eastAsia" w:ascii="Times New Roman" w:hAnsi="Times New Roman"/>
          <w:highlight w:val="none"/>
        </w:rPr>
        <w:t>中华人民共和国国家发展和改革委员会令第29号</w:t>
      </w:r>
      <w:r>
        <w:rPr>
          <w:rFonts w:ascii="Times New Roman" w:hAnsi="Times New Roman"/>
          <w:highlight w:val="none"/>
        </w:rPr>
        <w:t>；</w:t>
      </w:r>
    </w:p>
    <w:p>
      <w:pPr>
        <w:widowControl/>
        <w:ind w:firstLine="480"/>
        <w:rPr>
          <w:rFonts w:hint="eastAsia"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4</w:t>
      </w:r>
      <w:r>
        <w:rPr>
          <w:rFonts w:hint="eastAsia" w:ascii="Times New Roman" w:hAnsi="Times New Roman"/>
          <w:highlight w:val="none"/>
          <w:lang w:eastAsia="zh-CN"/>
        </w:rPr>
        <w:t>）</w:t>
      </w:r>
      <w:r>
        <w:rPr>
          <w:rFonts w:hint="eastAsia" w:ascii="Times New Roman" w:hAnsi="Times New Roman"/>
          <w:highlight w:val="none"/>
        </w:rPr>
        <w:t>《国家危险废物名录</w:t>
      </w:r>
      <w:r>
        <w:rPr>
          <w:rFonts w:hint="eastAsia" w:ascii="Times New Roman" w:hAnsi="Times New Roman"/>
          <w:highlight w:val="none"/>
          <w:lang w:eastAsia="zh-CN"/>
        </w:rPr>
        <w:t>（</w:t>
      </w:r>
      <w:r>
        <w:rPr>
          <w:rFonts w:hint="eastAsia" w:ascii="Times New Roman" w:hAnsi="Times New Roman"/>
          <w:highlight w:val="none"/>
          <w:lang w:val="en-US" w:eastAsia="zh-CN"/>
        </w:rPr>
        <w:t>2021年版</w:t>
      </w:r>
      <w:r>
        <w:rPr>
          <w:rFonts w:hint="eastAsia" w:ascii="Times New Roman" w:hAnsi="Times New Roman"/>
          <w:highlight w:val="none"/>
          <w:lang w:eastAsia="zh-CN"/>
        </w:rPr>
        <w:t>）</w:t>
      </w:r>
      <w:r>
        <w:rPr>
          <w:rFonts w:hint="eastAsia" w:ascii="Times New Roman" w:hAnsi="Times New Roman"/>
          <w:highlight w:val="none"/>
        </w:rPr>
        <w:t>》</w:t>
      </w:r>
      <w:r>
        <w:rPr>
          <w:rFonts w:hint="eastAsia" w:ascii="Times New Roman" w:hAnsi="Times New Roman"/>
          <w:highlight w:val="none"/>
          <w:lang w:eastAsia="zh-CN"/>
        </w:rPr>
        <w:t>，</w:t>
      </w:r>
      <w:r>
        <w:rPr>
          <w:rFonts w:hint="eastAsia" w:ascii="Times New Roman" w:hAnsi="Times New Roman"/>
          <w:highlight w:val="none"/>
        </w:rPr>
        <w:t>部令第</w:t>
      </w:r>
      <w:r>
        <w:rPr>
          <w:rFonts w:hint="eastAsia" w:ascii="Times New Roman" w:hAnsi="Times New Roman"/>
          <w:highlight w:val="none"/>
          <w:lang w:val="en-US" w:eastAsia="zh-CN"/>
        </w:rPr>
        <w:t>15</w:t>
      </w:r>
      <w:r>
        <w:rPr>
          <w:rFonts w:hint="eastAsia" w:ascii="Times New Roman" w:hAnsi="Times New Roman"/>
          <w:highlight w:val="none"/>
        </w:rPr>
        <w:t>号；</w:t>
      </w:r>
    </w:p>
    <w:p>
      <w:pPr>
        <w:widowControl/>
        <w:ind w:firstLine="480"/>
        <w:rPr>
          <w:rFonts w:hint="eastAsia"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5</w:t>
      </w:r>
      <w:r>
        <w:rPr>
          <w:rFonts w:hint="eastAsia" w:ascii="Times New Roman" w:hAnsi="Times New Roman"/>
          <w:highlight w:val="none"/>
          <w:lang w:eastAsia="zh-CN"/>
        </w:rPr>
        <w:t>）</w:t>
      </w:r>
      <w:r>
        <w:rPr>
          <w:rFonts w:ascii="Times New Roman" w:hAnsi="Times New Roman"/>
          <w:highlight w:val="none"/>
        </w:rPr>
        <w:t>《建设项目环境影响评价分类管理名录</w:t>
      </w:r>
      <w:r>
        <w:rPr>
          <w:rFonts w:hint="eastAsia" w:ascii="Times New Roman" w:hAnsi="Times New Roman"/>
          <w:highlight w:val="none"/>
          <w:lang w:eastAsia="zh-CN"/>
        </w:rPr>
        <w:t>（</w:t>
      </w:r>
      <w:r>
        <w:rPr>
          <w:rFonts w:hint="eastAsia" w:ascii="Times New Roman" w:hAnsi="Times New Roman"/>
          <w:highlight w:val="none"/>
          <w:lang w:val="en-US" w:eastAsia="zh-CN"/>
        </w:rPr>
        <w:t>2021年版</w:t>
      </w:r>
      <w:r>
        <w:rPr>
          <w:rFonts w:hint="eastAsia" w:ascii="Times New Roman" w:hAnsi="Times New Roman"/>
          <w:highlight w:val="none"/>
          <w:lang w:eastAsia="zh-CN"/>
        </w:rPr>
        <w:t>）</w:t>
      </w:r>
      <w:r>
        <w:rPr>
          <w:rFonts w:ascii="Times New Roman" w:hAnsi="Times New Roman"/>
          <w:highlight w:val="none"/>
        </w:rPr>
        <w:t>》；</w:t>
      </w:r>
    </w:p>
    <w:p>
      <w:pPr>
        <w:widowControl/>
        <w:ind w:firstLine="480"/>
        <w:rPr>
          <w:rFonts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6</w:t>
      </w:r>
      <w:r>
        <w:rPr>
          <w:rFonts w:hint="eastAsia" w:ascii="Times New Roman" w:hAnsi="Times New Roman"/>
          <w:highlight w:val="none"/>
          <w:lang w:eastAsia="zh-CN"/>
        </w:rPr>
        <w:t>）</w:t>
      </w:r>
      <w:r>
        <w:rPr>
          <w:rFonts w:hint="default" w:ascii="Times New Roman" w:hAnsi="Times New Roman"/>
          <w:highlight w:val="none"/>
        </w:rPr>
        <w:t>《固定污染源排污许可分类管理名录（2019年版）》（部令第11号）</w:t>
      </w:r>
      <w:r>
        <w:rPr>
          <w:rFonts w:hint="default" w:ascii="Times New Roman" w:hAnsi="Times New Roman"/>
          <w:highlight w:val="none"/>
          <w:lang w:eastAsia="zh-CN"/>
        </w:rPr>
        <w:t>；</w:t>
      </w:r>
    </w:p>
    <w:p>
      <w:pPr>
        <w:widowControl/>
        <w:ind w:firstLine="480"/>
        <w:rPr>
          <w:rFonts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7</w:t>
      </w:r>
      <w:r>
        <w:rPr>
          <w:rFonts w:hint="eastAsia" w:ascii="Times New Roman" w:hAnsi="Times New Roman"/>
          <w:highlight w:val="none"/>
          <w:lang w:eastAsia="zh-CN"/>
        </w:rPr>
        <w:t>）</w:t>
      </w:r>
      <w:r>
        <w:rPr>
          <w:rFonts w:ascii="Times New Roman" w:hAnsi="Times New Roman"/>
          <w:highlight w:val="none"/>
        </w:rPr>
        <w:t>《</w:t>
      </w:r>
      <w:r>
        <w:rPr>
          <w:rFonts w:hint="eastAsia" w:ascii="Times New Roman" w:hAnsi="Times New Roman"/>
          <w:highlight w:val="none"/>
        </w:rPr>
        <w:t>环境影响评价公众参与办法</w:t>
      </w:r>
      <w:r>
        <w:rPr>
          <w:rFonts w:ascii="Times New Roman" w:hAnsi="Times New Roman"/>
          <w:highlight w:val="none"/>
        </w:rPr>
        <w:t>》，</w:t>
      </w:r>
      <w:r>
        <w:rPr>
          <w:rFonts w:hint="eastAsia" w:ascii="Times New Roman" w:hAnsi="Times New Roman"/>
          <w:highlight w:val="none"/>
        </w:rPr>
        <w:t>生态环境部令第4号</w:t>
      </w:r>
      <w:r>
        <w:rPr>
          <w:rFonts w:hint="eastAsia" w:ascii="Times New Roman" w:hAnsi="Times New Roman"/>
          <w:highlight w:val="none"/>
          <w:lang w:eastAsia="zh-CN"/>
        </w:rPr>
        <w:t>，</w:t>
      </w:r>
      <w:r>
        <w:rPr>
          <w:rFonts w:hint="eastAsia" w:ascii="Times New Roman" w:hAnsi="Times New Roman"/>
          <w:highlight w:val="none"/>
          <w:lang w:val="en-US" w:eastAsia="zh-CN"/>
        </w:rPr>
        <w:t>2019年1月1日</w:t>
      </w:r>
      <w:r>
        <w:rPr>
          <w:rFonts w:hint="eastAsia" w:ascii="Times New Roman" w:hAnsi="Times New Roman"/>
          <w:highlight w:val="none"/>
        </w:rPr>
        <w:t>；</w:t>
      </w:r>
    </w:p>
    <w:p>
      <w:pPr>
        <w:widowControl/>
        <w:ind w:firstLine="480"/>
        <w:rPr>
          <w:rFonts w:hint="eastAsia" w:ascii="Times New Roman" w:hAnsi="Times New Roman" w:eastAsia="宋体"/>
          <w:highlight w:val="none"/>
          <w:lang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8</w:t>
      </w:r>
      <w:r>
        <w:rPr>
          <w:rFonts w:hint="eastAsia" w:ascii="Times New Roman" w:hAnsi="Times New Roman"/>
          <w:highlight w:val="none"/>
          <w:lang w:eastAsia="zh-CN"/>
        </w:rPr>
        <w:t>）</w:t>
      </w:r>
      <w:r>
        <w:rPr>
          <w:rFonts w:hint="default" w:ascii="Times New Roman" w:hAnsi="Times New Roman"/>
          <w:highlight w:val="none"/>
        </w:rPr>
        <w:t>《危险废物转移管理办法》（部令 第23号）</w:t>
      </w:r>
      <w:r>
        <w:rPr>
          <w:rFonts w:hint="eastAsia"/>
          <w:highlight w:val="none"/>
          <w:lang w:eastAsia="zh-CN"/>
        </w:rPr>
        <w:t>，</w:t>
      </w:r>
      <w:r>
        <w:rPr>
          <w:rFonts w:hint="default" w:ascii="Times New Roman" w:hAnsi="Times New Roman"/>
          <w:highlight w:val="none"/>
        </w:rPr>
        <w:t>2022年1月1日</w:t>
      </w:r>
      <w:r>
        <w:rPr>
          <w:rFonts w:hint="eastAsia" w:ascii="Times New Roman" w:hAnsi="Times New Roman"/>
          <w:highlight w:val="none"/>
          <w:lang w:eastAsia="zh-CN"/>
        </w:rPr>
        <w:t>。</w:t>
      </w:r>
    </w:p>
    <w:p>
      <w:pPr>
        <w:pStyle w:val="8"/>
        <w:rPr>
          <w:highlight w:val="none"/>
        </w:rPr>
      </w:pPr>
      <w:r>
        <w:rPr>
          <w:rFonts w:hint="eastAsia"/>
          <w:highlight w:val="none"/>
          <w:lang w:val="en-US" w:eastAsia="zh-CN"/>
        </w:rPr>
        <w:t>2</w:t>
      </w:r>
      <w:r>
        <w:rPr>
          <w:rFonts w:hint="eastAsia"/>
          <w:highlight w:val="none"/>
        </w:rPr>
        <w:t>.1.3规范性文件</w:t>
      </w:r>
    </w:p>
    <w:p>
      <w:pPr>
        <w:ind w:firstLine="480"/>
        <w:rPr>
          <w:rFonts w:hint="eastAsia"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1</w:t>
      </w:r>
      <w:r>
        <w:rPr>
          <w:rFonts w:hint="eastAsia" w:ascii="Times New Roman" w:hAnsi="Times New Roman"/>
          <w:highlight w:val="none"/>
          <w:lang w:eastAsia="zh-CN"/>
        </w:rPr>
        <w:t>）</w:t>
      </w:r>
      <w:r>
        <w:rPr>
          <w:rFonts w:hint="eastAsia" w:ascii="Times New Roman" w:hAnsi="Times New Roman"/>
          <w:highlight w:val="none"/>
        </w:rPr>
        <w:t>《关于印发控制污染物排放许可制实施方案的通知》，国办发﹝2016﹞81号；</w:t>
      </w:r>
    </w:p>
    <w:p>
      <w:pPr>
        <w:ind w:firstLine="480"/>
        <w:rPr>
          <w:rFonts w:hint="eastAsia"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2</w:t>
      </w:r>
      <w:r>
        <w:rPr>
          <w:rFonts w:hint="eastAsia" w:ascii="Times New Roman" w:hAnsi="Times New Roman"/>
          <w:highlight w:val="none"/>
          <w:lang w:eastAsia="zh-CN"/>
        </w:rPr>
        <w:t>）</w:t>
      </w:r>
      <w:r>
        <w:rPr>
          <w:rFonts w:hint="eastAsia" w:ascii="Times New Roman" w:hAnsi="Times New Roman"/>
          <w:highlight w:val="none"/>
        </w:rPr>
        <w:t>《关于进一步加强环境影响评价管理防范环境风险的通知》，环发﹝2012﹞77号；</w:t>
      </w:r>
    </w:p>
    <w:p>
      <w:pPr>
        <w:ind w:firstLine="480"/>
        <w:rPr>
          <w:rFonts w:hint="eastAsia"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3</w:t>
      </w:r>
      <w:r>
        <w:rPr>
          <w:rFonts w:hint="eastAsia" w:ascii="Times New Roman" w:hAnsi="Times New Roman"/>
          <w:highlight w:val="none"/>
          <w:lang w:eastAsia="zh-CN"/>
        </w:rPr>
        <w:t>）</w:t>
      </w:r>
      <w:r>
        <w:rPr>
          <w:rFonts w:hint="eastAsia" w:ascii="Times New Roman" w:hAnsi="Times New Roman"/>
          <w:highlight w:val="none"/>
        </w:rPr>
        <w:t>《关于切实加强风险防范严格环境影响评价管理的通知》，环发〔2012〕98号；</w:t>
      </w:r>
    </w:p>
    <w:p>
      <w:pPr>
        <w:ind w:firstLine="480"/>
        <w:rPr>
          <w:rFonts w:hint="eastAsia"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4</w:t>
      </w:r>
      <w:r>
        <w:rPr>
          <w:rFonts w:hint="eastAsia" w:ascii="Times New Roman" w:hAnsi="Times New Roman"/>
          <w:highlight w:val="none"/>
          <w:lang w:eastAsia="zh-CN"/>
        </w:rPr>
        <w:t>）《关于加强高耗能、高排放建设项目生态环境源头防控的指导意见》，环环评[2021]45号，</w:t>
      </w:r>
      <w:r>
        <w:rPr>
          <w:rFonts w:hint="default" w:ascii="Times New Roman" w:hAnsi="Times New Roman"/>
          <w:highlight w:val="none"/>
          <w:lang w:eastAsia="zh-CN"/>
        </w:rPr>
        <w:t>2021年5月30日</w:t>
      </w:r>
      <w:r>
        <w:rPr>
          <w:rFonts w:hint="eastAsia" w:ascii="Times New Roman" w:hAnsi="Times New Roman"/>
          <w:highlight w:val="none"/>
          <w:lang w:eastAsia="zh-CN"/>
        </w:rPr>
        <w:t>；</w:t>
      </w:r>
    </w:p>
    <w:p>
      <w:pPr>
        <w:ind w:firstLine="480"/>
        <w:rPr>
          <w:rFonts w:hint="eastAsia" w:ascii="Times New Roman" w:hAnsi="Times New Roman"/>
          <w:highlight w:val="none"/>
          <w:lang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5</w:t>
      </w:r>
      <w:r>
        <w:rPr>
          <w:rFonts w:hint="eastAsia" w:ascii="Times New Roman" w:hAnsi="Times New Roman"/>
          <w:highlight w:val="none"/>
          <w:lang w:eastAsia="zh-CN"/>
        </w:rPr>
        <w:t>）</w:t>
      </w:r>
      <w:r>
        <w:rPr>
          <w:rFonts w:hint="eastAsia" w:ascii="Times New Roman" w:hAnsi="Times New Roman"/>
          <w:highlight w:val="none"/>
        </w:rPr>
        <w:t>《危险废物污染防治技术政策》，环发﹝2001﹞199号</w:t>
      </w:r>
      <w:r>
        <w:rPr>
          <w:rFonts w:hint="eastAsia" w:ascii="Times New Roman" w:hAnsi="Times New Roman"/>
          <w:highlight w:val="none"/>
          <w:lang w:eastAsia="zh-CN"/>
        </w:rPr>
        <w:t>；</w:t>
      </w:r>
    </w:p>
    <w:p>
      <w:pPr>
        <w:ind w:firstLine="480"/>
        <w:rPr>
          <w:rFonts w:hint="default" w:ascii="Times New Roman" w:hAnsi="Times New Roman"/>
          <w:highlight w:val="none"/>
          <w:lang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6</w:t>
      </w:r>
      <w:r>
        <w:rPr>
          <w:rFonts w:hint="eastAsia" w:ascii="Times New Roman" w:hAnsi="Times New Roman"/>
          <w:highlight w:val="none"/>
          <w:lang w:eastAsia="zh-CN"/>
        </w:rPr>
        <w:t>）</w:t>
      </w:r>
      <w:r>
        <w:rPr>
          <w:rFonts w:hint="default" w:ascii="Times New Roman" w:hAnsi="Times New Roman"/>
          <w:highlight w:val="none"/>
        </w:rPr>
        <w:t>《关于开展工业固体废物排污许可管理工作的通知》（环办环评〔2021〕26号）</w:t>
      </w:r>
      <w:r>
        <w:rPr>
          <w:rFonts w:hint="default" w:ascii="Times New Roman" w:hAnsi="Times New Roman"/>
          <w:highlight w:val="none"/>
          <w:lang w:eastAsia="zh-CN"/>
        </w:rPr>
        <w:t>；</w:t>
      </w:r>
    </w:p>
    <w:p>
      <w:pPr>
        <w:ind w:firstLine="480"/>
        <w:rPr>
          <w:rFonts w:hint="eastAsia" w:ascii="Times New Roman" w:hAnsi="Times New Roman"/>
          <w:highlight w:val="none"/>
          <w:lang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7</w:t>
      </w:r>
      <w:r>
        <w:rPr>
          <w:rFonts w:hint="eastAsia" w:ascii="Times New Roman" w:hAnsi="Times New Roman"/>
          <w:highlight w:val="none"/>
          <w:lang w:eastAsia="zh-CN"/>
        </w:rPr>
        <w:t>）</w:t>
      </w:r>
      <w:r>
        <w:rPr>
          <w:rFonts w:hint="default" w:ascii="Times New Roman" w:hAnsi="Times New Roman"/>
          <w:highlight w:val="none"/>
        </w:rPr>
        <w:t>《关于加强土壤污染防治项目管理的通知》（环办土壤〔2020〕23号）</w:t>
      </w:r>
      <w:r>
        <w:rPr>
          <w:rFonts w:hint="eastAsia" w:ascii="Times New Roman" w:hAnsi="Times New Roman"/>
          <w:highlight w:val="none"/>
          <w:lang w:eastAsia="zh-CN"/>
        </w:rPr>
        <w:t>；</w:t>
      </w:r>
    </w:p>
    <w:p>
      <w:pPr>
        <w:ind w:firstLine="480"/>
        <w:rPr>
          <w:rFonts w:hint="default"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8</w:t>
      </w:r>
      <w:r>
        <w:rPr>
          <w:rFonts w:hint="eastAsia" w:ascii="Times New Roman" w:hAnsi="Times New Roman"/>
          <w:highlight w:val="none"/>
          <w:lang w:eastAsia="zh-CN"/>
        </w:rPr>
        <w:t>）</w:t>
      </w:r>
      <w:r>
        <w:rPr>
          <w:rFonts w:hint="default" w:ascii="Times New Roman" w:hAnsi="Times New Roman"/>
          <w:highlight w:val="none"/>
        </w:rPr>
        <w:t>《关于做好环境影响评价制度与排污许可制衔接相关工作的通知》（环办环评〔2017〕84号）</w:t>
      </w:r>
      <w:r>
        <w:rPr>
          <w:rFonts w:hint="default" w:ascii="Times New Roman" w:hAnsi="Times New Roman"/>
          <w:highlight w:val="none"/>
          <w:lang w:eastAsia="zh-CN"/>
        </w:rPr>
        <w:t>；</w:t>
      </w:r>
    </w:p>
    <w:p>
      <w:pPr>
        <w:ind w:firstLine="480"/>
        <w:rPr>
          <w:rFonts w:hint="eastAsia" w:ascii="宋体" w:hAnsi="宋体" w:eastAsia="宋体" w:cs="宋体"/>
          <w:highlight w:val="none"/>
          <w:lang w:eastAsia="zh-CN"/>
        </w:rPr>
      </w:pPr>
      <w:r>
        <w:rPr>
          <w:rFonts w:hint="eastAsia" w:cs="宋体"/>
          <w:highlight w:val="none"/>
          <w:lang w:eastAsia="zh-CN"/>
        </w:rPr>
        <w:t>（</w:t>
      </w:r>
      <w:r>
        <w:rPr>
          <w:rFonts w:hint="eastAsia" w:cs="宋体"/>
          <w:highlight w:val="none"/>
          <w:lang w:val="en-US" w:eastAsia="zh-CN"/>
        </w:rPr>
        <w:t>9</w:t>
      </w:r>
      <w:r>
        <w:rPr>
          <w:rFonts w:hint="eastAsia" w:cs="宋体"/>
          <w:highlight w:val="none"/>
          <w:lang w:eastAsia="zh-CN"/>
        </w:rPr>
        <w:t>）</w:t>
      </w:r>
      <w:r>
        <w:rPr>
          <w:rFonts w:hint="eastAsia"/>
          <w:highlight w:val="none"/>
        </w:rPr>
        <w:t>《甘肃省人民政府关于印发</w:t>
      </w:r>
      <w:r>
        <w:rPr>
          <w:highlight w:val="none"/>
        </w:rPr>
        <w:t>&lt;</w:t>
      </w:r>
      <w:r>
        <w:rPr>
          <w:rFonts w:hint="eastAsia"/>
          <w:highlight w:val="none"/>
        </w:rPr>
        <w:t>甘肃省水污染防治工作方案</w:t>
      </w:r>
      <w:r>
        <w:rPr>
          <w:highlight w:val="none"/>
        </w:rPr>
        <w:t>&gt;</w:t>
      </w:r>
      <w:r>
        <w:rPr>
          <w:rFonts w:hint="eastAsia"/>
          <w:highlight w:val="none"/>
        </w:rPr>
        <w:t>的通知》，甘政发</w:t>
      </w:r>
      <w:r>
        <w:rPr>
          <w:highlight w:val="none"/>
        </w:rPr>
        <w:t>〔</w:t>
      </w:r>
      <w:r>
        <w:rPr>
          <w:rFonts w:hint="eastAsia"/>
          <w:highlight w:val="none"/>
        </w:rPr>
        <w:t>2015</w:t>
      </w:r>
      <w:r>
        <w:rPr>
          <w:highlight w:val="none"/>
        </w:rPr>
        <w:t>〕</w:t>
      </w:r>
      <w:r>
        <w:rPr>
          <w:rFonts w:hint="eastAsia"/>
          <w:highlight w:val="none"/>
        </w:rPr>
        <w:t>103号；</w:t>
      </w:r>
    </w:p>
    <w:p>
      <w:pPr>
        <w:ind w:firstLine="480"/>
        <w:rPr>
          <w:rFonts w:hint="eastAsia" w:cs="宋体"/>
          <w:highlight w:val="none"/>
          <w:lang w:val="en-US" w:eastAsia="zh-CN"/>
        </w:rPr>
      </w:pPr>
      <w:r>
        <w:rPr>
          <w:rFonts w:hint="eastAsia"/>
          <w:highlight w:val="none"/>
          <w:lang w:eastAsia="zh-CN"/>
        </w:rPr>
        <w:t>（</w:t>
      </w:r>
      <w:r>
        <w:rPr>
          <w:rFonts w:hint="eastAsia"/>
          <w:highlight w:val="none"/>
          <w:lang w:val="en-US" w:eastAsia="zh-CN"/>
        </w:rPr>
        <w:t>10</w:t>
      </w:r>
      <w:r>
        <w:rPr>
          <w:rFonts w:hint="eastAsia"/>
          <w:highlight w:val="none"/>
          <w:lang w:eastAsia="zh-CN"/>
        </w:rPr>
        <w:t>）</w:t>
      </w:r>
      <w:r>
        <w:rPr>
          <w:rFonts w:hint="eastAsia"/>
          <w:highlight w:val="none"/>
        </w:rPr>
        <w:t>《甘肃省人民政府关于印发</w:t>
      </w:r>
      <w:r>
        <w:rPr>
          <w:highlight w:val="none"/>
        </w:rPr>
        <w:t>&lt;</w:t>
      </w:r>
      <w:r>
        <w:rPr>
          <w:rFonts w:hint="eastAsia"/>
          <w:highlight w:val="none"/>
        </w:rPr>
        <w:t>甘肃省土壤污染防治工作方案</w:t>
      </w:r>
      <w:r>
        <w:rPr>
          <w:highlight w:val="none"/>
        </w:rPr>
        <w:t>&gt;</w:t>
      </w:r>
      <w:r>
        <w:rPr>
          <w:rFonts w:hint="eastAsia"/>
          <w:highlight w:val="none"/>
        </w:rPr>
        <w:t>的通知》，甘政发</w:t>
      </w:r>
      <w:r>
        <w:rPr>
          <w:highlight w:val="none"/>
        </w:rPr>
        <w:t>〔</w:t>
      </w:r>
      <w:r>
        <w:rPr>
          <w:rFonts w:hint="eastAsia"/>
          <w:highlight w:val="none"/>
        </w:rPr>
        <w:t>2016</w:t>
      </w:r>
      <w:r>
        <w:rPr>
          <w:highlight w:val="none"/>
        </w:rPr>
        <w:t>〕</w:t>
      </w:r>
      <w:r>
        <w:rPr>
          <w:rFonts w:hint="eastAsia"/>
          <w:highlight w:val="none"/>
        </w:rPr>
        <w:t>112号</w:t>
      </w:r>
      <w:r>
        <w:rPr>
          <w:rFonts w:hint="eastAsia"/>
          <w:highlight w:val="none"/>
          <w:lang w:eastAsia="zh-CN"/>
        </w:rPr>
        <w:t>；</w:t>
      </w:r>
    </w:p>
    <w:p>
      <w:pPr>
        <w:widowControl/>
        <w:ind w:firstLine="480"/>
        <w:rPr>
          <w:highlight w:val="none"/>
        </w:rPr>
      </w:pPr>
      <w:r>
        <w:rPr>
          <w:rFonts w:hint="eastAsia"/>
          <w:highlight w:val="none"/>
          <w:lang w:eastAsia="zh-CN"/>
        </w:rPr>
        <w:t>（</w:t>
      </w:r>
      <w:r>
        <w:rPr>
          <w:rFonts w:hint="eastAsia"/>
          <w:highlight w:val="none"/>
          <w:lang w:val="en-US" w:eastAsia="zh-CN"/>
        </w:rPr>
        <w:t>11</w:t>
      </w:r>
      <w:r>
        <w:rPr>
          <w:rFonts w:hint="eastAsia"/>
          <w:highlight w:val="none"/>
          <w:lang w:eastAsia="zh-CN"/>
        </w:rPr>
        <w:t>）</w:t>
      </w:r>
      <w:r>
        <w:rPr>
          <w:rFonts w:hint="eastAsia"/>
          <w:highlight w:val="none"/>
        </w:rPr>
        <w:t>《甘肃省环境保护厅关于规范全省突发环境事件应急预案管理工作的通知》，甘肃省环境保护厅，甘环监察发</w:t>
      </w:r>
      <w:r>
        <w:rPr>
          <w:highlight w:val="none"/>
        </w:rPr>
        <w:t>〔</w:t>
      </w:r>
      <w:r>
        <w:rPr>
          <w:rFonts w:hint="eastAsia"/>
          <w:highlight w:val="none"/>
        </w:rPr>
        <w:t>2012</w:t>
      </w:r>
      <w:r>
        <w:rPr>
          <w:highlight w:val="none"/>
        </w:rPr>
        <w:t>〕</w:t>
      </w:r>
      <w:r>
        <w:rPr>
          <w:rFonts w:hint="eastAsia"/>
          <w:highlight w:val="none"/>
        </w:rPr>
        <w:t>40号；</w:t>
      </w:r>
      <w:bookmarkStart w:id="22" w:name="_Toc459649587"/>
    </w:p>
    <w:bookmarkEnd w:id="22"/>
    <w:p>
      <w:pPr>
        <w:ind w:firstLine="480"/>
        <w:rPr>
          <w:rFonts w:hint="eastAsia" w:cs="宋体"/>
          <w:color w:val="auto"/>
          <w:highlight w:val="none"/>
          <w:lang w:eastAsia="zh-CN"/>
        </w:rPr>
      </w:pPr>
      <w:r>
        <w:rPr>
          <w:rFonts w:hint="eastAsia" w:cs="宋体"/>
          <w:highlight w:val="none"/>
          <w:lang w:eastAsia="zh-CN"/>
        </w:rPr>
        <w:t>（</w:t>
      </w:r>
      <w:r>
        <w:rPr>
          <w:rFonts w:hint="eastAsia" w:cs="宋体"/>
          <w:highlight w:val="none"/>
          <w:lang w:val="en-US" w:eastAsia="zh-CN"/>
        </w:rPr>
        <w:t>12</w:t>
      </w:r>
      <w:r>
        <w:rPr>
          <w:rFonts w:hint="eastAsia" w:cs="宋体"/>
          <w:highlight w:val="none"/>
          <w:lang w:eastAsia="zh-CN"/>
        </w:rPr>
        <w:t>）</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甘肃省人民政府关于实施“三线一单”生态环境分区管控的意见</w:t>
      </w:r>
      <w:r>
        <w:rPr>
          <w:rFonts w:hint="eastAsia" w:ascii="Times New Roman" w:hAnsi="Times New Roman" w:eastAsia="宋体" w:cs="Times New Roman"/>
          <w:color w:val="auto"/>
          <w:highlight w:val="none"/>
          <w:lang w:val="en-US" w:eastAsia="zh-CN"/>
        </w:rPr>
        <w:t>》（甘政发</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2020</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68号）；</w:t>
      </w:r>
    </w:p>
    <w:p>
      <w:pPr>
        <w:ind w:firstLine="480"/>
        <w:rPr>
          <w:rFonts w:hint="default" w:ascii="Times New Roman" w:hAnsi="Times New Roman" w:cs="Times New Roman"/>
          <w:color w:val="auto"/>
          <w:highlight w:val="none"/>
        </w:rPr>
      </w:pPr>
      <w:r>
        <w:rPr>
          <w:rFonts w:hint="eastAsia"/>
          <w:color w:val="auto"/>
          <w:highlight w:val="none"/>
          <w:lang w:eastAsia="zh-CN"/>
        </w:rPr>
        <w:t>（</w:t>
      </w:r>
      <w:r>
        <w:rPr>
          <w:rFonts w:hint="eastAsia"/>
          <w:color w:val="auto"/>
          <w:highlight w:val="none"/>
          <w:lang w:val="en-US" w:eastAsia="zh-CN"/>
        </w:rPr>
        <w:t>13</w:t>
      </w:r>
      <w:r>
        <w:rPr>
          <w:rFonts w:hint="eastAsia"/>
          <w:color w:val="auto"/>
          <w:highlight w:val="none"/>
          <w:lang w:eastAsia="zh-CN"/>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张掖</w:t>
      </w:r>
      <w:r>
        <w:rPr>
          <w:rFonts w:hint="default" w:ascii="Times New Roman" w:hAnsi="Times New Roman" w:cs="Times New Roman"/>
          <w:color w:val="auto"/>
          <w:highlight w:val="none"/>
        </w:rPr>
        <w:t>市“三线一单”生态环境分区管控实施方案》；</w:t>
      </w:r>
    </w:p>
    <w:p>
      <w:pPr>
        <w:ind w:firstLine="480"/>
        <w:rPr>
          <w:rFonts w:hint="eastAsia" w:ascii="Times New Roman" w:hAnsi="Times New Roman" w:eastAsia="宋体" w:cs="Times New Roman"/>
          <w:color w:val="auto"/>
          <w:highlight w:val="none"/>
          <w:lang w:eastAsia="zh-CN"/>
        </w:rPr>
      </w:pPr>
      <w:r>
        <w:rPr>
          <w:rFonts w:hint="eastAsia" w:cs="宋体"/>
          <w:color w:val="auto"/>
          <w:highlight w:val="none"/>
          <w:lang w:eastAsia="zh-CN"/>
        </w:rPr>
        <w:t>（</w:t>
      </w:r>
      <w:r>
        <w:rPr>
          <w:rFonts w:hint="eastAsia" w:cs="宋体"/>
          <w:color w:val="auto"/>
          <w:highlight w:val="none"/>
          <w:lang w:val="en-US" w:eastAsia="zh-CN"/>
        </w:rPr>
        <w:t>14</w:t>
      </w:r>
      <w:r>
        <w:rPr>
          <w:rFonts w:hint="eastAsia" w:cs="宋体"/>
          <w:color w:val="auto"/>
          <w:highlight w:val="none"/>
          <w:lang w:eastAsia="zh-CN"/>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张掖</w:t>
      </w:r>
      <w:r>
        <w:rPr>
          <w:rFonts w:hint="default" w:ascii="Times New Roman" w:hAnsi="Times New Roman" w:cs="Times New Roman"/>
          <w:color w:val="auto"/>
          <w:highlight w:val="none"/>
        </w:rPr>
        <w:t>市生态环境准入清单（试行）》（</w:t>
      </w:r>
      <w:r>
        <w:rPr>
          <w:rFonts w:hint="eastAsia" w:ascii="Times New Roman" w:hAnsi="Times New Roman" w:cs="Times New Roman"/>
          <w:color w:val="auto"/>
          <w:highlight w:val="none"/>
          <w:lang w:val="en-US" w:eastAsia="zh-CN"/>
        </w:rPr>
        <w:t>张环函</w:t>
      </w:r>
      <w:r>
        <w:rPr>
          <w:rFonts w:hint="default" w:ascii="Times New Roman" w:hAnsi="Times New Roman" w:cs="Times New Roman"/>
          <w:color w:val="auto"/>
          <w:highlight w:val="none"/>
        </w:rPr>
        <w:t>〔2021〕</w:t>
      </w:r>
      <w:r>
        <w:rPr>
          <w:rFonts w:hint="eastAsia" w:ascii="Times New Roman" w:hAnsi="Times New Roman" w:cs="Times New Roman"/>
          <w:color w:val="auto"/>
          <w:highlight w:val="none"/>
          <w:lang w:val="en-US" w:eastAsia="zh-CN"/>
        </w:rPr>
        <w:t>243</w:t>
      </w:r>
      <w:r>
        <w:rPr>
          <w:rFonts w:hint="default" w:ascii="Times New Roman" w:hAnsi="Times New Roman" w:cs="Times New Roman"/>
          <w:color w:val="auto"/>
          <w:highlight w:val="none"/>
        </w:rPr>
        <w:t>号）。</w:t>
      </w:r>
    </w:p>
    <w:p>
      <w:pPr>
        <w:pStyle w:val="8"/>
        <w:rPr>
          <w:highlight w:val="none"/>
        </w:rPr>
      </w:pPr>
      <w:r>
        <w:rPr>
          <w:rFonts w:hint="eastAsia"/>
          <w:highlight w:val="none"/>
          <w:lang w:val="en-US" w:eastAsia="zh-CN"/>
        </w:rPr>
        <w:t>2</w:t>
      </w:r>
      <w:r>
        <w:rPr>
          <w:rFonts w:hint="eastAsia"/>
          <w:highlight w:val="none"/>
        </w:rPr>
        <w:t>.1.4导则、</w:t>
      </w:r>
      <w:r>
        <w:rPr>
          <w:rFonts w:hint="eastAsia"/>
          <w:highlight w:val="none"/>
          <w:lang w:val="en-US" w:eastAsia="zh-CN"/>
        </w:rPr>
        <w:t>技术</w:t>
      </w:r>
      <w:r>
        <w:rPr>
          <w:rFonts w:hint="eastAsia"/>
          <w:highlight w:val="none"/>
        </w:rPr>
        <w:t>规范</w:t>
      </w:r>
    </w:p>
    <w:p>
      <w:pPr>
        <w:widowControl/>
        <w:ind w:firstLine="480" w:firstLineChars="0"/>
        <w:rPr>
          <w:rFonts w:hint="eastAsia"/>
          <w:highlight w:val="none"/>
        </w:rPr>
      </w:pPr>
      <w:r>
        <w:rPr>
          <w:rFonts w:hint="eastAsia"/>
          <w:highlight w:val="none"/>
        </w:rPr>
        <w:t>⑴《建设项目环境影响评价技术导则 总纲》（HJ2.1-2016）；</w:t>
      </w:r>
    </w:p>
    <w:p>
      <w:pPr>
        <w:widowControl/>
        <w:ind w:firstLine="480" w:firstLineChars="0"/>
        <w:rPr>
          <w:rFonts w:hint="eastAsia"/>
          <w:highlight w:val="none"/>
        </w:rPr>
      </w:pPr>
      <w:r>
        <w:rPr>
          <w:rFonts w:hint="eastAsia"/>
          <w:highlight w:val="none"/>
        </w:rPr>
        <w:t>⑵《环境影响评价技术导则 大气环境》（HJ2.2-20</w:t>
      </w:r>
      <w:r>
        <w:rPr>
          <w:rFonts w:hint="eastAsia"/>
          <w:highlight w:val="none"/>
          <w:lang w:val="en-US" w:eastAsia="zh-CN"/>
        </w:rPr>
        <w:t>1</w:t>
      </w:r>
      <w:r>
        <w:rPr>
          <w:rFonts w:hint="eastAsia"/>
          <w:highlight w:val="none"/>
        </w:rPr>
        <w:t>8）；</w:t>
      </w:r>
    </w:p>
    <w:p>
      <w:pPr>
        <w:widowControl/>
        <w:ind w:firstLine="480" w:firstLineChars="0"/>
        <w:rPr>
          <w:rFonts w:hint="eastAsia"/>
          <w:highlight w:val="none"/>
        </w:rPr>
      </w:pPr>
      <w:r>
        <w:rPr>
          <w:rFonts w:hint="eastAsia"/>
          <w:highlight w:val="none"/>
        </w:rPr>
        <w:t>⑶《环境影响评价技术导则 地表水环境》（HJ2.3-2018）；</w:t>
      </w:r>
    </w:p>
    <w:p>
      <w:pPr>
        <w:widowControl/>
        <w:ind w:firstLine="480" w:firstLineChars="0"/>
        <w:rPr>
          <w:rFonts w:hint="eastAsia"/>
          <w:highlight w:val="none"/>
        </w:rPr>
      </w:pPr>
      <w:r>
        <w:rPr>
          <w:rFonts w:hint="eastAsia"/>
          <w:highlight w:val="none"/>
        </w:rPr>
        <w:t>⑷《环境影响评价技术导则 地下水环境》（HJ610-2016）；</w:t>
      </w:r>
    </w:p>
    <w:p>
      <w:pPr>
        <w:widowControl/>
        <w:ind w:firstLine="480" w:firstLineChars="0"/>
        <w:rPr>
          <w:highlight w:val="none"/>
        </w:rPr>
      </w:pPr>
      <w:r>
        <w:rPr>
          <w:rFonts w:hint="eastAsia" w:cs="宋体"/>
          <w:highlight w:val="none"/>
        </w:rPr>
        <w:t>⑸</w:t>
      </w:r>
      <w:r>
        <w:rPr>
          <w:rFonts w:hint="eastAsia"/>
          <w:highlight w:val="none"/>
        </w:rPr>
        <w:t>《环境影响评价技术导则 土壤环境</w:t>
      </w:r>
      <w:r>
        <w:rPr>
          <w:rFonts w:hint="eastAsia"/>
          <w:highlight w:val="none"/>
          <w:lang w:eastAsia="zh-CN"/>
        </w:rPr>
        <w:t>（试行）</w:t>
      </w:r>
      <w:r>
        <w:rPr>
          <w:rFonts w:hint="eastAsia"/>
          <w:highlight w:val="none"/>
        </w:rPr>
        <w:t>》（</w:t>
      </w:r>
      <w:r>
        <w:rPr>
          <w:highlight w:val="none"/>
        </w:rPr>
        <w:t>HJ</w:t>
      </w:r>
      <w:r>
        <w:rPr>
          <w:rFonts w:hint="eastAsia"/>
          <w:highlight w:val="none"/>
        </w:rPr>
        <w:t>964-</w:t>
      </w:r>
      <w:r>
        <w:rPr>
          <w:highlight w:val="none"/>
        </w:rPr>
        <w:t>20</w:t>
      </w:r>
      <w:r>
        <w:rPr>
          <w:rFonts w:hint="eastAsia"/>
          <w:highlight w:val="none"/>
        </w:rPr>
        <w:t>18）；</w:t>
      </w:r>
    </w:p>
    <w:p>
      <w:pPr>
        <w:widowControl/>
        <w:ind w:firstLine="480" w:firstLineChars="0"/>
        <w:rPr>
          <w:rFonts w:hint="eastAsia"/>
          <w:highlight w:val="none"/>
        </w:rPr>
      </w:pPr>
      <w:r>
        <w:rPr>
          <w:rFonts w:hint="eastAsia"/>
          <w:highlight w:val="none"/>
        </w:rPr>
        <w:t>⑹《环境影响评价技术导则 声环境》（HJ2.4-2009）；</w:t>
      </w:r>
    </w:p>
    <w:p>
      <w:pPr>
        <w:widowControl/>
        <w:ind w:firstLine="480" w:firstLineChars="0"/>
        <w:rPr>
          <w:rFonts w:hint="eastAsia"/>
          <w:highlight w:val="none"/>
        </w:rPr>
      </w:pPr>
      <w:r>
        <w:rPr>
          <w:rFonts w:hint="eastAsia"/>
          <w:highlight w:val="none"/>
        </w:rPr>
        <w:t>⑺《环境影响评价技术导则 生态影响》（HJ19-2011）；</w:t>
      </w:r>
    </w:p>
    <w:p>
      <w:pPr>
        <w:widowControl/>
        <w:ind w:firstLine="480" w:firstLineChars="0"/>
        <w:rPr>
          <w:rFonts w:hint="eastAsia"/>
          <w:highlight w:val="none"/>
          <w:lang w:eastAsia="zh-CN"/>
        </w:rPr>
      </w:pPr>
      <w:r>
        <w:rPr>
          <w:rFonts w:hint="eastAsia"/>
          <w:highlight w:val="none"/>
        </w:rPr>
        <w:t>⑻</w:t>
      </w:r>
      <w:r>
        <w:rPr>
          <w:highlight w:val="none"/>
        </w:rPr>
        <w:t>《建设项目环境风险评价</w:t>
      </w:r>
      <w:r>
        <w:rPr>
          <w:rFonts w:hint="eastAsia"/>
          <w:highlight w:val="none"/>
        </w:rPr>
        <w:t>技术导则》（HJ169-2018）</w:t>
      </w:r>
      <w:r>
        <w:rPr>
          <w:rFonts w:hint="eastAsia"/>
          <w:highlight w:val="none"/>
          <w:lang w:eastAsia="zh-CN"/>
        </w:rPr>
        <w:t>；</w:t>
      </w:r>
    </w:p>
    <w:p>
      <w:pPr>
        <w:widowControl/>
        <w:ind w:firstLine="480"/>
        <w:rPr>
          <w:highlight w:val="none"/>
        </w:rPr>
      </w:pPr>
      <w:r>
        <w:rPr>
          <w:rFonts w:hint="eastAsia" w:cs="宋体"/>
          <w:highlight w:val="none"/>
        </w:rPr>
        <w:t>⑼</w:t>
      </w:r>
      <w:r>
        <w:rPr>
          <w:rFonts w:hint="eastAsia"/>
          <w:highlight w:val="none"/>
        </w:rPr>
        <w:t xml:space="preserve">《排污许可证申请与核发技术规范 </w:t>
      </w:r>
      <w:r>
        <w:rPr>
          <w:rFonts w:hint="eastAsia"/>
          <w:highlight w:val="none"/>
          <w:lang w:val="en-US" w:eastAsia="zh-CN"/>
        </w:rPr>
        <w:t xml:space="preserve"> </w:t>
      </w:r>
      <w:r>
        <w:rPr>
          <w:rFonts w:hint="eastAsia"/>
          <w:highlight w:val="none"/>
        </w:rPr>
        <w:t>总则》（HJ942-2018）；</w:t>
      </w:r>
    </w:p>
    <w:p>
      <w:pPr>
        <w:widowControl/>
        <w:ind w:firstLine="480"/>
        <w:rPr>
          <w:rFonts w:hint="eastAsia" w:cs="宋体"/>
          <w:highlight w:val="none"/>
        </w:rPr>
      </w:pPr>
      <w:r>
        <w:rPr>
          <w:rFonts w:hint="eastAsia" w:cs="宋体"/>
          <w:highlight w:val="none"/>
        </w:rPr>
        <w:t>⑽</w:t>
      </w:r>
      <w:r>
        <w:rPr>
          <w:rFonts w:hint="eastAsia"/>
          <w:color w:val="000000"/>
          <w:highlight w:val="none"/>
          <w:lang w:bidi="zh-TW"/>
        </w:rPr>
        <w:t xml:space="preserve">《排污单位自行监测技术指南 </w:t>
      </w:r>
      <w:r>
        <w:rPr>
          <w:rFonts w:hint="eastAsia"/>
          <w:color w:val="000000"/>
          <w:highlight w:val="none"/>
          <w:lang w:val="en-US" w:eastAsia="zh-CN" w:bidi="zh-TW"/>
        </w:rPr>
        <w:t xml:space="preserve"> </w:t>
      </w:r>
      <w:r>
        <w:rPr>
          <w:rFonts w:hint="eastAsia"/>
          <w:color w:val="000000"/>
          <w:highlight w:val="none"/>
          <w:lang w:bidi="zh-TW"/>
        </w:rPr>
        <w:t>总则》（HJ819-2017）；</w:t>
      </w:r>
    </w:p>
    <w:p>
      <w:pPr>
        <w:pStyle w:val="2"/>
        <w:rPr>
          <w:rFonts w:hint="eastAsia" w:eastAsia="宋体"/>
          <w:color w:val="000000"/>
          <w:highlight w:val="none"/>
          <w:lang w:eastAsia="zh-CN" w:bidi="zh-TW"/>
        </w:rPr>
      </w:pPr>
      <w:r>
        <w:rPr>
          <w:rFonts w:hint="eastAsia" w:cs="宋体"/>
          <w:highlight w:val="none"/>
        </w:rPr>
        <w:t>⑾</w:t>
      </w:r>
      <w:r>
        <w:rPr>
          <w:rFonts w:hint="eastAsia" w:ascii="宋体" w:hAnsi="宋体" w:cs="宋体"/>
          <w:highlight w:val="none"/>
          <w:lang w:eastAsia="zh-CN"/>
        </w:rPr>
        <w:t>《污染源源强核算技术指南</w:t>
      </w:r>
      <w:r>
        <w:rPr>
          <w:rFonts w:hint="eastAsia" w:ascii="宋体" w:hAnsi="宋体" w:cs="宋体"/>
          <w:highlight w:val="none"/>
          <w:lang w:val="en-US" w:eastAsia="zh-CN"/>
        </w:rPr>
        <w:t xml:space="preserve">  准则</w:t>
      </w:r>
      <w:r>
        <w:rPr>
          <w:rFonts w:hint="eastAsia" w:ascii="宋体" w:hAnsi="宋体" w:cs="宋体"/>
          <w:highlight w:val="none"/>
          <w:lang w:eastAsia="zh-CN"/>
        </w:rPr>
        <w:t>》</w:t>
      </w:r>
      <w:r>
        <w:rPr>
          <w:rFonts w:hint="eastAsia"/>
          <w:highlight w:val="none"/>
          <w:lang w:eastAsia="zh-CN"/>
        </w:rPr>
        <w:t>（</w:t>
      </w:r>
      <w:r>
        <w:rPr>
          <w:rFonts w:hint="eastAsia"/>
          <w:highlight w:val="none"/>
          <w:lang w:val="en-US" w:eastAsia="zh-CN"/>
        </w:rPr>
        <w:t>HJ884-2018</w:t>
      </w:r>
      <w:r>
        <w:rPr>
          <w:rFonts w:hint="eastAsia"/>
          <w:highlight w:val="none"/>
          <w:lang w:eastAsia="zh-CN"/>
        </w:rPr>
        <w:t>）；</w:t>
      </w:r>
    </w:p>
    <w:p>
      <w:pPr>
        <w:pStyle w:val="2"/>
        <w:rPr>
          <w:color w:val="000000"/>
          <w:highlight w:val="none"/>
          <w:lang w:bidi="zh-TW"/>
        </w:rPr>
      </w:pPr>
      <w:r>
        <w:rPr>
          <w:rFonts w:hint="eastAsia" w:cs="宋体"/>
          <w:highlight w:val="none"/>
        </w:rPr>
        <w:t>⑿</w:t>
      </w:r>
      <w:r>
        <w:rPr>
          <w:rFonts w:hint="eastAsia" w:ascii="宋体" w:hAnsi="宋体" w:cs="宋体"/>
          <w:highlight w:val="none"/>
          <w:lang w:val="en-US" w:eastAsia="zh-CN"/>
        </w:rPr>
        <w:t>《排污单位环境管理台账及排污许可执行报告技术规范 总则</w:t>
      </w:r>
      <w:r>
        <w:rPr>
          <w:rFonts w:hint="eastAsia" w:eastAsia="宋体" w:cs="宋体"/>
          <w:highlight w:val="none"/>
          <w:lang w:val="en-US" w:eastAsia="zh-CN"/>
        </w:rPr>
        <w:t>（试行）》（HJ944-2018）</w:t>
      </w:r>
      <w:r>
        <w:rPr>
          <w:rFonts w:hint="eastAsia" w:cs="宋体"/>
          <w:highlight w:val="none"/>
          <w:lang w:val="en-US" w:eastAsia="zh-CN"/>
        </w:rPr>
        <w:t>；</w:t>
      </w:r>
    </w:p>
    <w:p>
      <w:pPr>
        <w:pStyle w:val="2"/>
        <w:rPr>
          <w:rFonts w:hint="eastAsia"/>
          <w:highlight w:val="none"/>
        </w:rPr>
      </w:pPr>
      <w:r>
        <w:rPr>
          <w:rFonts w:hint="eastAsia"/>
          <w:highlight w:val="none"/>
        </w:rPr>
        <w:t>⒀</w:t>
      </w:r>
      <w:r>
        <w:rPr>
          <w:rFonts w:hint="default" w:ascii="Times New Roman" w:hAnsi="Times New Roman" w:cs="Times New Roman"/>
          <w:color w:val="auto"/>
          <w:highlight w:val="none"/>
        </w:rPr>
        <w:t>《危险废物收集</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储存</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运输技术规范》（HJ2025-2012）</w:t>
      </w:r>
      <w:r>
        <w:rPr>
          <w:rFonts w:hint="eastAsia" w:ascii="Times New Roman" w:hAnsi="Times New Roman" w:cs="Times New Roman"/>
          <w:color w:val="auto"/>
          <w:highlight w:val="none"/>
          <w:lang w:eastAsia="zh-CN"/>
        </w:rPr>
        <w:t>；</w:t>
      </w:r>
    </w:p>
    <w:p>
      <w:pPr>
        <w:pStyle w:val="2"/>
        <w:rPr>
          <w:rFonts w:hint="default" w:ascii="Times New Roman" w:hAnsi="Times New Roman" w:cs="Times New Roman"/>
          <w:color w:val="auto"/>
          <w:highlight w:val="none"/>
        </w:rPr>
      </w:pPr>
      <w:r>
        <w:rPr>
          <w:rFonts w:hint="eastAsia" w:ascii="宋体" w:hAnsi="宋体" w:eastAsia="宋体" w:cs="宋体"/>
          <w:highlight w:val="none"/>
          <w:lang w:eastAsia="zh-CN"/>
        </w:rPr>
        <w:t>⒁</w:t>
      </w:r>
      <w:r>
        <w:rPr>
          <w:rFonts w:hint="eastAsia" w:ascii="宋体" w:hAnsi="宋体" w:cs="宋体"/>
          <w:highlight w:val="none"/>
          <w:lang w:val="en-US" w:eastAsia="zh-CN"/>
        </w:rPr>
        <w:t>《</w:t>
      </w:r>
      <w:r>
        <w:rPr>
          <w:rFonts w:hint="eastAsia" w:ascii="宋体" w:hAnsi="宋体" w:eastAsia="宋体" w:cs="宋体"/>
          <w:highlight w:val="none"/>
          <w:lang w:val="en-US" w:eastAsia="zh-CN"/>
        </w:rPr>
        <w:t>一般工业固体废物管理台账制定指南（试行）</w:t>
      </w:r>
      <w:r>
        <w:rPr>
          <w:rFonts w:hint="eastAsia" w:ascii="宋体" w:hAnsi="宋体" w:cs="宋体"/>
          <w:highlight w:val="none"/>
          <w:lang w:val="en-US" w:eastAsia="zh-CN"/>
        </w:rPr>
        <w:t>》（公告2021年第82号）。</w:t>
      </w:r>
    </w:p>
    <w:p>
      <w:pPr>
        <w:pStyle w:val="8"/>
        <w:rPr>
          <w:highlight w:val="none"/>
        </w:rPr>
      </w:pPr>
      <w:r>
        <w:rPr>
          <w:rFonts w:hint="eastAsia"/>
          <w:highlight w:val="none"/>
          <w:lang w:val="en-US" w:eastAsia="zh-CN"/>
        </w:rPr>
        <w:t>2</w:t>
      </w:r>
      <w:r>
        <w:rPr>
          <w:rFonts w:hint="eastAsia"/>
          <w:highlight w:val="none"/>
        </w:rPr>
        <w:t>.1.5相关资料、文件</w:t>
      </w:r>
    </w:p>
    <w:p>
      <w:pPr>
        <w:pStyle w:val="2"/>
        <w:rPr>
          <w:rFonts w:hint="eastAsia"/>
          <w:highlight w:val="none"/>
          <w:lang w:eastAsia="zh-CN"/>
        </w:rPr>
      </w:pPr>
      <w:r>
        <w:rPr>
          <w:rFonts w:hint="eastAsia"/>
          <w:highlight w:val="none"/>
        </w:rPr>
        <w:t>⑴环境影响</w:t>
      </w:r>
      <w:r>
        <w:rPr>
          <w:rFonts w:hint="eastAsia"/>
          <w:highlight w:val="none"/>
          <w:lang w:val="en-US" w:eastAsia="zh-CN"/>
        </w:rPr>
        <w:t>评价</w:t>
      </w:r>
      <w:r>
        <w:rPr>
          <w:rFonts w:hint="eastAsia"/>
          <w:highlight w:val="none"/>
        </w:rPr>
        <w:t>委托书</w:t>
      </w:r>
      <w:r>
        <w:rPr>
          <w:rFonts w:hint="eastAsia"/>
          <w:highlight w:val="none"/>
          <w:lang w:eastAsia="zh-CN"/>
        </w:rPr>
        <w:t>；</w:t>
      </w:r>
    </w:p>
    <w:p>
      <w:pPr>
        <w:pStyle w:val="2"/>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⑵</w:t>
      </w:r>
      <w:bookmarkStart w:id="23" w:name="_Hlk519673403"/>
      <w:bookmarkStart w:id="24" w:name="_Hlk527704717"/>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张掖</w:t>
      </w:r>
      <w:r>
        <w:rPr>
          <w:rFonts w:hint="eastAsia" w:ascii="Times New Roman" w:hAnsi="Times New Roman" w:eastAsia="宋体" w:cs="Times New Roman"/>
          <w:color w:val="auto"/>
          <w:highlight w:val="none"/>
        </w:rPr>
        <w:t>经济技术开发区循环经济示范园总体规划</w:t>
      </w:r>
      <w:r>
        <w:rPr>
          <w:rFonts w:hint="eastAsia" w:ascii="Times New Roman" w:hAnsi="Times New Roman" w:eastAsia="宋体" w:cs="Times New Roman"/>
          <w:color w:val="auto"/>
          <w:highlight w:val="none"/>
          <w:lang w:val="en-US" w:eastAsia="zh-CN"/>
        </w:rPr>
        <w:t>修编</w:t>
      </w:r>
      <w:r>
        <w:rPr>
          <w:rFonts w:hint="eastAsia" w:ascii="Times New Roman" w:hAnsi="Times New Roman" w:eastAsia="宋体" w:cs="Times New Roman"/>
          <w:color w:val="auto"/>
          <w:highlight w:val="none"/>
        </w:rPr>
        <w:t>环境影响报告书</w:t>
      </w:r>
      <w:r>
        <w:rPr>
          <w:rFonts w:hint="eastAsia" w:ascii="Times New Roman" w:hAnsi="Times New Roman" w:eastAsia="宋体" w:cs="Times New Roman"/>
          <w:color w:val="auto"/>
          <w:highlight w:val="none"/>
          <w:lang w:eastAsia="zh-CN"/>
        </w:rPr>
        <w:t>》</w:t>
      </w:r>
      <w:bookmarkEnd w:id="23"/>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张掖经济技术开发区管理委员会</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2020年7月；</w:t>
      </w:r>
    </w:p>
    <w:bookmarkEnd w:id="24"/>
    <w:p>
      <w:pPr>
        <w:pStyle w:val="2"/>
        <w:rPr>
          <w:rFonts w:hint="default" w:cs="宋体"/>
          <w:highlight w:val="none"/>
          <w:lang w:val="en-US"/>
        </w:rPr>
      </w:pPr>
      <w:r>
        <w:rPr>
          <w:rFonts w:hint="eastAsia" w:cs="宋体"/>
          <w:highlight w:val="none"/>
        </w:rPr>
        <w:t>⑶</w:t>
      </w:r>
      <w:r>
        <w:rPr>
          <w:rFonts w:hint="eastAsia" w:cs="宋体"/>
          <w:highlight w:val="none"/>
          <w:lang w:eastAsia="zh-CN"/>
        </w:rPr>
        <w:t>《</w:t>
      </w:r>
      <w:r>
        <w:rPr>
          <w:rFonts w:hint="eastAsia"/>
          <w:color w:val="000000" w:themeColor="text1"/>
          <w:highlight w:val="none"/>
          <w:lang w:val="en-US" w:eastAsia="zh-CN"/>
          <w14:textFill>
            <w14:solidFill>
              <w14:schemeClr w14:val="tx1"/>
            </w14:solidFill>
          </w14:textFill>
        </w:rPr>
        <w:t>张掖市</w:t>
      </w:r>
      <w:r>
        <w:rPr>
          <w:rFonts w:hint="eastAsia" w:ascii="Times New Roman" w:hAnsi="Times New Roman"/>
          <w:color w:val="000000" w:themeColor="text1"/>
          <w:highlight w:val="none"/>
          <w:lang w:val="en-US" w:eastAsia="zh-CN"/>
          <w14:textFill>
            <w14:solidFill>
              <w14:schemeClr w14:val="tx1"/>
            </w14:solidFill>
          </w14:textFill>
        </w:rPr>
        <w:t>生态环境局关于张掖经济技术开发区循环经济示范园总体规划修编环境影响报告书审查意见</w:t>
      </w:r>
      <w:r>
        <w:rPr>
          <w:rFonts w:hint="eastAsia" w:cs="宋体"/>
          <w:highlight w:val="none"/>
          <w:lang w:eastAsia="zh-CN"/>
        </w:rPr>
        <w:t>》（</w:t>
      </w:r>
      <w:r>
        <w:rPr>
          <w:rFonts w:hint="default" w:ascii="Times New Roman" w:hAnsi="Times New Roman" w:eastAsia="宋体" w:cs="宋体"/>
          <w:highlight w:val="none"/>
          <w:lang w:eastAsia="zh-CN"/>
        </w:rPr>
        <w:t>张环函[2020]170号</w:t>
      </w:r>
      <w:r>
        <w:rPr>
          <w:rFonts w:hint="eastAsia" w:cs="宋体"/>
          <w:highlight w:val="none"/>
          <w:lang w:eastAsia="zh-CN"/>
        </w:rPr>
        <w:t>），</w:t>
      </w:r>
      <w:r>
        <w:rPr>
          <w:rFonts w:hint="eastAsia"/>
          <w:color w:val="000000" w:themeColor="text1"/>
          <w:highlight w:val="none"/>
          <w:lang w:val="en-US" w:eastAsia="zh-CN"/>
          <w14:textFill>
            <w14:solidFill>
              <w14:schemeClr w14:val="tx1"/>
            </w14:solidFill>
          </w14:textFill>
        </w:rPr>
        <w:t>张掖市</w:t>
      </w:r>
      <w:r>
        <w:rPr>
          <w:rFonts w:hint="eastAsia" w:ascii="Times New Roman" w:hAnsi="Times New Roman"/>
          <w:color w:val="000000" w:themeColor="text1"/>
          <w:highlight w:val="none"/>
          <w:lang w:val="en-US" w:eastAsia="zh-CN"/>
          <w14:textFill>
            <w14:solidFill>
              <w14:schemeClr w14:val="tx1"/>
            </w14:solidFill>
          </w14:textFill>
        </w:rPr>
        <w:t>生态环境局，</w:t>
      </w:r>
      <w:r>
        <w:rPr>
          <w:rFonts w:hint="eastAsia" w:cs="宋体"/>
          <w:highlight w:val="none"/>
          <w:lang w:val="en-US" w:eastAsia="zh-CN"/>
        </w:rPr>
        <w:t>2020</w:t>
      </w:r>
      <w:r>
        <w:rPr>
          <w:rFonts w:hint="eastAsia" w:ascii="Times New Roman" w:hAnsi="Times New Roman" w:eastAsia="宋体" w:cs="Times New Roman"/>
          <w:color w:val="auto"/>
          <w:highlight w:val="none"/>
          <w:lang w:val="en-US" w:eastAsia="zh-CN"/>
        </w:rPr>
        <w:t>年</w:t>
      </w:r>
      <w:r>
        <w:rPr>
          <w:rFonts w:hint="eastAsia" w:cs="宋体"/>
          <w:highlight w:val="none"/>
          <w:lang w:val="en-US" w:eastAsia="zh-CN"/>
        </w:rPr>
        <w:t>7</w:t>
      </w:r>
      <w:r>
        <w:rPr>
          <w:rFonts w:hint="default" w:ascii="Times New Roman" w:hAnsi="Times New Roman" w:eastAsia="宋体" w:cs="Times New Roman"/>
          <w:color w:val="auto"/>
          <w:sz w:val="24"/>
          <w:highlight w:val="none"/>
        </w:rPr>
        <w:t>月</w:t>
      </w:r>
      <w:r>
        <w:rPr>
          <w:rFonts w:hint="eastAsia" w:cs="宋体"/>
          <w:highlight w:val="none"/>
          <w:lang w:val="en-US" w:eastAsia="zh-CN"/>
        </w:rPr>
        <w:t>25</w:t>
      </w:r>
      <w:r>
        <w:rPr>
          <w:rFonts w:hint="eastAsia" w:ascii="Times New Roman" w:hAnsi="Times New Roman" w:eastAsia="宋体" w:cs="Times New Roman"/>
          <w:color w:val="auto"/>
          <w:sz w:val="24"/>
          <w:highlight w:val="none"/>
          <w:lang w:val="en-US" w:eastAsia="zh-CN"/>
        </w:rPr>
        <w:t>日；</w:t>
      </w:r>
    </w:p>
    <w:p>
      <w:pPr>
        <w:adjustRightInd w:val="0"/>
        <w:spacing w:line="360" w:lineRule="auto"/>
        <w:ind w:firstLine="480" w:firstLineChars="200"/>
        <w:jc w:val="left"/>
        <w:textAlignment w:val="baseline"/>
        <w:rPr>
          <w:rFonts w:hint="eastAsia" w:ascii="Times New Roman" w:hAnsi="Times New Roman" w:eastAsia="宋体" w:cs="Times New Roman"/>
          <w:color w:val="auto"/>
          <w:sz w:val="24"/>
          <w:highlight w:val="none"/>
          <w:lang w:eastAsia="zh-CN"/>
        </w:rPr>
      </w:pPr>
      <w:r>
        <w:rPr>
          <w:rFonts w:hint="eastAsia" w:cs="宋体"/>
          <w:highlight w:val="none"/>
        </w:rPr>
        <w:t>⑷</w:t>
      </w:r>
      <w:r>
        <w:rPr>
          <w:rFonts w:hint="eastAsia" w:ascii="Times New Roman" w:hAnsi="Times New Roman" w:eastAsia="宋体" w:cs="Times New Roman"/>
          <w:color w:val="auto"/>
          <w:sz w:val="24"/>
          <w:highlight w:val="none"/>
          <w:lang w:eastAsia="zh-CN"/>
        </w:rPr>
        <w:t>《张掖经济技术开发区循环经济示范园总体规划（调整</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报告书审查意见》（</w:t>
      </w:r>
      <w:r>
        <w:rPr>
          <w:rFonts w:hint="eastAsia" w:ascii="Times New Roman" w:hAnsi="Times New Roman" w:eastAsia="宋体" w:cs="Times New Roman"/>
          <w:color w:val="auto"/>
          <w:sz w:val="24"/>
          <w:highlight w:val="none"/>
          <w:lang w:val="en-US" w:eastAsia="zh-CN"/>
        </w:rPr>
        <w:t>张环函[2019]114号</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张掖市生态环境局</w:t>
      </w:r>
      <w:r>
        <w:rPr>
          <w:rFonts w:hint="default" w:ascii="Times New Roman" w:hAnsi="Times New Roman" w:eastAsia="宋体" w:cs="Times New Roman"/>
          <w:color w:val="auto"/>
          <w:sz w:val="24"/>
          <w:highlight w:val="none"/>
        </w:rPr>
        <w:t>，20</w:t>
      </w:r>
      <w:r>
        <w:rPr>
          <w:rFonts w:hint="eastAsia" w:cs="Times New Roman"/>
          <w:color w:val="auto"/>
          <w:sz w:val="24"/>
          <w:highlight w:val="none"/>
          <w:lang w:val="en-US" w:eastAsia="zh-CN"/>
        </w:rPr>
        <w:t>19</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20</w:t>
      </w:r>
      <w:r>
        <w:rPr>
          <w:rFonts w:hint="eastAsia" w:ascii="Times New Roman" w:hAnsi="Times New Roman" w:eastAsia="宋体" w:cs="Times New Roman"/>
          <w:color w:val="auto"/>
          <w:sz w:val="24"/>
          <w:highlight w:val="none"/>
          <w:lang w:val="en-US" w:eastAsia="zh-CN"/>
        </w:rPr>
        <w:t>日；</w:t>
      </w:r>
    </w:p>
    <w:p>
      <w:pPr>
        <w:pStyle w:val="2"/>
        <w:keepNext w:val="0"/>
        <w:keepLines w:val="0"/>
        <w:pageBreakBefore w:val="0"/>
        <w:widowControl w:val="0"/>
        <w:kinsoku/>
        <w:wordWrap/>
        <w:overflowPunct/>
        <w:topLinePunct w:val="0"/>
        <w:autoSpaceDE/>
        <w:autoSpaceDN/>
        <w:bidi w:val="0"/>
        <w:adjustRightInd/>
        <w:snapToGrid/>
        <w:textAlignment w:val="auto"/>
        <w:rPr>
          <w:rFonts w:hint="default" w:cs="宋体"/>
          <w:highlight w:val="none"/>
          <w:lang w:val="en-US" w:eastAsia="zh-CN"/>
        </w:rPr>
      </w:pPr>
      <w:r>
        <w:rPr>
          <w:rFonts w:hint="eastAsia" w:cs="宋体"/>
          <w:highlight w:val="none"/>
        </w:rPr>
        <w:t>⑸</w:t>
      </w:r>
      <w:r>
        <w:rPr>
          <w:rFonts w:hint="eastAsia" w:cs="宋体"/>
          <w:highlight w:val="none"/>
          <w:lang w:eastAsia="zh-CN"/>
        </w:rPr>
        <w:t>《华能东方氢能产业园绿电制氢示范项目</w:t>
      </w:r>
      <w:r>
        <w:rPr>
          <w:rFonts w:hint="eastAsia" w:cs="宋体"/>
          <w:highlight w:val="none"/>
        </w:rPr>
        <w:t>可行性研究报告</w:t>
      </w:r>
      <w:r>
        <w:rPr>
          <w:rFonts w:hint="eastAsia" w:cs="宋体"/>
          <w:highlight w:val="none"/>
          <w:lang w:eastAsia="zh-CN"/>
        </w:rPr>
        <w:t>》，中国市政工程西南设计研究总院有限公司，</w:t>
      </w:r>
      <w:r>
        <w:rPr>
          <w:rFonts w:hint="eastAsia" w:cs="宋体"/>
          <w:highlight w:val="none"/>
          <w:lang w:val="en-US" w:eastAsia="zh-CN"/>
        </w:rPr>
        <w:t>2022年2月；</w:t>
      </w:r>
    </w:p>
    <w:p>
      <w:pPr>
        <w:pStyle w:val="2"/>
        <w:keepNext w:val="0"/>
        <w:keepLines w:val="0"/>
        <w:pageBreakBefore w:val="0"/>
        <w:widowControl w:val="0"/>
        <w:kinsoku/>
        <w:wordWrap/>
        <w:overflowPunct/>
        <w:topLinePunct w:val="0"/>
        <w:autoSpaceDE/>
        <w:autoSpaceDN/>
        <w:bidi w:val="0"/>
        <w:adjustRightInd/>
        <w:snapToGrid/>
        <w:textAlignment w:val="auto"/>
        <w:rPr>
          <w:rFonts w:hint="eastAsia" w:eastAsia="宋体"/>
          <w:highlight w:val="none"/>
          <w:lang w:eastAsia="zh-CN"/>
        </w:rPr>
      </w:pPr>
      <w:r>
        <w:rPr>
          <w:rFonts w:hint="eastAsia"/>
          <w:highlight w:val="none"/>
        </w:rPr>
        <w:t>⑹</w:t>
      </w:r>
      <w:r>
        <w:rPr>
          <w:rFonts w:hint="eastAsia" w:cs="宋体"/>
          <w:highlight w:val="none"/>
          <w:lang w:eastAsia="zh-CN"/>
        </w:rPr>
        <w:t>《华能东方氢能产业园绿电制氢示范项目</w:t>
      </w:r>
      <w:r>
        <w:rPr>
          <w:rFonts w:hint="eastAsia"/>
          <w:highlight w:val="none"/>
        </w:rPr>
        <w:t>环境影响</w:t>
      </w:r>
      <w:r>
        <w:rPr>
          <w:rFonts w:hint="eastAsia"/>
          <w:highlight w:val="none"/>
          <w:lang w:val="en-US" w:eastAsia="zh-CN"/>
        </w:rPr>
        <w:t>评价</w:t>
      </w:r>
      <w:r>
        <w:rPr>
          <w:rFonts w:hint="eastAsia" w:cs="宋体"/>
          <w:highlight w:val="none"/>
          <w:lang w:eastAsia="zh-CN"/>
        </w:rPr>
        <w:t>监测报告》，</w:t>
      </w:r>
      <w:r>
        <w:rPr>
          <w:rFonts w:hint="default" w:ascii="Times New Roman" w:hAnsi="Times New Roman" w:eastAsia="宋体" w:cs="Times New Roman"/>
          <w:caps w:val="0"/>
          <w:szCs w:val="28"/>
          <w:highlight w:val="none"/>
        </w:rPr>
        <w:t>甘肃华鼎环保科技有限公司</w:t>
      </w:r>
      <w:r>
        <w:rPr>
          <w:rFonts w:hint="eastAsia" w:cs="Times New Roman"/>
          <w:caps w:val="0"/>
          <w:szCs w:val="28"/>
          <w:highlight w:val="none"/>
          <w:lang w:eastAsia="zh-CN"/>
        </w:rPr>
        <w:t>，</w:t>
      </w:r>
      <w:r>
        <w:rPr>
          <w:rFonts w:hint="eastAsia" w:cs="宋体"/>
          <w:highlight w:val="none"/>
          <w:lang w:val="en-US" w:eastAsia="zh-CN"/>
        </w:rPr>
        <w:t>2022年3月</w:t>
      </w:r>
      <w:r>
        <w:rPr>
          <w:rFonts w:hint="eastAsia" w:ascii="Times New Roman" w:hAnsi="Times New Roman" w:eastAsia="宋体" w:cs="Times New Roman"/>
          <w:caps w:val="0"/>
          <w:szCs w:val="28"/>
          <w:highlight w:val="none"/>
          <w:lang w:eastAsia="zh-CN"/>
        </w:rPr>
        <w:t>。</w:t>
      </w:r>
    </w:p>
    <w:p>
      <w:pPr>
        <w:pStyle w:val="7"/>
        <w:rPr>
          <w:rFonts w:hint="default" w:eastAsia="宋体"/>
          <w:highlight w:val="none"/>
          <w:lang w:val="en-US" w:eastAsia="zh-CN"/>
        </w:rPr>
      </w:pPr>
      <w:bookmarkStart w:id="25" w:name="_Toc15964"/>
      <w:r>
        <w:rPr>
          <w:rFonts w:hint="eastAsia"/>
          <w:highlight w:val="none"/>
          <w:lang w:val="en-US" w:eastAsia="zh-CN"/>
        </w:rPr>
        <w:t>2</w:t>
      </w:r>
      <w:r>
        <w:rPr>
          <w:rFonts w:hint="eastAsia"/>
          <w:highlight w:val="none"/>
        </w:rPr>
        <w:t>.</w:t>
      </w:r>
      <w:r>
        <w:rPr>
          <w:rFonts w:hint="eastAsia"/>
          <w:highlight w:val="none"/>
          <w:lang w:val="en-US" w:eastAsia="zh-CN"/>
        </w:rPr>
        <w:t>2</w:t>
      </w:r>
      <w:r>
        <w:rPr>
          <w:rFonts w:hint="eastAsia"/>
          <w:highlight w:val="none"/>
        </w:rPr>
        <w:t>产业政策</w:t>
      </w:r>
      <w:r>
        <w:rPr>
          <w:rFonts w:hint="eastAsia"/>
          <w:highlight w:val="none"/>
          <w:lang w:eastAsia="zh-CN"/>
        </w:rPr>
        <w:t>、</w:t>
      </w:r>
      <w:r>
        <w:rPr>
          <w:rFonts w:hint="eastAsia"/>
          <w:highlight w:val="none"/>
        </w:rPr>
        <w:t>规划</w:t>
      </w:r>
      <w:r>
        <w:rPr>
          <w:rFonts w:hint="eastAsia"/>
          <w:highlight w:val="none"/>
          <w:lang w:val="en-US" w:eastAsia="zh-CN"/>
        </w:rPr>
        <w:t>符合性及选址合理性</w:t>
      </w:r>
      <w:bookmarkEnd w:id="25"/>
    </w:p>
    <w:p>
      <w:pPr>
        <w:pStyle w:val="8"/>
        <w:rPr>
          <w:rFonts w:hint="default"/>
          <w:color w:val="000000"/>
          <w:highlight w:val="none"/>
          <w:lang w:val="en-US" w:eastAsia="zh-CN"/>
        </w:rPr>
      </w:pPr>
      <w:r>
        <w:rPr>
          <w:rFonts w:hint="eastAsia" w:ascii="Times New Roman" w:hAnsi="Times New Roman" w:eastAsia="宋体"/>
          <w:highlight w:val="none"/>
          <w:lang w:val="en-US" w:eastAsia="zh-CN"/>
        </w:rPr>
        <w:t>2.2.1</w:t>
      </w:r>
      <w:r>
        <w:rPr>
          <w:rFonts w:hint="default"/>
          <w:color w:val="000000"/>
          <w:highlight w:val="none"/>
          <w:lang w:val="en-US" w:eastAsia="zh-CN"/>
        </w:rPr>
        <w:t>产业政策</w:t>
      </w:r>
      <w:r>
        <w:rPr>
          <w:rFonts w:hint="eastAsia"/>
          <w:color w:val="000000"/>
          <w:highlight w:val="none"/>
          <w:lang w:val="en-US" w:eastAsia="zh-CN"/>
        </w:rPr>
        <w:t>符合性分析</w:t>
      </w:r>
    </w:p>
    <w:p>
      <w:pPr>
        <w:ind w:firstLine="480"/>
        <w:rPr>
          <w:rFonts w:hint="eastAsia" w:ascii="宋体" w:hAnsi="宋体" w:cs="宋体"/>
          <w:highlight w:val="none"/>
          <w:lang w:val="en-US" w:eastAsia="zh-CN"/>
        </w:rPr>
      </w:pPr>
      <w:r>
        <w:rPr>
          <w:rFonts w:hint="eastAsia" w:ascii="宋体" w:hAnsi="宋体" w:cs="宋体"/>
          <w:highlight w:val="none"/>
          <w:lang w:val="en-US" w:eastAsia="zh-CN"/>
        </w:rPr>
        <w:t>根据国家</w:t>
      </w:r>
      <w:r>
        <w:rPr>
          <w:rFonts w:hint="eastAsia" w:ascii="宋体" w:hAnsi="宋体" w:eastAsia="宋体" w:cs="宋体"/>
          <w:highlight w:val="none"/>
          <w:lang w:eastAsia="zh-CN"/>
        </w:rPr>
        <w:t>发改委颁布的《产业结构调整指导目录》（2019本），</w:t>
      </w:r>
      <w:r>
        <w:rPr>
          <w:rFonts w:hint="eastAsia" w:ascii="宋体" w:hAnsi="宋体" w:cs="宋体"/>
          <w:highlight w:val="none"/>
          <w:lang w:val="en-US" w:eastAsia="zh-CN"/>
        </w:rPr>
        <w:t>本项目属于</w:t>
      </w:r>
      <w:r>
        <w:rPr>
          <w:rFonts w:hint="eastAsia" w:ascii="宋体" w:hAnsi="宋体" w:cs="宋体"/>
          <w:highlight w:val="none"/>
          <w:lang w:eastAsia="zh-CN"/>
        </w:rPr>
        <w:t>‘</w:t>
      </w:r>
      <w:r>
        <w:rPr>
          <w:rFonts w:hint="eastAsia" w:ascii="宋体" w:hAnsi="宋体" w:eastAsia="宋体" w:cs="宋体"/>
          <w:highlight w:val="none"/>
          <w:lang w:eastAsia="zh-CN"/>
        </w:rPr>
        <w:t>鼓励类</w:t>
      </w:r>
      <w:r>
        <w:rPr>
          <w:rFonts w:hint="eastAsia" w:ascii="宋体" w:hAnsi="宋体" w:cs="宋体"/>
          <w:highlight w:val="none"/>
          <w:lang w:eastAsia="zh-CN"/>
        </w:rPr>
        <w:t>’</w:t>
      </w:r>
      <w:r>
        <w:rPr>
          <w:rFonts w:hint="eastAsia" w:ascii="宋体" w:hAnsi="宋体" w:eastAsia="宋体" w:cs="宋体"/>
          <w:highlight w:val="none"/>
          <w:lang w:eastAsia="zh-CN"/>
        </w:rPr>
        <w:t>第</w:t>
      </w:r>
      <w:r>
        <w:rPr>
          <w:rFonts w:hint="eastAsia" w:ascii="宋体" w:hAnsi="宋体" w:cs="宋体"/>
          <w:highlight w:val="none"/>
          <w:lang w:val="en-US" w:eastAsia="zh-CN"/>
        </w:rPr>
        <w:t>五</w:t>
      </w:r>
      <w:r>
        <w:rPr>
          <w:rFonts w:hint="eastAsia" w:ascii="宋体" w:hAnsi="宋体" w:eastAsia="宋体" w:cs="宋体"/>
          <w:highlight w:val="none"/>
          <w:lang w:eastAsia="zh-CN"/>
        </w:rPr>
        <w:t>类</w:t>
      </w:r>
      <w:r>
        <w:rPr>
          <w:rFonts w:hint="eastAsia" w:ascii="宋体" w:hAnsi="宋体" w:cs="宋体"/>
          <w:highlight w:val="none"/>
          <w:lang w:eastAsia="zh-CN"/>
        </w:rPr>
        <w:t>‘</w:t>
      </w:r>
      <w:r>
        <w:rPr>
          <w:rFonts w:hint="eastAsia" w:ascii="宋体" w:hAnsi="宋体" w:cs="宋体"/>
          <w:highlight w:val="none"/>
          <w:lang w:val="en-US" w:eastAsia="zh-CN"/>
        </w:rPr>
        <w:t>新能源</w:t>
      </w:r>
      <w:r>
        <w:rPr>
          <w:rFonts w:hint="eastAsia" w:ascii="宋体" w:hAnsi="宋体" w:cs="宋体"/>
          <w:highlight w:val="none"/>
          <w:lang w:eastAsia="zh-CN"/>
        </w:rPr>
        <w:t>’</w:t>
      </w:r>
      <w:r>
        <w:rPr>
          <w:rFonts w:hint="eastAsia" w:ascii="宋体" w:hAnsi="宋体" w:eastAsia="宋体" w:cs="宋体"/>
          <w:highlight w:val="none"/>
          <w:lang w:eastAsia="zh-CN"/>
        </w:rPr>
        <w:t>第1</w:t>
      </w:r>
      <w:r>
        <w:rPr>
          <w:rFonts w:hint="eastAsia" w:ascii="宋体" w:hAnsi="宋体" w:cs="宋体"/>
          <w:highlight w:val="none"/>
          <w:lang w:val="en-US" w:eastAsia="zh-CN"/>
        </w:rPr>
        <w:t>4</w:t>
      </w:r>
      <w:r>
        <w:rPr>
          <w:rFonts w:hint="eastAsia" w:ascii="宋体" w:hAnsi="宋体" w:eastAsia="宋体" w:cs="宋体"/>
          <w:highlight w:val="none"/>
          <w:lang w:eastAsia="zh-CN"/>
        </w:rPr>
        <w:t>条</w:t>
      </w:r>
      <w:r>
        <w:rPr>
          <w:rFonts w:hint="eastAsia" w:ascii="宋体" w:hAnsi="宋体" w:cs="宋体"/>
          <w:highlight w:val="none"/>
          <w:lang w:eastAsia="zh-CN"/>
        </w:rPr>
        <w:t>‘</w:t>
      </w:r>
      <w:r>
        <w:rPr>
          <w:rFonts w:ascii="宋体" w:hAnsi="宋体" w:eastAsia="宋体" w:cs="宋体"/>
          <w:sz w:val="24"/>
          <w:szCs w:val="24"/>
          <w:highlight w:val="none"/>
        </w:rPr>
        <w:t>高效制氢、运氢及高密度储氢技术开发应用及设备制造，加氢站及车用清洁替代燃料加注</w:t>
      </w:r>
      <w:r>
        <w:rPr>
          <w:rFonts w:hint="eastAsia" w:ascii="宋体" w:hAnsi="宋体" w:eastAsia="宋体" w:cs="宋体"/>
          <w:sz w:val="24"/>
          <w:szCs w:val="24"/>
          <w:highlight w:val="none"/>
          <w:lang w:val="en-US" w:eastAsia="zh-CN"/>
        </w:rPr>
        <w:t>站</w:t>
      </w:r>
      <w:r>
        <w:rPr>
          <w:rFonts w:hint="eastAsia" w:ascii="宋体" w:hAnsi="宋体" w:cs="宋体"/>
          <w:highlight w:val="none"/>
          <w:lang w:eastAsia="zh-CN"/>
        </w:rPr>
        <w:t>’</w:t>
      </w:r>
      <w:r>
        <w:rPr>
          <w:rFonts w:hint="eastAsia" w:ascii="宋体" w:hAnsi="宋体" w:cs="宋体"/>
          <w:highlight w:val="none"/>
          <w:lang w:val="en-US" w:eastAsia="zh-CN"/>
        </w:rPr>
        <w:t>。</w:t>
      </w:r>
    </w:p>
    <w:p>
      <w:pPr>
        <w:rPr>
          <w:rFonts w:hint="default" w:ascii="宋体" w:hAnsi="宋体" w:eastAsia="宋体"/>
          <w:sz w:val="24"/>
          <w:highlight w:val="none"/>
          <w:lang w:val="en-US" w:eastAsia="zh-CN"/>
        </w:rPr>
      </w:pPr>
      <w:r>
        <w:rPr>
          <w:rFonts w:hint="eastAsia" w:ascii="宋体" w:hAnsi="宋体"/>
          <w:sz w:val="24"/>
          <w:highlight w:val="none"/>
          <w:lang w:val="en-US" w:eastAsia="zh-CN"/>
        </w:rPr>
        <w:t>本项目所用生产设备均不属于《产业结构调整指导目录（2019年本）》中淘汰类和限制类，是国家允许类</w:t>
      </w:r>
      <w:r>
        <w:rPr>
          <w:rFonts w:hint="eastAsia" w:ascii="宋体" w:hAnsi="宋体" w:eastAsia="宋体"/>
          <w:sz w:val="24"/>
          <w:highlight w:val="none"/>
          <w:lang w:val="en-US" w:eastAsia="zh-CN"/>
        </w:rPr>
        <w:t>的设备。</w:t>
      </w:r>
    </w:p>
    <w:p>
      <w:pPr>
        <w:rPr>
          <w:rFonts w:hint="eastAsia" w:ascii="Times New Roman" w:hAnsi="Times New Roman" w:eastAsia="宋体"/>
          <w:highlight w:val="none"/>
          <w:lang w:val="en-US" w:eastAsia="zh-CN"/>
        </w:rPr>
      </w:pPr>
      <w:r>
        <w:rPr>
          <w:rFonts w:hint="eastAsia" w:ascii="宋体" w:hAnsi="宋体" w:eastAsia="宋体"/>
          <w:sz w:val="24"/>
          <w:highlight w:val="none"/>
          <w:lang w:val="en-US" w:eastAsia="zh-CN"/>
        </w:rPr>
        <w:t>本项目符合国家产业政策。</w:t>
      </w:r>
    </w:p>
    <w:p>
      <w:pPr>
        <w:pStyle w:val="8"/>
        <w:rPr>
          <w:rFonts w:hint="default" w:ascii="Times New Roman" w:hAnsi="Times New Roman" w:eastAsia="宋体"/>
          <w:highlight w:val="none"/>
          <w:lang w:val="en-US" w:eastAsia="zh-CN"/>
        </w:rPr>
      </w:pPr>
      <w:r>
        <w:rPr>
          <w:rFonts w:hint="eastAsia" w:ascii="Times New Roman" w:hAnsi="Times New Roman" w:eastAsia="宋体"/>
          <w:highlight w:val="none"/>
          <w:lang w:val="en-US" w:eastAsia="zh-CN"/>
        </w:rPr>
        <w:t>2.2.2</w:t>
      </w:r>
      <w:r>
        <w:rPr>
          <w:rFonts w:hint="eastAsia" w:cs="Times New Roman"/>
          <w:color w:val="auto"/>
          <w:highlight w:val="none"/>
          <w:lang w:val="en-US" w:eastAsia="zh-CN"/>
        </w:rPr>
        <w:t>规划符合性分析</w:t>
      </w:r>
    </w:p>
    <w:p>
      <w:pPr>
        <w:pStyle w:val="2"/>
        <w:ind w:left="0" w:leftChars="0" w:firstLine="0" w:firstLineChars="0"/>
        <w:rPr>
          <w:rFonts w:hint="default" w:ascii="Times New Roman" w:hAnsi="Times New Roman" w:eastAsia="宋体" w:cs="宋体"/>
          <w:highlight w:val="none"/>
          <w:lang w:val="en-US" w:eastAsia="zh-CN"/>
        </w:rPr>
      </w:pPr>
      <w:r>
        <w:rPr>
          <w:rFonts w:hint="eastAsia" w:ascii="Times New Roman" w:hAnsi="Times New Roman" w:eastAsia="宋体" w:cs="宋体"/>
          <w:highlight w:val="none"/>
          <w:lang w:val="en-US" w:eastAsia="zh-CN"/>
        </w:rPr>
        <w:t>2.2.2.1园区规划符合性分析</w:t>
      </w:r>
    </w:p>
    <w:p>
      <w:pPr>
        <w:bidi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w:t>
      </w:r>
      <w:r>
        <w:rPr>
          <w:rFonts w:hint="default" w:ascii="Times New Roman" w:hAnsi="Times New Roman" w:eastAsia="宋体" w:cs="Times New Roman"/>
          <w:color w:val="auto"/>
          <w:sz w:val="24"/>
          <w:szCs w:val="24"/>
          <w:highlight w:val="none"/>
        </w:rPr>
        <w:t>园区产业定位的符合性分析</w:t>
      </w:r>
    </w:p>
    <w:p>
      <w:pPr>
        <w:adjustRightInd/>
        <w:spacing w:line="360" w:lineRule="auto"/>
        <w:ind w:firstLine="480" w:firstLineChars="200"/>
        <w:jc w:val="both"/>
        <w:textAlignment w:val="auto"/>
        <w:rPr>
          <w:rFonts w:hint="default" w:ascii="Times New Roman" w:hAnsi="Times New Roman" w:eastAsia="宋体" w:cs="Times New Roman"/>
          <w:color w:val="auto"/>
          <w:sz w:val="24"/>
          <w:szCs w:val="21"/>
          <w:highlight w:val="none"/>
          <w:lang w:eastAsia="zh-CN"/>
        </w:rPr>
      </w:pPr>
      <w:r>
        <w:rPr>
          <w:rFonts w:hint="default" w:ascii="Times New Roman" w:hAnsi="Times New Roman" w:eastAsia="宋体" w:cs="Times New Roman"/>
          <w:color w:val="auto"/>
          <w:sz w:val="24"/>
          <w:szCs w:val="21"/>
          <w:highlight w:val="none"/>
        </w:rPr>
        <w:t>根据《张掖经济技术开发区循环经济示范园总体规划（调整）环境影响报告书》中的产业发展规划，本项目位于化工产业</w:t>
      </w:r>
      <w:r>
        <w:rPr>
          <w:rFonts w:hint="default" w:ascii="Times New Roman" w:hAnsi="Times New Roman" w:eastAsia="宋体" w:cs="Times New Roman"/>
          <w:color w:val="auto"/>
          <w:sz w:val="24"/>
          <w:szCs w:val="21"/>
          <w:highlight w:val="none"/>
          <w:lang w:val="en-US" w:eastAsia="zh-CN"/>
        </w:rPr>
        <w:t>区，符合张掖工业园区循环经济示范园产业定位</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lang w:val="en-US" w:eastAsia="zh-CN"/>
        </w:rPr>
        <w:t>符合张掖市工业园区循环经济示范园总体规划</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rPr>
        <w:t>见图</w:t>
      </w:r>
      <w:r>
        <w:rPr>
          <w:rFonts w:hint="eastAsia" w:cs="Times New Roman"/>
          <w:color w:val="auto"/>
          <w:sz w:val="24"/>
          <w:szCs w:val="21"/>
          <w:highlight w:val="none"/>
          <w:lang w:val="en-US" w:eastAsia="zh-CN"/>
        </w:rPr>
        <w:t>2</w:t>
      </w:r>
      <w:r>
        <w:rPr>
          <w:rFonts w:hint="default" w:ascii="Times New Roman" w:hAnsi="Times New Roman" w:eastAsia="宋体" w:cs="Times New Roman"/>
          <w:color w:val="auto"/>
          <w:sz w:val="24"/>
          <w:szCs w:val="21"/>
          <w:highlight w:val="none"/>
          <w:lang w:val="en-US" w:eastAsia="zh-CN"/>
        </w:rPr>
        <w:t>.2-1</w:t>
      </w:r>
      <w:r>
        <w:rPr>
          <w:rFonts w:hint="default" w:ascii="Times New Roman" w:hAnsi="Times New Roman" w:eastAsia="宋体" w:cs="Times New Roman"/>
          <w:color w:val="auto"/>
          <w:sz w:val="24"/>
          <w:szCs w:val="21"/>
          <w:highlight w:val="none"/>
          <w:lang w:eastAsia="zh-CN"/>
        </w:rPr>
        <w:t>。</w:t>
      </w:r>
    </w:p>
    <w:p>
      <w:pPr>
        <w:ind w:firstLine="480"/>
        <w:rPr>
          <w:rFonts w:ascii="Times New Roman" w:hAnsi="Times New Roman"/>
          <w:color w:val="000000" w:themeColor="text1"/>
          <w:highlight w:val="none"/>
          <w14:textFill>
            <w14:solidFill>
              <w14:schemeClr w14:val="tx1"/>
            </w14:solidFill>
          </w14:textFill>
        </w:rPr>
      </w:pPr>
      <w:r>
        <w:rPr>
          <w:rFonts w:hint="eastAsia"/>
          <w:highlight w:val="none"/>
          <w:lang w:val="en-US" w:eastAsia="zh-CN"/>
        </w:rPr>
        <w:t>2、</w:t>
      </w:r>
      <w:r>
        <w:rPr>
          <w:rFonts w:ascii="Times New Roman" w:hAnsi="Times New Roman"/>
          <w:color w:val="000000" w:themeColor="text1"/>
          <w:highlight w:val="none"/>
          <w14:textFill>
            <w14:solidFill>
              <w14:schemeClr w14:val="tx1"/>
            </w14:solidFill>
          </w14:textFill>
        </w:rPr>
        <w:t>土地利用规划符合性分析</w:t>
      </w:r>
    </w:p>
    <w:p>
      <w:pPr>
        <w:pStyle w:val="2"/>
        <w:rPr>
          <w:rFonts w:hint="eastAsia" w:ascii="Times New Roman" w:hAnsi="Times New Roman"/>
          <w:highlight w:val="none"/>
          <w:lang w:eastAsia="zh-CN"/>
        </w:rPr>
      </w:pPr>
      <w:r>
        <w:rPr>
          <w:rFonts w:hint="default" w:ascii="Times New Roman" w:hAnsi="Times New Roman" w:eastAsia="宋体" w:cs="Times New Roman"/>
          <w:color w:val="auto"/>
          <w:sz w:val="24"/>
          <w:szCs w:val="21"/>
          <w:highlight w:val="none"/>
        </w:rPr>
        <w:t>本项目属于</w:t>
      </w:r>
      <w:r>
        <w:rPr>
          <w:rFonts w:hint="eastAsia" w:ascii="Times New Roman" w:hAnsi="Times New Roman" w:eastAsia="宋体" w:cs="Times New Roman"/>
          <w:color w:val="auto"/>
          <w:sz w:val="24"/>
          <w:szCs w:val="21"/>
          <w:highlight w:val="none"/>
          <w:lang w:val="en-US" w:eastAsia="zh-CN"/>
        </w:rPr>
        <w:t>基础化学原料制造业</w:t>
      </w:r>
      <w:r>
        <w:rPr>
          <w:rFonts w:hint="default" w:ascii="Times New Roman" w:hAnsi="Times New Roman" w:eastAsia="宋体" w:cs="Times New Roman"/>
          <w:color w:val="auto"/>
          <w:sz w:val="24"/>
          <w:szCs w:val="21"/>
          <w:highlight w:val="none"/>
        </w:rPr>
        <w:t>，根据张掖工业园区循环经济示范园土地利用规划，项目所在地属于</w:t>
      </w:r>
      <w:r>
        <w:rPr>
          <w:rFonts w:hint="eastAsia" w:ascii="Times New Roman" w:hAnsi="Times New Roman" w:eastAsia="宋体" w:cs="Times New Roman"/>
          <w:color w:val="auto"/>
          <w:sz w:val="24"/>
          <w:szCs w:val="21"/>
          <w:highlight w:val="none"/>
          <w:lang w:val="en-US" w:eastAsia="zh-CN"/>
        </w:rPr>
        <w:t>三</w:t>
      </w:r>
      <w:r>
        <w:rPr>
          <w:rFonts w:hint="default" w:ascii="Times New Roman" w:hAnsi="Times New Roman" w:eastAsia="宋体" w:cs="Times New Roman"/>
          <w:color w:val="auto"/>
          <w:sz w:val="24"/>
          <w:szCs w:val="21"/>
          <w:highlight w:val="none"/>
        </w:rPr>
        <w:t>类工业用地，因此本项目选址符合张掖工业园区循环经济示范园土地利用规划。</w:t>
      </w:r>
      <w:r>
        <w:rPr>
          <w:rFonts w:hint="eastAsia" w:ascii="Times New Roman" w:hAnsi="Times New Roman"/>
          <w:color w:val="000000" w:themeColor="text1"/>
          <w:highlight w:val="none"/>
          <w:lang w:val="en-US" w:eastAsia="zh-CN"/>
          <w14:textFill>
            <w14:solidFill>
              <w14:schemeClr w14:val="tx1"/>
            </w14:solidFill>
          </w14:textFill>
        </w:rPr>
        <w:t>本项目与</w:t>
      </w:r>
      <w:r>
        <w:rPr>
          <w:rFonts w:ascii="Times New Roman" w:hAnsi="Times New Roman"/>
          <w:color w:val="000000" w:themeColor="text1"/>
          <w:highlight w:val="none"/>
          <w14:textFill>
            <w14:solidFill>
              <w14:schemeClr w14:val="tx1"/>
            </w14:solidFill>
          </w14:textFill>
        </w:rPr>
        <w:t>土地利用规划位置关系见图</w:t>
      </w:r>
      <w:r>
        <w:rPr>
          <w:rFonts w:hint="eastAsia"/>
          <w:color w:val="000000" w:themeColor="text1"/>
          <w:highlight w:val="none"/>
          <w:lang w:val="en-US" w:eastAsia="zh-CN"/>
          <w14:textFill>
            <w14:solidFill>
              <w14:schemeClr w14:val="tx1"/>
            </w14:solidFill>
          </w14:textFill>
        </w:rPr>
        <w:t>2.2</w:t>
      </w:r>
      <w:r>
        <w:rPr>
          <w:rFonts w:ascii="Times New Roman" w:hAnsi="Times New Roman"/>
          <w:color w:val="000000" w:themeColor="text1"/>
          <w:highlight w:val="none"/>
          <w14:textFill>
            <w14:solidFill>
              <w14:schemeClr w14:val="tx1"/>
            </w14:solidFill>
          </w14:textFill>
        </w:rPr>
        <w:t>-2。</w:t>
      </w:r>
    </w:p>
    <w:p>
      <w:pPr>
        <w:bidi w:val="0"/>
        <w:ind w:left="0" w:leftChars="0" w:firstLine="0" w:firstLineChars="0"/>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s="宋体"/>
          <w:highlight w:val="none"/>
          <w:lang w:val="en-US" w:eastAsia="zh-CN"/>
        </w:rPr>
        <w:t>2.2.2.2</w:t>
      </w:r>
      <w:r>
        <w:rPr>
          <w:rFonts w:hint="eastAsia"/>
          <w:color w:val="000000" w:themeColor="text1"/>
          <w:highlight w:val="none"/>
          <w:lang w:val="en-US" w:eastAsia="zh-CN"/>
          <w14:textFill>
            <w14:solidFill>
              <w14:schemeClr w14:val="tx1"/>
            </w14:solidFill>
          </w14:textFill>
        </w:rPr>
        <w:t>园区</w:t>
      </w:r>
      <w:r>
        <w:rPr>
          <w:rFonts w:ascii="Times New Roman" w:hAnsi="Times New Roman" w:eastAsia="宋体"/>
          <w:color w:val="000000" w:themeColor="text1"/>
          <w:highlight w:val="none"/>
          <w14:textFill>
            <w14:solidFill>
              <w14:schemeClr w14:val="tx1"/>
            </w14:solidFill>
          </w14:textFill>
        </w:rPr>
        <w:t>规划环评符合性分析</w:t>
      </w:r>
    </w:p>
    <w:p>
      <w:pPr>
        <w:adjustRightInd/>
        <w:snapToGrid/>
        <w:ind w:firstLine="480"/>
        <w:rPr>
          <w:rFonts w:hint="eastAsia"/>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根据《张掖市生态环境局关于张掖经济技术开发区循环经济示范园总体规划修编环境影响报告书审查意见》（</w:t>
      </w:r>
      <w:r>
        <w:rPr>
          <w:rFonts w:hint="default" w:ascii="Times New Roman" w:hAnsi="Times New Roman"/>
          <w:color w:val="000000" w:themeColor="text1"/>
          <w:highlight w:val="none"/>
          <w:lang w:val="en-US" w:eastAsia="zh-CN"/>
          <w14:textFill>
            <w14:solidFill>
              <w14:schemeClr w14:val="tx1"/>
            </w14:solidFill>
          </w14:textFill>
        </w:rPr>
        <w:t>张环函[2020]170号</w:t>
      </w:r>
      <w:r>
        <w:rPr>
          <w:rFonts w:hint="eastAsia" w:ascii="Times New Roman" w:hAnsi="Times New Roman"/>
          <w:color w:val="000000" w:themeColor="text1"/>
          <w:highlight w:val="none"/>
          <w:lang w:val="en-US" w:eastAsia="zh-CN"/>
          <w14:textFill>
            <w14:solidFill>
              <w14:schemeClr w14:val="tx1"/>
            </w14:solidFill>
          </w14:textFill>
        </w:rPr>
        <w:t>），该文件规定之一：</w:t>
      </w:r>
      <w:r>
        <w:rPr>
          <w:rFonts w:hint="default" w:ascii="Times New Roman" w:hAnsi="Times New Roman"/>
          <w:color w:val="000000" w:themeColor="text1"/>
          <w:highlight w:val="none"/>
          <w:lang w:val="en-US" w:eastAsia="zh-CN"/>
          <w14:textFill>
            <w14:solidFill>
              <w14:schemeClr w14:val="tx1"/>
            </w14:solidFill>
          </w14:textFill>
        </w:rPr>
        <w:t>园区应严格按照《张掖工业园区循环经济示范园总体规划（调整）环境影响报告书》及审查意见（张环函〔2019〕114号</w:t>
      </w:r>
      <w:r>
        <w:rPr>
          <w:rFonts w:hint="eastAsia"/>
          <w:color w:val="000000" w:themeColor="text1"/>
          <w:highlight w:val="none"/>
          <w:lang w:val="en-US" w:eastAsia="zh-CN"/>
          <w14:textFill>
            <w14:solidFill>
              <w14:schemeClr w14:val="tx1"/>
            </w14:solidFill>
          </w14:textFill>
        </w:rPr>
        <w:t>）</w:t>
      </w:r>
      <w:r>
        <w:rPr>
          <w:rFonts w:hint="default" w:ascii="Times New Roman" w:hAnsi="Times New Roman"/>
          <w:color w:val="000000" w:themeColor="text1"/>
          <w:highlight w:val="none"/>
          <w:lang w:val="en-US" w:eastAsia="zh-CN"/>
          <w14:textFill>
            <w14:solidFill>
              <w14:schemeClr w14:val="tx1"/>
            </w14:solidFill>
          </w14:textFill>
        </w:rPr>
        <w:t>，结合《甘肃省化工产业集中区承载能力评估认定办法（试行)》及省级评估整改要求，落实提出的环境保护要求及环境影响减缓措施。</w:t>
      </w:r>
      <w:r>
        <w:rPr>
          <w:rFonts w:hint="eastAsia"/>
          <w:color w:val="000000" w:themeColor="text1"/>
          <w:highlight w:val="none"/>
          <w:lang w:val="en-US" w:eastAsia="zh-CN"/>
          <w14:textFill>
            <w14:solidFill>
              <w14:schemeClr w14:val="tx1"/>
            </w14:solidFill>
          </w14:textFill>
        </w:rPr>
        <w:t>因此本次园区规划环评符合性同时分析本项目与</w:t>
      </w:r>
      <w:r>
        <w:rPr>
          <w:rFonts w:hint="default" w:ascii="Times New Roman" w:hAnsi="Times New Roman"/>
          <w:color w:val="000000" w:themeColor="text1"/>
          <w:highlight w:val="none"/>
          <w:lang w:val="en-US" w:eastAsia="zh-CN"/>
          <w14:textFill>
            <w14:solidFill>
              <w14:schemeClr w14:val="tx1"/>
            </w14:solidFill>
          </w14:textFill>
        </w:rPr>
        <w:t>张环函〔2019〕114号</w:t>
      </w:r>
      <w:r>
        <w:rPr>
          <w:rFonts w:hint="eastAsia"/>
          <w:color w:val="000000" w:themeColor="text1"/>
          <w:highlight w:val="none"/>
          <w:lang w:val="en-US" w:eastAsia="zh-CN"/>
          <w14:textFill>
            <w14:solidFill>
              <w14:schemeClr w14:val="tx1"/>
            </w14:solidFill>
          </w14:textFill>
        </w:rPr>
        <w:t>文和</w:t>
      </w:r>
      <w:r>
        <w:rPr>
          <w:rFonts w:hint="default" w:ascii="Times New Roman" w:hAnsi="Times New Roman"/>
          <w:color w:val="000000" w:themeColor="text1"/>
          <w:highlight w:val="none"/>
          <w:lang w:val="en-US" w:eastAsia="zh-CN"/>
          <w14:textFill>
            <w14:solidFill>
              <w14:schemeClr w14:val="tx1"/>
            </w14:solidFill>
          </w14:textFill>
        </w:rPr>
        <w:t>张环函[2020]170号</w:t>
      </w:r>
      <w:r>
        <w:rPr>
          <w:rFonts w:hint="eastAsia"/>
          <w:color w:val="000000" w:themeColor="text1"/>
          <w:highlight w:val="none"/>
          <w:lang w:val="en-US" w:eastAsia="zh-CN"/>
          <w14:textFill>
            <w14:solidFill>
              <w14:schemeClr w14:val="tx1"/>
            </w14:solidFill>
          </w14:textFill>
        </w:rPr>
        <w:t>文的符合性。</w:t>
      </w:r>
    </w:p>
    <w:p>
      <w:pPr>
        <w:adjustRightInd/>
        <w:snapToGrid/>
        <w:ind w:firstLine="480"/>
        <w:rPr>
          <w:rFonts w:ascii="Times New Roman" w:hAnsi="Times New Roman"/>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张掖市</w:t>
      </w:r>
      <w:r>
        <w:rPr>
          <w:rFonts w:hint="eastAsia" w:ascii="Times New Roman" w:hAnsi="Times New Roman"/>
          <w:color w:val="000000" w:themeColor="text1"/>
          <w:highlight w:val="none"/>
          <w:lang w:val="en-US" w:eastAsia="zh-CN"/>
          <w14:textFill>
            <w14:solidFill>
              <w14:schemeClr w14:val="tx1"/>
            </w14:solidFill>
          </w14:textFill>
        </w:rPr>
        <w:t>生态环境局关于张掖经济技术开发区循环经济示范园总体规划修编环境影响报告书审查意见</w:t>
      </w:r>
      <w:r>
        <w:rPr>
          <w:rFonts w:hint="eastAsia" w:cs="宋体"/>
          <w:highlight w:val="none"/>
          <w:lang w:eastAsia="zh-CN"/>
        </w:rPr>
        <w:t>（</w:t>
      </w:r>
      <w:r>
        <w:rPr>
          <w:rFonts w:hint="default" w:ascii="Times New Roman" w:hAnsi="Times New Roman" w:eastAsia="宋体" w:cs="宋体"/>
          <w:highlight w:val="none"/>
          <w:lang w:eastAsia="zh-CN"/>
        </w:rPr>
        <w:t>张环函[2020]170号</w:t>
      </w:r>
      <w:r>
        <w:rPr>
          <w:rFonts w:hint="eastAsia" w:cs="宋体"/>
          <w:highlight w:val="none"/>
          <w:lang w:eastAsia="zh-CN"/>
        </w:rPr>
        <w:t>）</w:t>
      </w:r>
      <w:r>
        <w:rPr>
          <w:rFonts w:hint="eastAsia" w:ascii="Times New Roman" w:hAnsi="Times New Roman" w:eastAsia="宋体"/>
          <w:color w:val="000000" w:themeColor="text1"/>
          <w:highlight w:val="none"/>
          <w:lang w:val="en-US" w:eastAsia="zh-CN"/>
          <w14:textFill>
            <w14:solidFill>
              <w14:schemeClr w14:val="tx1"/>
            </w14:solidFill>
          </w14:textFill>
        </w:rPr>
        <w:t>见表</w:t>
      </w:r>
      <w:r>
        <w:rPr>
          <w:rFonts w:hint="eastAsia"/>
          <w:color w:val="000000" w:themeColor="text1"/>
          <w:highlight w:val="none"/>
          <w:lang w:val="en-US" w:eastAsia="zh-CN"/>
          <w14:textFill>
            <w14:solidFill>
              <w14:schemeClr w14:val="tx1"/>
            </w14:solidFill>
          </w14:textFill>
        </w:rPr>
        <w:t>2.2-1</w:t>
      </w:r>
      <w:r>
        <w:rPr>
          <w:rFonts w:hint="eastAsia" w:ascii="Times New Roman" w:hAnsi="Times New Roman" w:eastAsia="宋体"/>
          <w:color w:val="000000" w:themeColor="text1"/>
          <w:highlight w:val="none"/>
          <w:lang w:val="en-US" w:eastAsia="zh-CN"/>
          <w14:textFill>
            <w14:solidFill>
              <w14:schemeClr w14:val="tx1"/>
            </w14:solidFill>
          </w14:textFill>
        </w:rPr>
        <w:t>。本项</w:t>
      </w:r>
      <w:r>
        <w:rPr>
          <w:rFonts w:hint="eastAsia" w:ascii="Times New Roman" w:hAnsi="Times New Roman"/>
          <w:color w:val="000000" w:themeColor="text1"/>
          <w:highlight w:val="none"/>
          <w:lang w:val="en-US" w:eastAsia="zh-CN"/>
          <w14:textFill>
            <w14:solidFill>
              <w14:schemeClr w14:val="tx1"/>
            </w14:solidFill>
          </w14:textFill>
        </w:rPr>
        <w:t>目与审查意见</w:t>
      </w:r>
      <w:r>
        <w:rPr>
          <w:rFonts w:hint="eastAsia"/>
          <w:color w:val="000000" w:themeColor="text1"/>
          <w:highlight w:val="none"/>
          <w:lang w:val="en-US" w:eastAsia="zh-CN"/>
          <w14:textFill>
            <w14:solidFill>
              <w14:schemeClr w14:val="tx1"/>
            </w14:solidFill>
          </w14:textFill>
        </w:rPr>
        <w:t>中的</w:t>
      </w:r>
      <w:r>
        <w:rPr>
          <w:rFonts w:hint="eastAsia" w:ascii="Times New Roman" w:hAnsi="Times New Roman" w:eastAsia="宋体"/>
          <w:color w:val="000000" w:themeColor="text1"/>
          <w:highlight w:val="none"/>
          <w:lang w:val="en-US" w:eastAsia="zh-CN"/>
          <w14:textFill>
            <w14:solidFill>
              <w14:schemeClr w14:val="tx1"/>
            </w14:solidFill>
          </w14:textFill>
        </w:rPr>
        <w:t>张环函[2019]114号文</w:t>
      </w:r>
      <w:r>
        <w:rPr>
          <w:rFonts w:hint="eastAsia" w:ascii="Times New Roman" w:hAnsi="Times New Roman"/>
          <w:color w:val="000000" w:themeColor="text1"/>
          <w:highlight w:val="none"/>
          <w:lang w:val="en-US" w:eastAsia="zh-CN"/>
          <w14:textFill>
            <w14:solidFill>
              <w14:schemeClr w14:val="tx1"/>
            </w14:solidFill>
          </w14:textFill>
        </w:rPr>
        <w:t>的符合性分析</w:t>
      </w:r>
      <w:r>
        <w:rPr>
          <w:rFonts w:ascii="Times New Roman" w:hAnsi="Times New Roman"/>
          <w:color w:val="000000" w:themeColor="text1"/>
          <w:highlight w:val="none"/>
          <w14:textFill>
            <w14:solidFill>
              <w14:schemeClr w14:val="tx1"/>
            </w14:solidFill>
          </w14:textFill>
        </w:rPr>
        <w:t>见表</w:t>
      </w:r>
      <w:r>
        <w:rPr>
          <w:rFonts w:hint="eastAsia"/>
          <w:color w:val="000000" w:themeColor="text1"/>
          <w:highlight w:val="none"/>
          <w:lang w:val="en-US" w:eastAsia="zh-CN"/>
          <w14:textFill>
            <w14:solidFill>
              <w14:schemeClr w14:val="tx1"/>
            </w14:solidFill>
          </w14:textFill>
        </w:rPr>
        <w:t>2.2-2</w:t>
      </w:r>
      <w:r>
        <w:rPr>
          <w:rFonts w:ascii="Times New Roman" w:hAnsi="Times New Roman"/>
          <w:color w:val="000000" w:themeColor="text1"/>
          <w:highlight w:val="none"/>
          <w14:textFill>
            <w14:solidFill>
              <w14:schemeClr w14:val="tx1"/>
            </w14:solidFill>
          </w14:textFill>
        </w:rPr>
        <w:t>。</w:t>
      </w:r>
    </w:p>
    <w:p>
      <w:pPr>
        <w:adjustRightInd/>
        <w:snapToGrid/>
        <w:ind w:left="0" w:leftChars="0" w:firstLine="0" w:firstLineChars="0"/>
        <w:jc w:val="center"/>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2.2-</w:t>
      </w:r>
      <w:r>
        <w:rPr>
          <w:rFonts w:hint="eastAsia"/>
          <w:b/>
          <w:bCs/>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 xml:space="preserve">  张掖经济技术开发区循环经济示范园总体规划修编环境影响报告书审查意见</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171"/>
        <w:gridCol w:w="3600"/>
        <w:gridCol w:w="1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序号</w:t>
            </w:r>
          </w:p>
        </w:tc>
        <w:tc>
          <w:tcPr>
            <w:tcW w:w="2261"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color w:val="000000" w:themeColor="text1"/>
                <w:sz w:val="21"/>
                <w:highlight w:val="none"/>
                <w:lang w:val="en-US" w:eastAsia="zh-CN"/>
                <w14:textFill>
                  <w14:solidFill>
                    <w14:schemeClr w14:val="tx1"/>
                  </w14:solidFill>
                </w14:textFill>
              </w:rPr>
              <w:t>审查意见符合性分析</w:t>
            </w:r>
          </w:p>
        </w:tc>
        <w:tc>
          <w:tcPr>
            <w:tcW w:w="1951"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项目实际情况</w:t>
            </w:r>
          </w:p>
        </w:tc>
        <w:tc>
          <w:tcPr>
            <w:tcW w:w="556"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1</w:t>
            </w:r>
          </w:p>
        </w:tc>
        <w:tc>
          <w:tcPr>
            <w:tcW w:w="2261"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default" w:ascii="Times New Roman" w:hAnsi="Times New Roman" w:eastAsia="宋体"/>
                <w:color w:val="000000" w:themeColor="text1"/>
                <w:sz w:val="21"/>
                <w:highlight w:val="none"/>
                <w:lang w:val="en-US" w:eastAsia="zh-CN"/>
                <w14:textFill>
                  <w14:solidFill>
                    <w14:schemeClr w14:val="tx1"/>
                  </w14:solidFill>
                </w14:textFill>
              </w:rPr>
              <w:t>《张掖工业园区循环经济示范园总体规划（2017-2030）》经张掖市人民政府批复（张政函〔2018〕57号），《张掖工业园区循环经济示范园总体规划（调整）环境影响报告书》经我局组织审查，并出具了审查意见（张环函〔2019〕114号）。按照本次《张掖经济技术开发区循环经济示范园总体规划（2017-2030）》修编文本说明和图件，仅对规划产业用地空间布局进行调整</w:t>
            </w:r>
            <w:r>
              <w:rPr>
                <w:rFonts w:hint="eastAsia"/>
                <w:color w:val="000000" w:themeColor="text1"/>
                <w:sz w:val="21"/>
                <w:highlight w:val="none"/>
                <w:lang w:val="en-US" w:eastAsia="zh-CN"/>
                <w14:textFill>
                  <w14:solidFill>
                    <w14:schemeClr w14:val="tx1"/>
                  </w14:solidFill>
                </w14:textFill>
              </w:rPr>
              <w:t>：</w:t>
            </w:r>
            <w:r>
              <w:rPr>
                <w:rFonts w:hint="default" w:ascii="Times New Roman" w:hAnsi="Times New Roman" w:eastAsia="宋体"/>
                <w:color w:val="000000" w:themeColor="text1"/>
                <w:sz w:val="21"/>
                <w:highlight w:val="none"/>
                <w:lang w:val="en-US" w:eastAsia="zh-CN"/>
                <w14:textFill>
                  <w14:solidFill>
                    <w14:schemeClr w14:val="tx1"/>
                  </w14:solidFill>
                </w14:textFill>
              </w:rPr>
              <w:t>将新材料产业区部分用地调整为化工产业区，化工产业区部分用地调整为节能环保产业区（原新能源产业区），调整后的循环经济示范园规划期限、范围、面积、产业定位、用地结构、配套基础设施等不发生变化。</w:t>
            </w:r>
          </w:p>
        </w:tc>
        <w:tc>
          <w:tcPr>
            <w:tcW w:w="1951"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eastAsia"/>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本项目位于化工产业区，</w:t>
            </w:r>
          </w:p>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符合园区产业功能。</w:t>
            </w:r>
          </w:p>
        </w:tc>
        <w:tc>
          <w:tcPr>
            <w:tcW w:w="556"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0"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eastAsia" w:ascii="Times New Roman" w:hAnsi="Times New Roman" w:eastAsia="宋体"/>
                <w:color w:val="000000" w:themeColor="text1"/>
                <w:sz w:val="21"/>
                <w:highlight w:val="none"/>
                <w:lang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2</w:t>
            </w:r>
          </w:p>
        </w:tc>
        <w:tc>
          <w:tcPr>
            <w:tcW w:w="2261"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default" w:ascii="Times New Roman" w:hAnsi="Times New Roman" w:eastAsia="宋体"/>
                <w:color w:val="000000" w:themeColor="text1"/>
                <w:sz w:val="21"/>
                <w:highlight w:val="none"/>
                <w:lang w:val="en-US" w:eastAsia="zh-CN"/>
                <w14:textFill>
                  <w14:solidFill>
                    <w14:schemeClr w14:val="tx1"/>
                  </w14:solidFill>
                </w14:textFill>
              </w:rPr>
              <w:t>园区应严格按照《张掖工业园区循环经济示范园总体规划（调整）环境影响报告书》及审查意见（张环函〔2019〕114号)，结合《甘肃省化工产业集中区承载能力评估认定办法（试行)》及省级评估整改要求，落实提出的环境保护要求及环境影响减缓措施。严守生态保护红线、环境质量底线、资源利用上线及环境准入负面清单要求。提升园区环境管理能力，履行生态环境保护职责，保证园区的健康发展。</w:t>
            </w:r>
          </w:p>
        </w:tc>
        <w:tc>
          <w:tcPr>
            <w:tcW w:w="1951"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eastAsia="宋体"/>
                <w:color w:val="000000" w:themeColor="text1"/>
                <w:sz w:val="21"/>
                <w:highlight w:val="none"/>
                <w:lang w:val="en-US" w:eastAsia="zh-CN"/>
                <w14:textFill>
                  <w14:solidFill>
                    <w14:schemeClr w14:val="tx1"/>
                  </w14:solidFill>
                </w14:textFill>
              </w:rPr>
              <w:t>本项目位于</w:t>
            </w:r>
            <w:r>
              <w:rPr>
                <w:rFonts w:hint="default" w:ascii="Times New Roman" w:hAnsi="Times New Roman" w:eastAsia="宋体"/>
                <w:color w:val="000000" w:themeColor="text1"/>
                <w:sz w:val="21"/>
                <w:highlight w:val="none"/>
                <w:lang w:val="en-US" w:eastAsia="zh-CN"/>
                <w14:textFill>
                  <w14:solidFill>
                    <w14:schemeClr w14:val="tx1"/>
                  </w14:solidFill>
                </w14:textFill>
              </w:rPr>
              <w:t>张掖市工业园区循环经济示范园，</w:t>
            </w:r>
            <w:r>
              <w:rPr>
                <w:rFonts w:hint="eastAsia" w:ascii="Times New Roman" w:hAnsi="Times New Roman" w:eastAsia="宋体"/>
                <w:color w:val="000000" w:themeColor="text1"/>
                <w:sz w:val="21"/>
                <w:highlight w:val="none"/>
                <w:lang w:val="en-US" w:eastAsia="zh-CN"/>
                <w14:textFill>
                  <w14:solidFill>
                    <w14:schemeClr w14:val="tx1"/>
                  </w14:solidFill>
                </w14:textFill>
              </w:rPr>
              <w:t>符合</w:t>
            </w:r>
            <w:r>
              <w:rPr>
                <w:rFonts w:hint="default" w:ascii="Times New Roman" w:hAnsi="Times New Roman" w:eastAsia="宋体"/>
                <w:color w:val="000000" w:themeColor="text1"/>
                <w:sz w:val="21"/>
                <w:highlight w:val="none"/>
                <w:lang w:val="en-US" w:eastAsia="zh-CN"/>
                <w14:textFill>
                  <w14:solidFill>
                    <w14:schemeClr w14:val="tx1"/>
                  </w14:solidFill>
                </w14:textFill>
              </w:rPr>
              <w:t>循环经济示范园总体规划，不涉及生态保护红线。</w:t>
            </w:r>
            <w:r>
              <w:rPr>
                <w:rFonts w:hint="eastAsia" w:ascii="Times New Roman" w:hAnsi="Times New Roman" w:eastAsia="宋体"/>
                <w:color w:val="000000" w:themeColor="text1"/>
                <w:sz w:val="21"/>
                <w:highlight w:val="none"/>
                <w:lang w:val="en-US" w:eastAsia="zh-CN"/>
                <w14:textFill>
                  <w14:solidFill>
                    <w14:schemeClr w14:val="tx1"/>
                  </w14:solidFill>
                </w14:textFill>
              </w:rPr>
              <w:t>生产过程中没有</w:t>
            </w:r>
            <w:r>
              <w:rPr>
                <w:rFonts w:hint="default" w:ascii="Times New Roman" w:hAnsi="Times New Roman" w:eastAsia="宋体"/>
                <w:color w:val="000000" w:themeColor="text1"/>
                <w:sz w:val="21"/>
                <w:highlight w:val="none"/>
                <w:lang w:val="en-US" w:eastAsia="zh-CN"/>
                <w14:textFill>
                  <w14:solidFill>
                    <w14:schemeClr w14:val="tx1"/>
                  </w14:solidFill>
                </w14:textFill>
              </w:rPr>
              <w:t>废气</w:t>
            </w:r>
            <w:r>
              <w:rPr>
                <w:rFonts w:hint="eastAsia" w:ascii="Times New Roman" w:hAnsi="Times New Roman" w:eastAsia="宋体"/>
                <w:color w:val="000000" w:themeColor="text1"/>
                <w:sz w:val="21"/>
                <w:highlight w:val="none"/>
                <w:lang w:val="en-US" w:eastAsia="zh-CN"/>
                <w14:textFill>
                  <w14:solidFill>
                    <w14:schemeClr w14:val="tx1"/>
                  </w14:solidFill>
                </w14:textFill>
              </w:rPr>
              <w:t>产生；生产废水和经化粪池处理后的生活污水均排入园区污水管网，最终进入园区污水处理厂集中处理</w:t>
            </w:r>
            <w:r>
              <w:rPr>
                <w:rFonts w:hint="default" w:ascii="Times New Roman" w:hAnsi="Times New Roman" w:eastAsia="宋体"/>
                <w:color w:val="000000" w:themeColor="text1"/>
                <w:sz w:val="21"/>
                <w:highlight w:val="none"/>
                <w:lang w:val="en-US" w:eastAsia="zh-CN"/>
                <w14:textFill>
                  <w14:solidFill>
                    <w14:schemeClr w14:val="tx1"/>
                  </w14:solidFill>
                </w14:textFill>
              </w:rPr>
              <w:t>；噪声采用源头控制，通过基础减震、设置隔音罩；固废妥善处</w:t>
            </w:r>
            <w:r>
              <w:rPr>
                <w:rFonts w:hint="eastAsia" w:ascii="Times New Roman" w:hAnsi="Times New Roman" w:eastAsia="宋体"/>
                <w:color w:val="000000" w:themeColor="text1"/>
                <w:sz w:val="21"/>
                <w:highlight w:val="none"/>
                <w:lang w:val="en-US" w:eastAsia="zh-CN"/>
                <w14:textFill>
                  <w14:solidFill>
                    <w14:schemeClr w14:val="tx1"/>
                  </w14:solidFill>
                </w14:textFill>
              </w:rPr>
              <w:t>置。严格落实各项污染防治措施，不改变现有环境功能区划的定位，符合环境质量底线。使用清洁能源光伏发电，采用国家先进清洁</w:t>
            </w:r>
            <w:r>
              <w:rPr>
                <w:rFonts w:hint="default" w:ascii="Times New Roman" w:hAnsi="Times New Roman" w:eastAsia="宋体"/>
                <w:color w:val="000000" w:themeColor="text1"/>
                <w:sz w:val="21"/>
                <w:highlight w:val="none"/>
                <w:lang w:val="en-US" w:eastAsia="zh-CN"/>
                <w14:textFill>
                  <w14:solidFill>
                    <w14:schemeClr w14:val="tx1"/>
                  </w14:solidFill>
                </w14:textFill>
              </w:rPr>
              <w:t>生产工艺和技术路线</w:t>
            </w:r>
            <w:r>
              <w:rPr>
                <w:rFonts w:hint="eastAsia" w:ascii="Times New Roman" w:hAnsi="Times New Roman" w:eastAsia="宋体"/>
                <w:color w:val="000000" w:themeColor="text1"/>
                <w:sz w:val="21"/>
                <w:highlight w:val="none"/>
                <w:lang w:val="en-US" w:eastAsia="zh-CN"/>
                <w14:textFill>
                  <w14:solidFill>
                    <w14:schemeClr w14:val="tx1"/>
                  </w14:solidFill>
                </w14:textFill>
              </w:rPr>
              <w:t>，</w:t>
            </w:r>
            <w:r>
              <w:rPr>
                <w:rFonts w:hint="default" w:ascii="Times New Roman" w:hAnsi="Times New Roman" w:eastAsia="宋体"/>
                <w:color w:val="000000" w:themeColor="text1"/>
                <w:sz w:val="21"/>
                <w:highlight w:val="none"/>
                <w:lang w:val="en-US" w:eastAsia="zh-CN"/>
                <w14:textFill>
                  <w14:solidFill>
                    <w14:schemeClr w14:val="tx1"/>
                  </w14:solidFill>
                </w14:textFill>
              </w:rPr>
              <w:t>对</w:t>
            </w:r>
            <w:r>
              <w:rPr>
                <w:rFonts w:hint="eastAsia" w:ascii="Times New Roman" w:hAnsi="Times New Roman" w:eastAsia="宋体"/>
                <w:color w:val="000000" w:themeColor="text1"/>
                <w:sz w:val="21"/>
                <w:highlight w:val="none"/>
                <w:lang w:val="en-US" w:eastAsia="zh-CN"/>
                <w14:textFill>
                  <w14:solidFill>
                    <w14:schemeClr w14:val="tx1"/>
                  </w14:solidFill>
                </w14:textFill>
              </w:rPr>
              <w:t>水资源、土</w:t>
            </w:r>
            <w:r>
              <w:rPr>
                <w:rFonts w:hint="default" w:ascii="Times New Roman" w:hAnsi="Times New Roman" w:eastAsia="宋体"/>
                <w:color w:val="000000" w:themeColor="text1"/>
                <w:sz w:val="21"/>
                <w:highlight w:val="none"/>
                <w:lang w:val="en-US" w:eastAsia="zh-CN"/>
                <w14:textFill>
                  <w14:solidFill>
                    <w14:schemeClr w14:val="tx1"/>
                  </w14:solidFill>
                </w14:textFill>
              </w:rPr>
              <w:t>资源的利用未达到上线要求，满足资源利用上线。本项目符合国家产业政策，属于园区重点发展的产业，与园区产业类型相符，项目不处于水源保护区、文物保护区及控制地带，各类污染物排放达到国家环保标准要求及园区要求，满足园区污染物总量控制指标要求，拟建项目不会对园区环境产生负面影响，符合张掖经济技术开发区循环经济示范园环境准入负面清单要求</w:t>
            </w:r>
            <w:r>
              <w:rPr>
                <w:rFonts w:hint="eastAsia" w:ascii="Times New Roman" w:hAnsi="Times New Roman" w:eastAsia="宋体"/>
                <w:color w:val="000000" w:themeColor="text1"/>
                <w:sz w:val="21"/>
                <w:highlight w:val="none"/>
                <w:lang w:val="en-US" w:eastAsia="zh-CN"/>
                <w14:textFill>
                  <w14:solidFill>
                    <w14:schemeClr w14:val="tx1"/>
                  </w14:solidFill>
                </w14:textFill>
              </w:rPr>
              <w:t>，满足《张掖市生态环境准入清单(试行)》</w:t>
            </w:r>
            <w:r>
              <w:rPr>
                <w:rFonts w:hint="default" w:ascii="Times New Roman" w:hAnsi="Times New Roman" w:eastAsia="宋体"/>
                <w:color w:val="000000" w:themeColor="text1"/>
                <w:sz w:val="21"/>
                <w:highlight w:val="none"/>
                <w:lang w:val="en-US" w:eastAsia="zh-CN"/>
                <w14:textFill>
                  <w14:solidFill>
                    <w14:schemeClr w14:val="tx1"/>
                  </w14:solidFill>
                </w14:textFill>
              </w:rPr>
              <w:t>。</w:t>
            </w:r>
          </w:p>
          <w:p>
            <w:pPr>
              <w:keepNext w:val="0"/>
              <w:keepLines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p>
        </w:tc>
        <w:tc>
          <w:tcPr>
            <w:tcW w:w="556"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符合</w:t>
            </w:r>
          </w:p>
        </w:tc>
      </w:tr>
    </w:tbl>
    <w:p>
      <w:pPr>
        <w:adjustRightInd/>
        <w:snapToGrid/>
        <w:ind w:left="0" w:leftChars="0" w:firstLine="0" w:firstLineChars="0"/>
        <w:jc w:val="center"/>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2.2-</w:t>
      </w:r>
      <w:r>
        <w:rPr>
          <w:rFonts w:hint="eastAsia"/>
          <w:b/>
          <w:bCs/>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 xml:space="preserve">  本项目与张环函[2019]114号文规划环境影响报告书审查意见的符合性分析</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4796"/>
        <w:gridCol w:w="3039"/>
        <w:gridCol w:w="8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序号</w:t>
            </w:r>
          </w:p>
        </w:tc>
        <w:tc>
          <w:tcPr>
            <w:tcW w:w="2599"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color w:val="000000" w:themeColor="text1"/>
                <w:sz w:val="21"/>
                <w:highlight w:val="none"/>
                <w:lang w:val="en-US" w:eastAsia="zh-CN"/>
                <w14:textFill>
                  <w14:solidFill>
                    <w14:schemeClr w14:val="tx1"/>
                  </w14:solidFill>
                </w14:textFill>
              </w:rPr>
              <w:t>审查意见符合性分析</w:t>
            </w:r>
          </w:p>
        </w:tc>
        <w:tc>
          <w:tcPr>
            <w:tcW w:w="164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项目实际情况</w:t>
            </w:r>
          </w:p>
        </w:tc>
        <w:tc>
          <w:tcPr>
            <w:tcW w:w="48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1</w:t>
            </w:r>
          </w:p>
        </w:tc>
        <w:tc>
          <w:tcPr>
            <w:tcW w:w="2599"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eastAsia="宋体"/>
                <w:color w:val="000000" w:themeColor="text1"/>
                <w:sz w:val="21"/>
                <w:highlight w:val="none"/>
                <w:lang w:val="en-US" w:eastAsia="zh-CN"/>
                <w14:textFill>
                  <w14:solidFill>
                    <w14:schemeClr w14:val="tx1"/>
                  </w14:solidFill>
                </w14:textFill>
              </w:rPr>
              <w:t>（一）优化产业结构。要实现园区的循环发展，园区应从区域产业的循环及园区内部企业之间的循环链条构造上多下功夫，进一步延伸产业链，并实现物质的循环利用和能量的梯级利用；通过固体废弃物和水资源的一体化管理以及资源再生产业的发展，有效弥补清洁生产和生态工业共生体系因技术经济等因素限制而造成的不足，更进一步提高资源的利用效率，减少物质生产活动对生态环境的影响，促进园区工业固废的综合利用，实现真正意义上的循环经济。</w:t>
            </w:r>
          </w:p>
        </w:tc>
        <w:tc>
          <w:tcPr>
            <w:tcW w:w="164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eastAsia="宋体"/>
                <w:color w:val="000000" w:themeColor="text1"/>
                <w:sz w:val="21"/>
                <w:highlight w:val="none"/>
                <w:lang w:val="en-US" w:eastAsia="zh-CN"/>
                <w14:textFill>
                  <w14:solidFill>
                    <w14:schemeClr w14:val="tx1"/>
                  </w14:solidFill>
                </w14:textFill>
              </w:rPr>
              <w:t>本项目</w:t>
            </w:r>
            <w:r>
              <w:rPr>
                <w:rFonts w:hint="eastAsia"/>
                <w:color w:val="000000" w:themeColor="text1"/>
                <w:sz w:val="21"/>
                <w:highlight w:val="none"/>
                <w:lang w:val="en-US" w:eastAsia="zh-CN"/>
                <w14:textFill>
                  <w14:solidFill>
                    <w14:schemeClr w14:val="tx1"/>
                  </w14:solidFill>
                </w14:textFill>
              </w:rPr>
              <w:t>采用纯水电解制氢，氢能为清洁能源，</w:t>
            </w:r>
            <w:r>
              <w:rPr>
                <w:rFonts w:hint="eastAsia" w:ascii="Times New Roman" w:hAnsi="Times New Roman" w:eastAsia="宋体"/>
                <w:color w:val="000000" w:themeColor="text1"/>
                <w:sz w:val="21"/>
                <w:highlight w:val="none"/>
                <w:lang w:val="en-US" w:eastAsia="zh-CN"/>
                <w14:textFill>
                  <w14:solidFill>
                    <w14:schemeClr w14:val="tx1"/>
                  </w14:solidFill>
                </w14:textFill>
              </w:rPr>
              <w:t>产品用于</w:t>
            </w:r>
            <w:r>
              <w:rPr>
                <w:rFonts w:hint="eastAsia"/>
                <w:b w:val="0"/>
                <w:bCs w:val="0"/>
                <w:color w:val="000000" w:themeColor="text1"/>
                <w:sz w:val="21"/>
                <w:szCs w:val="21"/>
                <w:highlight w:val="none"/>
                <w:vertAlign w:val="baseline"/>
                <w:lang w:val="en-US" w:eastAsia="zh-CN"/>
                <w14:textFill>
                  <w14:solidFill>
                    <w14:schemeClr w14:val="tx1"/>
                  </w14:solidFill>
                </w14:textFill>
              </w:rPr>
              <w:t>加氢站</w:t>
            </w:r>
            <w:r>
              <w:rPr>
                <w:rFonts w:hint="eastAsia" w:ascii="Times New Roman" w:hAnsi="Times New Roman" w:eastAsia="宋体"/>
                <w:color w:val="000000" w:themeColor="text1"/>
                <w:sz w:val="21"/>
                <w:highlight w:val="none"/>
                <w:lang w:val="en-US" w:eastAsia="zh-CN"/>
                <w14:textFill>
                  <w14:solidFill>
                    <w14:schemeClr w14:val="tx1"/>
                  </w14:solidFill>
                </w14:textFill>
              </w:rPr>
              <w:t>车用</w:t>
            </w:r>
            <w:r>
              <w:rPr>
                <w:rFonts w:hint="eastAsia"/>
                <w:color w:val="000000" w:themeColor="text1"/>
                <w:sz w:val="21"/>
                <w:highlight w:val="none"/>
                <w:lang w:val="en-US" w:eastAsia="zh-CN"/>
                <w14:textFill>
                  <w14:solidFill>
                    <w14:schemeClr w14:val="tx1"/>
                  </w14:solidFill>
                </w14:textFill>
              </w:rPr>
              <w:t>压缩氢气</w:t>
            </w:r>
            <w:r>
              <w:rPr>
                <w:rFonts w:hint="eastAsia" w:ascii="Times New Roman" w:hAnsi="Times New Roman" w:eastAsia="宋体"/>
                <w:color w:val="000000" w:themeColor="text1"/>
                <w:sz w:val="21"/>
                <w:highlight w:val="none"/>
                <w:lang w:val="en-US" w:eastAsia="zh-CN"/>
                <w14:textFill>
                  <w14:solidFill>
                    <w14:schemeClr w14:val="tx1"/>
                  </w14:solidFill>
                </w14:textFill>
              </w:rPr>
              <w:t>。提高资源的利用效率</w:t>
            </w:r>
            <w:r>
              <w:rPr>
                <w:rFonts w:hint="eastAsia"/>
                <w:color w:val="000000" w:themeColor="text1"/>
                <w:sz w:val="21"/>
                <w:highlight w:val="none"/>
                <w:lang w:val="en-US" w:eastAsia="zh-CN"/>
                <w14:textFill>
                  <w14:solidFill>
                    <w14:schemeClr w14:val="tx1"/>
                  </w14:solidFill>
                </w14:textFill>
              </w:rPr>
              <w:t>。</w:t>
            </w:r>
          </w:p>
        </w:tc>
        <w:tc>
          <w:tcPr>
            <w:tcW w:w="48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2</w:t>
            </w:r>
          </w:p>
        </w:tc>
        <w:tc>
          <w:tcPr>
            <w:tcW w:w="2599"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eastAsia="宋体"/>
                <w:color w:val="000000" w:themeColor="text1"/>
                <w:sz w:val="21"/>
                <w:highlight w:val="none"/>
                <w:lang w:val="en-US" w:eastAsia="zh-CN"/>
                <w14:textFill>
                  <w14:solidFill>
                    <w14:schemeClr w14:val="tx1"/>
                  </w14:solidFill>
                </w14:textFill>
              </w:rPr>
              <w:t>（二）优化产业布局。轻工产业与化工和生物医药均有毗邻区，在总体布局上要设置一定的防护区或者在毗邻区禁止布设食品加工项目，或限制园区引进食品加工项目。</w:t>
            </w:r>
          </w:p>
        </w:tc>
        <w:tc>
          <w:tcPr>
            <w:tcW w:w="1647" w:type="pct"/>
            <w:tcBorders>
              <w:tl2br w:val="nil"/>
              <w:tr2bl w:val="nil"/>
            </w:tcBorders>
            <w:vAlign w:val="center"/>
          </w:tcPr>
          <w:p>
            <w:pPr>
              <w:keepNext w:val="0"/>
              <w:keepLines w:val="0"/>
              <w:suppressLineNumbers w:val="0"/>
              <w:adjustRightInd w:val="0"/>
              <w:snapToGrid w:val="0"/>
              <w:spacing w:before="0" w:beforeAutospacing="0" w:after="0" w:afterAutospacing="0" w:line="276"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eastAsia="宋体"/>
                <w:color w:val="000000" w:themeColor="text1"/>
                <w:sz w:val="21"/>
                <w:highlight w:val="none"/>
                <w:lang w:val="en-US" w:eastAsia="zh-CN"/>
                <w14:textFill>
                  <w14:solidFill>
                    <w14:schemeClr w14:val="tx1"/>
                  </w14:solidFill>
                </w14:textFill>
              </w:rPr>
              <w:t>项目北侧为</w:t>
            </w:r>
            <w:r>
              <w:rPr>
                <w:rFonts w:hint="default" w:ascii="Times New Roman" w:hAnsi="Times New Roman" w:eastAsia="宋体"/>
                <w:color w:val="000000" w:themeColor="text1"/>
                <w:sz w:val="21"/>
                <w:highlight w:val="none"/>
                <w:lang w:val="en-US" w:eastAsia="zh-CN"/>
                <w14:textFill>
                  <w14:solidFill>
                    <w14:schemeClr w14:val="tx1"/>
                  </w14:solidFill>
                </w14:textFill>
              </w:rPr>
              <w:t>张掖市大弓农化有限公司年产300吨氟节胺原药建设项目</w:t>
            </w:r>
            <w:r>
              <w:rPr>
                <w:rFonts w:hint="eastAsia" w:ascii="Times New Roman" w:hAnsi="Times New Roman" w:eastAsia="宋体"/>
                <w:color w:val="000000" w:themeColor="text1"/>
                <w:sz w:val="21"/>
                <w:highlight w:val="none"/>
                <w:lang w:val="en-US" w:eastAsia="zh-CN"/>
                <w14:textFill>
                  <w14:solidFill>
                    <w14:schemeClr w14:val="tx1"/>
                  </w14:solidFill>
                </w14:textFill>
              </w:rPr>
              <w:t>，没有食品加工项目。</w:t>
            </w:r>
          </w:p>
        </w:tc>
        <w:tc>
          <w:tcPr>
            <w:tcW w:w="48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3</w:t>
            </w:r>
          </w:p>
        </w:tc>
        <w:tc>
          <w:tcPr>
            <w:tcW w:w="2599"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eastAsia="宋体"/>
                <w:color w:val="000000" w:themeColor="text1"/>
                <w:sz w:val="21"/>
                <w:highlight w:val="none"/>
                <w:lang w:val="en-US" w:eastAsia="zh-CN"/>
                <w14:textFill>
                  <w14:solidFill>
                    <w14:schemeClr w14:val="tx1"/>
                  </w14:solidFill>
                </w14:textFill>
              </w:rPr>
              <w:t>（三）优化产业规模。规划调整后特色轻工产业的引进应优先考虑废水循环利用不外排的企业，园区污水处理厂的尾水处置方案与调整前保持一致，并在现有基础上加大中水基础工程的建设，促进中水回用，确保园区规划调整不新增对地表水的影响。</w:t>
            </w:r>
          </w:p>
        </w:tc>
        <w:tc>
          <w:tcPr>
            <w:tcW w:w="164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eastAsia="宋体"/>
                <w:color w:val="000000" w:themeColor="text1"/>
                <w:sz w:val="21"/>
                <w:highlight w:val="none"/>
                <w:lang w:val="en-US" w:eastAsia="zh-CN"/>
                <w14:textFill>
                  <w14:solidFill>
                    <w14:schemeClr w14:val="tx1"/>
                  </w14:solidFill>
                </w14:textFill>
              </w:rPr>
              <w:t>本项目属于化工产业，不属于轻工产业。生产废水排入园区污水管网，最终进入园区污水处理厂。</w:t>
            </w:r>
          </w:p>
        </w:tc>
        <w:tc>
          <w:tcPr>
            <w:tcW w:w="48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eastAsia"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color w:val="000000" w:themeColor="text1"/>
                <w:sz w:val="21"/>
                <w:highlight w:val="none"/>
                <w:lang w:val="en-US" w:eastAsia="zh-CN"/>
                <w14:textFill>
                  <w14:solidFill>
                    <w14:schemeClr w14:val="tx1"/>
                  </w14:solidFill>
                </w14:textFill>
              </w:rPr>
              <w:t>4</w:t>
            </w:r>
          </w:p>
        </w:tc>
        <w:tc>
          <w:tcPr>
            <w:tcW w:w="2599"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eastAsia="宋体"/>
                <w:color w:val="000000" w:themeColor="text1"/>
                <w:sz w:val="21"/>
                <w:highlight w:val="none"/>
                <w:lang w:val="en-US" w:eastAsia="zh-CN"/>
                <w14:textFill>
                  <w14:solidFill>
                    <w14:schemeClr w14:val="tx1"/>
                  </w14:solidFill>
                </w14:textFill>
              </w:rPr>
              <w:t>（四）优化基础设施。园区中水工程建设是确保园区健康发展的前提条件，从长远考虑，为确保园区特色轻工产业等高耗水企业健康发展，园区建设发展至远期，必须实现100%中水回用。由于园区占地面积较大，近期区块发展不均，短期内集中供热管网或天然气管网敷设不到的区域内企业可采用符合政策要求的供暖方式供暖。</w:t>
            </w:r>
          </w:p>
        </w:tc>
        <w:tc>
          <w:tcPr>
            <w:tcW w:w="164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eastAsia="宋体"/>
                <w:color w:val="000000" w:themeColor="text1"/>
                <w:sz w:val="21"/>
                <w:highlight w:val="none"/>
                <w:lang w:val="en-US" w:eastAsia="zh-CN"/>
                <w14:textFill>
                  <w14:solidFill>
                    <w14:schemeClr w14:val="tx1"/>
                  </w14:solidFill>
                </w14:textFill>
              </w:rPr>
              <w:t>本项目供暖采用空调</w:t>
            </w:r>
          </w:p>
        </w:tc>
        <w:tc>
          <w:tcPr>
            <w:tcW w:w="48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eastAsia"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color w:val="000000" w:themeColor="text1"/>
                <w:sz w:val="21"/>
                <w:highlight w:val="none"/>
                <w:lang w:val="en-US" w:eastAsia="zh-CN"/>
                <w14:textFill>
                  <w14:solidFill>
                    <w14:schemeClr w14:val="tx1"/>
                  </w14:solidFill>
                </w14:textFill>
              </w:rPr>
              <w:t>5</w:t>
            </w:r>
          </w:p>
        </w:tc>
        <w:tc>
          <w:tcPr>
            <w:tcW w:w="2599"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eastAsia" w:ascii="Times New Roman" w:hAnsi="Times New Roman" w:eastAsia="宋体"/>
                <w:color w:val="000000" w:themeColor="text1"/>
                <w:sz w:val="21"/>
                <w:highlight w:val="none"/>
                <w:lang w:val="en-US" w:eastAsia="zh-CN"/>
                <w14:textFill>
                  <w14:solidFill>
                    <w14:schemeClr w14:val="tx1"/>
                  </w14:solidFill>
                </w14:textFill>
              </w:rPr>
            </w:pPr>
            <w:r>
              <w:rPr>
                <w:rFonts w:hint="eastAsia"/>
                <w:color w:val="auto"/>
                <w:sz w:val="21"/>
                <w:szCs w:val="21"/>
                <w:highlight w:val="none"/>
              </w:rPr>
              <w:t>园区应综合考虑资源环境承载力和环境容量，严守生态保护红线、环境质量底线、资源利用上线及环境准入负面清单要求，提高入园企业的准入门槛。现有企业应加强污染物控制力度，减低耗能、物耗，提高物料回用率，全面提高清洁生产水平。</w:t>
            </w:r>
          </w:p>
        </w:tc>
        <w:tc>
          <w:tcPr>
            <w:tcW w:w="164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生产废水</w:t>
            </w:r>
            <w:r>
              <w:rPr>
                <w:rFonts w:hint="eastAsia" w:ascii="Times New Roman" w:hAnsi="Times New Roman" w:eastAsia="宋体"/>
                <w:color w:val="000000" w:themeColor="text1"/>
                <w:sz w:val="21"/>
                <w:highlight w:val="none"/>
                <w:lang w:val="en-US" w:eastAsia="zh-CN"/>
                <w14:textFill>
                  <w14:solidFill>
                    <w14:schemeClr w14:val="tx1"/>
                  </w14:solidFill>
                </w14:textFill>
              </w:rPr>
              <w:t>排入园区污水管网，最终进入园区污水处理厂</w:t>
            </w:r>
            <w:r>
              <w:rPr>
                <w:rFonts w:hint="eastAsia"/>
                <w:color w:val="000000" w:themeColor="text1"/>
                <w:sz w:val="21"/>
                <w:highlight w:val="none"/>
                <w:lang w:val="en-US" w:eastAsia="zh-CN"/>
                <w14:textFill>
                  <w14:solidFill>
                    <w14:schemeClr w14:val="tx1"/>
                  </w14:solidFill>
                </w14:textFill>
              </w:rPr>
              <w:t>；生活污水经化粪池处理后，排入园区污水管网，最终进入</w:t>
            </w:r>
            <w:r>
              <w:rPr>
                <w:rFonts w:hint="eastAsia" w:ascii="Times New Roman" w:hAnsi="Times New Roman" w:eastAsia="宋体"/>
                <w:color w:val="000000" w:themeColor="text1"/>
                <w:sz w:val="21"/>
                <w:highlight w:val="none"/>
                <w:lang w:val="en-US" w:eastAsia="zh-CN"/>
                <w14:textFill>
                  <w14:solidFill>
                    <w14:schemeClr w14:val="tx1"/>
                  </w14:solidFill>
                </w14:textFill>
              </w:rPr>
              <w:t>园区污水处理厂</w:t>
            </w:r>
            <w:r>
              <w:rPr>
                <w:rFonts w:hint="eastAsia"/>
                <w:color w:val="000000" w:themeColor="text1"/>
                <w:sz w:val="21"/>
                <w:highlight w:val="none"/>
                <w:lang w:val="en-US" w:eastAsia="zh-CN"/>
                <w14:textFill>
                  <w14:solidFill>
                    <w14:schemeClr w14:val="tx1"/>
                  </w14:solidFill>
                </w14:textFill>
              </w:rPr>
              <w:t>处理</w:t>
            </w:r>
            <w:r>
              <w:rPr>
                <w:rFonts w:hint="eastAsia" w:ascii="Times New Roman" w:hAnsi="Times New Roman" w:eastAsia="宋体"/>
                <w:color w:val="000000" w:themeColor="text1"/>
                <w:sz w:val="21"/>
                <w:highlight w:val="none"/>
                <w:lang w:val="en-US" w:eastAsia="zh-CN"/>
                <w14:textFill>
                  <w14:solidFill>
                    <w14:schemeClr w14:val="tx1"/>
                  </w14:solidFill>
                </w14:textFill>
              </w:rPr>
              <w:t>；危废暂存间</w:t>
            </w:r>
            <w:r>
              <w:rPr>
                <w:rFonts w:hint="eastAsia"/>
                <w:color w:val="000000" w:themeColor="text1"/>
                <w:sz w:val="21"/>
                <w:highlight w:val="none"/>
                <w:lang w:val="en-US" w:eastAsia="zh-CN"/>
                <w14:textFill>
                  <w14:solidFill>
                    <w14:schemeClr w14:val="tx1"/>
                  </w14:solidFill>
                </w14:textFill>
              </w:rPr>
              <w:t>重点</w:t>
            </w:r>
            <w:r>
              <w:rPr>
                <w:rFonts w:hint="eastAsia" w:ascii="Times New Roman" w:hAnsi="Times New Roman" w:eastAsia="宋体"/>
                <w:color w:val="000000" w:themeColor="text1"/>
                <w:sz w:val="21"/>
                <w:highlight w:val="none"/>
                <w:lang w:val="en-US" w:eastAsia="zh-CN"/>
                <w14:textFill>
                  <w14:solidFill>
                    <w14:schemeClr w14:val="tx1"/>
                  </w14:solidFill>
                </w14:textFill>
              </w:rPr>
              <w:t>防渗，</w:t>
            </w:r>
            <w:r>
              <w:rPr>
                <w:rFonts w:hint="eastAsia"/>
                <w:color w:val="000000" w:themeColor="text1"/>
                <w:sz w:val="21"/>
                <w:highlight w:val="none"/>
                <w:lang w:val="en-US" w:eastAsia="zh-CN"/>
                <w14:textFill>
                  <w14:solidFill>
                    <w14:schemeClr w14:val="tx1"/>
                  </w14:solidFill>
                </w14:textFill>
              </w:rPr>
              <w:t>厂区其他生产区域进行一般防渗，</w:t>
            </w:r>
            <w:r>
              <w:rPr>
                <w:rFonts w:hint="eastAsia" w:ascii="Times New Roman" w:hAnsi="Times New Roman" w:eastAsia="宋体"/>
                <w:color w:val="000000" w:themeColor="text1"/>
                <w:sz w:val="21"/>
                <w:highlight w:val="none"/>
                <w:lang w:val="en-US" w:eastAsia="zh-CN"/>
                <w14:textFill>
                  <w14:solidFill>
                    <w14:schemeClr w14:val="tx1"/>
                  </w14:solidFill>
                </w14:textFill>
              </w:rPr>
              <w:t>有效防止造成地下水和土壤污染；项目设备选用低噪设备，并进隔声、降噪措施；本项目建设有危废暂存间，产生的危险废物委托有资质的单位处置。</w:t>
            </w:r>
            <w:r>
              <w:rPr>
                <w:rFonts w:hint="eastAsia"/>
                <w:color w:val="auto"/>
                <w:sz w:val="21"/>
                <w:szCs w:val="21"/>
                <w:highlight w:val="none"/>
                <w:lang w:val="en-US" w:eastAsia="zh-CN"/>
              </w:rPr>
              <w:t>规划环评规定《甘肃省“十三五"循环经济规划》单位GDP工业增加值综合能耗不得高于0.5t标煤/万元。项目工业增加值为5114.468万元，综合能耗为2358.26吨标煤，单位GDP工业增加值综合能耗为0.46，小于0.5t标煤/万元，符合规划环评能耗指标。引进的项目生产工艺、装备技术、清洁生产水平等都达到国内领先水平。</w:t>
            </w:r>
          </w:p>
        </w:tc>
        <w:tc>
          <w:tcPr>
            <w:tcW w:w="48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eastAsia" w:ascii="Times New Roman" w:hAnsi="Times New Roman" w:eastAsia="宋体"/>
                <w:color w:val="000000" w:themeColor="text1"/>
                <w:sz w:val="21"/>
                <w:highlight w:val="none"/>
                <w:lang w:val="en-US" w:eastAsia="zh-CN"/>
                <w14:textFill>
                  <w14:solidFill>
                    <w14:schemeClr w14:val="tx1"/>
                  </w14:solidFill>
                </w14:textFill>
              </w:rPr>
            </w:pPr>
            <w:r>
              <w:rPr>
                <w:rFonts w:hint="eastAsia" w:ascii="Times New Roman" w:hAnsi="Times New Roman"/>
                <w:color w:val="000000" w:themeColor="text1"/>
                <w:sz w:val="21"/>
                <w:highlight w:val="none"/>
                <w:lang w:val="en-US" w:eastAsia="zh-CN"/>
                <w14:textFill>
                  <w14:solidFill>
                    <w14:schemeClr w14:val="tx1"/>
                  </w14:solidFill>
                </w14:textFill>
              </w:rPr>
              <w:t>6</w:t>
            </w:r>
          </w:p>
        </w:tc>
        <w:tc>
          <w:tcPr>
            <w:tcW w:w="2599"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eastAsia"/>
                <w:color w:val="auto"/>
                <w:sz w:val="21"/>
                <w:szCs w:val="21"/>
                <w:highlight w:val="none"/>
              </w:rPr>
            </w:pPr>
            <w:r>
              <w:rPr>
                <w:rFonts w:hint="eastAsia"/>
                <w:color w:val="auto"/>
                <w:sz w:val="21"/>
                <w:szCs w:val="21"/>
                <w:highlight w:val="none"/>
              </w:rPr>
              <w:t>提升园区环境管理能力建设，</w:t>
            </w:r>
            <w:r>
              <w:rPr>
                <w:rFonts w:hint="eastAsia"/>
                <w:color w:val="auto"/>
                <w:sz w:val="21"/>
                <w:szCs w:val="21"/>
                <w:highlight w:val="none"/>
                <w:lang w:val="en-US" w:eastAsia="zh-CN"/>
              </w:rPr>
              <w:t>建立</w:t>
            </w:r>
            <w:r>
              <w:rPr>
                <w:rFonts w:hint="eastAsia"/>
                <w:color w:val="auto"/>
                <w:sz w:val="21"/>
                <w:szCs w:val="21"/>
                <w:highlight w:val="none"/>
              </w:rPr>
              <w:t>完备的环境管理档案。完善园区风险管理体系，强化企业环境风险防范主体责任，加强环境风险防控，定期组织环境应急演练，加强园区内企业建设期和运营期各阶段的环境管理，规范各种排污口建设，督促入园企业履行环境影响评价制度和环保“三同时”制度，保证园区的健康发展。</w:t>
            </w:r>
          </w:p>
        </w:tc>
        <w:tc>
          <w:tcPr>
            <w:tcW w:w="164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both"/>
              <w:rPr>
                <w:rFonts w:hint="eastAsia" w:ascii="Times New Roman" w:hAnsi="Times New Roman" w:eastAsia="宋体"/>
                <w:color w:val="000000" w:themeColor="text1"/>
                <w:sz w:val="21"/>
                <w:highlight w:val="none"/>
                <w:lang w:val="en-US" w:eastAsia="zh-CN"/>
                <w14:textFill>
                  <w14:solidFill>
                    <w14:schemeClr w14:val="tx1"/>
                  </w14:solidFill>
                </w14:textFill>
              </w:rPr>
            </w:pPr>
            <w:r>
              <w:rPr>
                <w:rFonts w:hint="eastAsia"/>
                <w:color w:val="auto"/>
                <w:sz w:val="21"/>
                <w:szCs w:val="21"/>
                <w:highlight w:val="none"/>
                <w:lang w:val="en-US" w:eastAsia="zh-CN"/>
              </w:rPr>
              <w:t>本项目设置</w:t>
            </w:r>
            <w:r>
              <w:rPr>
                <w:rFonts w:hint="eastAsia"/>
                <w:color w:val="auto"/>
                <w:sz w:val="21"/>
                <w:szCs w:val="21"/>
                <w:highlight w:val="none"/>
              </w:rPr>
              <w:t>环境风险防范责任</w:t>
            </w:r>
            <w:r>
              <w:rPr>
                <w:rFonts w:hint="eastAsia"/>
                <w:color w:val="auto"/>
                <w:sz w:val="21"/>
                <w:szCs w:val="21"/>
                <w:highlight w:val="none"/>
                <w:lang w:eastAsia="zh-CN"/>
              </w:rPr>
              <w:t>，</w:t>
            </w:r>
            <w:r>
              <w:rPr>
                <w:rFonts w:hint="eastAsia"/>
                <w:color w:val="auto"/>
                <w:sz w:val="21"/>
                <w:szCs w:val="21"/>
                <w:highlight w:val="none"/>
                <w:lang w:val="en-US" w:eastAsia="zh-CN"/>
              </w:rPr>
              <w:t>建立完整的环保档案，严格</w:t>
            </w:r>
            <w:r>
              <w:rPr>
                <w:rFonts w:hint="eastAsia"/>
                <w:color w:val="auto"/>
                <w:sz w:val="21"/>
                <w:szCs w:val="21"/>
                <w:highlight w:val="none"/>
              </w:rPr>
              <w:t>履行环境影响评价制度和环保“三同时”制度</w:t>
            </w:r>
            <w:r>
              <w:rPr>
                <w:rFonts w:hint="eastAsia"/>
                <w:color w:val="auto"/>
                <w:sz w:val="21"/>
                <w:szCs w:val="21"/>
                <w:highlight w:val="none"/>
                <w:lang w:eastAsia="zh-CN"/>
              </w:rPr>
              <w:t>。</w:t>
            </w:r>
          </w:p>
        </w:tc>
        <w:tc>
          <w:tcPr>
            <w:tcW w:w="487" w:type="pct"/>
            <w:tcBorders>
              <w:tl2br w:val="nil"/>
              <w:tr2bl w:val="nil"/>
            </w:tcBorders>
            <w:vAlign w:val="center"/>
          </w:tcPr>
          <w:p>
            <w:pPr>
              <w:keepNext w:val="0"/>
              <w:keepLines w:val="0"/>
              <w:suppressLineNumbers w:val="0"/>
              <w:adjustRightInd/>
              <w:snapToGrid/>
              <w:spacing w:before="0" w:beforeAutospacing="0" w:after="0" w:afterAutospacing="0" w:line="240" w:lineRule="auto"/>
              <w:ind w:left="0" w:right="0" w:firstLine="0" w:firstLineChars="0"/>
              <w:jc w:val="center"/>
              <w:rPr>
                <w:rFonts w:hint="default" w:ascii="Times New Roman" w:hAnsi="Times New Roman"/>
                <w:color w:val="000000" w:themeColor="text1"/>
                <w:sz w:val="21"/>
                <w:highlight w:val="none"/>
                <w14:textFill>
                  <w14:solidFill>
                    <w14:schemeClr w14:val="tx1"/>
                  </w14:solidFill>
                </w14:textFill>
              </w:rPr>
            </w:pPr>
            <w:r>
              <w:rPr>
                <w:rFonts w:hint="default" w:ascii="Times New Roman" w:hAnsi="Times New Roman"/>
                <w:color w:val="000000" w:themeColor="text1"/>
                <w:sz w:val="21"/>
                <w:highlight w:val="none"/>
                <w14:textFill>
                  <w14:solidFill>
                    <w14:schemeClr w14:val="tx1"/>
                  </w14:solidFill>
                </w14:textFill>
              </w:rPr>
              <w:t>符合</w:t>
            </w:r>
          </w:p>
        </w:tc>
      </w:tr>
    </w:tbl>
    <w:p>
      <w:pPr>
        <w:adjustRightInd/>
        <w:snapToGrid/>
        <w:ind w:firstLine="48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根据以上分析可知，</w:t>
      </w:r>
      <w:r>
        <w:rPr>
          <w:rFonts w:hint="eastAsia"/>
          <w:color w:val="000000" w:themeColor="text1"/>
          <w:highlight w:val="none"/>
          <w:lang w:val="en-US" w:eastAsia="zh-CN"/>
          <w14:textFill>
            <w14:solidFill>
              <w14:schemeClr w14:val="tx1"/>
            </w14:solidFill>
          </w14:textFill>
        </w:rPr>
        <w:t>本</w:t>
      </w:r>
      <w:r>
        <w:rPr>
          <w:rFonts w:ascii="Times New Roman" w:hAnsi="Times New Roman"/>
          <w:color w:val="000000" w:themeColor="text1"/>
          <w:highlight w:val="none"/>
          <w14:textFill>
            <w14:solidFill>
              <w14:schemeClr w14:val="tx1"/>
            </w14:solidFill>
          </w14:textFill>
        </w:rPr>
        <w:t>项目符合</w:t>
      </w:r>
      <w:r>
        <w:rPr>
          <w:rFonts w:hint="eastAsia" w:ascii="Times New Roman" w:hAnsi="Times New Roman"/>
          <w:color w:val="000000" w:themeColor="text1"/>
          <w:highlight w:val="none"/>
          <w:lang w:val="en-US" w:eastAsia="zh-CN"/>
          <w14:textFill>
            <w14:solidFill>
              <w14:schemeClr w14:val="tx1"/>
            </w14:solidFill>
          </w14:textFill>
        </w:rPr>
        <w:t>张掖经济技术开发区循环经济示范园总体规划修编环境影响报告书审查意见的</w:t>
      </w:r>
      <w:r>
        <w:rPr>
          <w:rFonts w:ascii="Times New Roman" w:hAnsi="Times New Roman"/>
          <w:color w:val="000000" w:themeColor="text1"/>
          <w:highlight w:val="none"/>
          <w14:textFill>
            <w14:solidFill>
              <w14:schemeClr w14:val="tx1"/>
            </w14:solidFill>
          </w14:textFill>
        </w:rPr>
        <w:t>要求。</w:t>
      </w:r>
    </w:p>
    <w:p>
      <w:pPr>
        <w:pStyle w:val="8"/>
        <w:bidi w:val="0"/>
        <w:rPr>
          <w:rFonts w:hint="eastAsia"/>
          <w:color w:val="auto"/>
          <w:highlight w:val="none"/>
          <w:lang w:val="en-US" w:eastAsia="zh-CN"/>
        </w:rPr>
      </w:pPr>
      <w:r>
        <w:rPr>
          <w:rFonts w:hint="eastAsia"/>
          <w:color w:val="000000" w:themeColor="text1"/>
          <w:highlight w:val="none"/>
          <w:lang w:val="en-US" w:eastAsia="zh-CN"/>
          <w14:textFill>
            <w14:solidFill>
              <w14:schemeClr w14:val="tx1"/>
            </w14:solidFill>
          </w14:textFill>
        </w:rPr>
        <w:t>2.2.3</w:t>
      </w:r>
      <w:r>
        <w:rPr>
          <w:rFonts w:hint="default"/>
          <w:color w:val="000000" w:themeColor="text1"/>
          <w:highlight w:val="none"/>
          <w14:textFill>
            <w14:solidFill>
              <w14:schemeClr w14:val="tx1"/>
            </w14:solidFill>
          </w14:textFill>
        </w:rPr>
        <w:t>“三线一单”符合性分析</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2.</w:t>
      </w:r>
      <w:r>
        <w:rPr>
          <w:rFonts w:hint="eastAsia" w:ascii="Times New Roman" w:hAnsi="Times New Roman" w:eastAsia="宋体" w:cs="Times New Roman"/>
          <w:bCs/>
          <w:color w:val="auto"/>
          <w:kern w:val="2"/>
          <w:sz w:val="24"/>
          <w:szCs w:val="24"/>
          <w:highlight w:val="none"/>
          <w:lang w:val="en-US" w:eastAsia="zh-CN" w:bidi="ar-SA"/>
        </w:rPr>
        <w:t>2.3.1生态保护红线</w:t>
      </w:r>
    </w:p>
    <w:p>
      <w:pPr>
        <w:adjustRightInd/>
        <w:spacing w:line="360" w:lineRule="auto"/>
        <w:ind w:firstLine="480" w:firstLineChars="200"/>
        <w:jc w:val="both"/>
        <w:textAlignment w:val="auto"/>
        <w:rPr>
          <w:rFonts w:hint="eastAsia" w:ascii="Times New Roman" w:hAnsi="Times New Roman" w:eastAsia="宋体" w:cstheme="minorBidi"/>
          <w:color w:val="auto"/>
          <w:sz w:val="24"/>
          <w:szCs w:val="21"/>
          <w:highlight w:val="none"/>
        </w:rPr>
      </w:pPr>
      <w:r>
        <w:rPr>
          <w:rFonts w:hint="eastAsia" w:ascii="Times New Roman" w:hAnsi="Times New Roman" w:eastAsia="宋体" w:cstheme="minorBidi"/>
          <w:color w:val="auto"/>
          <w:sz w:val="24"/>
          <w:szCs w:val="21"/>
          <w:highlight w:val="none"/>
        </w:rPr>
        <w:t>本项目位于</w:t>
      </w:r>
      <w:r>
        <w:rPr>
          <w:rFonts w:hint="default" w:ascii="Times New Roman" w:hAnsi="Times New Roman" w:eastAsia="宋体" w:cstheme="minorBidi"/>
          <w:color w:val="auto"/>
          <w:sz w:val="24"/>
          <w:szCs w:val="21"/>
          <w:highlight w:val="none"/>
        </w:rPr>
        <w:t>张掖市工业园区循环经济示范园，</w:t>
      </w:r>
      <w:r>
        <w:rPr>
          <w:rFonts w:hint="eastAsia" w:ascii="Times New Roman" w:hAnsi="Times New Roman" w:eastAsia="宋体" w:cstheme="minorBidi"/>
          <w:color w:val="auto"/>
          <w:sz w:val="24"/>
          <w:szCs w:val="21"/>
          <w:highlight w:val="none"/>
          <w:lang w:val="en-US" w:eastAsia="zh-CN"/>
        </w:rPr>
        <w:t>符合</w:t>
      </w:r>
      <w:r>
        <w:rPr>
          <w:rFonts w:hint="default" w:ascii="Times New Roman" w:hAnsi="Times New Roman" w:eastAsia="宋体" w:cstheme="minorBidi"/>
          <w:color w:val="auto"/>
          <w:sz w:val="24"/>
          <w:szCs w:val="21"/>
          <w:highlight w:val="none"/>
        </w:rPr>
        <w:t>张掖经济技术开发区循环经济示范园总体规划（2017-2030），本项目不涉及生态保护红线。</w:t>
      </w:r>
    </w:p>
    <w:p>
      <w:pPr>
        <w:adjustRightInd/>
        <w:spacing w:line="360" w:lineRule="auto"/>
        <w:ind w:left="0" w:leftChars="0" w:firstLine="0" w:firstLineChars="0"/>
        <w:jc w:val="both"/>
        <w:textAlignment w:val="auto"/>
        <w:rPr>
          <w:rFonts w:hint="eastAsia" w:ascii="Times New Roman" w:hAnsi="Times New Roman" w:eastAsia="宋体" w:cstheme="minorBidi"/>
          <w:color w:val="auto"/>
          <w:sz w:val="24"/>
          <w:szCs w:val="21"/>
          <w:highlight w:val="none"/>
          <w:lang w:val="en-US" w:eastAsia="zh-CN"/>
        </w:rPr>
      </w:pPr>
      <w:bookmarkStart w:id="26" w:name="_Toc19895997"/>
      <w:bookmarkStart w:id="27" w:name="_Toc21362848"/>
      <w:bookmarkStart w:id="28" w:name="_Toc27946"/>
      <w:bookmarkStart w:id="29" w:name="_Toc23703202"/>
      <w:bookmarkStart w:id="30" w:name="_Toc494200304"/>
      <w:bookmarkStart w:id="31" w:name="_Toc42816496"/>
      <w:bookmarkStart w:id="32" w:name="_Toc8131408"/>
      <w:bookmarkStart w:id="33" w:name="_Toc6240"/>
      <w:r>
        <w:rPr>
          <w:rFonts w:hint="eastAsia" w:ascii="Times New Roman" w:hAnsi="Times New Roman" w:eastAsia="宋体" w:cstheme="minorBidi"/>
          <w:color w:val="auto"/>
          <w:sz w:val="24"/>
          <w:szCs w:val="21"/>
          <w:highlight w:val="none"/>
          <w:lang w:val="en-US" w:eastAsia="zh-CN"/>
        </w:rPr>
        <w:t>2.2.3.2环境</w:t>
      </w:r>
      <w:r>
        <w:rPr>
          <w:rFonts w:hint="default" w:ascii="Times New Roman" w:hAnsi="Times New Roman" w:eastAsia="宋体" w:cstheme="minorBidi"/>
          <w:color w:val="auto"/>
          <w:sz w:val="24"/>
          <w:szCs w:val="21"/>
          <w:highlight w:val="none"/>
          <w:lang w:val="en-US" w:eastAsia="zh-CN"/>
        </w:rPr>
        <w:t>质量底</w:t>
      </w:r>
      <w:r>
        <w:rPr>
          <w:rFonts w:hint="eastAsia" w:ascii="Times New Roman" w:hAnsi="Times New Roman" w:eastAsia="宋体" w:cstheme="minorBidi"/>
          <w:color w:val="auto"/>
          <w:sz w:val="24"/>
          <w:szCs w:val="21"/>
          <w:highlight w:val="none"/>
          <w:lang w:val="en-US" w:eastAsia="zh-CN"/>
        </w:rPr>
        <w:t>线</w:t>
      </w:r>
      <w:bookmarkEnd w:id="26"/>
      <w:bookmarkEnd w:id="27"/>
      <w:bookmarkEnd w:id="28"/>
      <w:bookmarkEnd w:id="29"/>
      <w:bookmarkEnd w:id="30"/>
      <w:bookmarkEnd w:id="31"/>
      <w:bookmarkEnd w:id="32"/>
      <w:bookmarkEnd w:id="33"/>
    </w:p>
    <w:p>
      <w:pPr>
        <w:adjustRightInd/>
        <w:spacing w:line="360" w:lineRule="auto"/>
        <w:ind w:firstLine="480" w:firstLineChars="200"/>
        <w:jc w:val="both"/>
        <w:textAlignment w:val="auto"/>
        <w:rPr>
          <w:rFonts w:ascii="Times New Roman" w:hAnsi="Times New Roman" w:eastAsia="宋体" w:cstheme="minorBidi"/>
          <w:color w:val="auto"/>
          <w:sz w:val="24"/>
          <w:szCs w:val="21"/>
          <w:highlight w:val="none"/>
        </w:rPr>
      </w:pPr>
      <w:r>
        <w:rPr>
          <w:rFonts w:ascii="Times New Roman" w:hAnsi="Times New Roman" w:eastAsia="宋体" w:cstheme="minorBidi"/>
          <w:color w:val="auto"/>
          <w:sz w:val="24"/>
          <w:szCs w:val="21"/>
          <w:highlight w:val="none"/>
        </w:rPr>
        <w:t>本项目</w:t>
      </w:r>
      <w:r>
        <w:rPr>
          <w:rFonts w:hint="eastAsia" w:cstheme="minorBidi"/>
          <w:color w:val="auto"/>
          <w:sz w:val="24"/>
          <w:szCs w:val="21"/>
          <w:highlight w:val="none"/>
          <w:lang w:val="en-US" w:eastAsia="zh-CN"/>
        </w:rPr>
        <w:t>没有</w:t>
      </w:r>
      <w:r>
        <w:rPr>
          <w:rFonts w:ascii="Times New Roman" w:hAnsi="Times New Roman" w:eastAsia="宋体" w:cstheme="minorBidi"/>
          <w:color w:val="auto"/>
          <w:sz w:val="24"/>
          <w:szCs w:val="21"/>
          <w:highlight w:val="none"/>
        </w:rPr>
        <w:t>废气</w:t>
      </w:r>
      <w:r>
        <w:rPr>
          <w:rFonts w:hint="eastAsia" w:ascii="Times New Roman" w:hAnsi="Times New Roman" w:eastAsia="宋体" w:cstheme="minorBidi"/>
          <w:color w:val="auto"/>
          <w:sz w:val="24"/>
          <w:szCs w:val="21"/>
          <w:highlight w:val="none"/>
          <w:lang w:val="en-US" w:eastAsia="zh-CN"/>
        </w:rPr>
        <w:t>产生；生活污水经化粪池处理后，排入园区污水管网，最终进入园区污水处理厂处理；生产废水排入园区污水管网，最终进入园区污水处理厂</w:t>
      </w:r>
      <w:r>
        <w:rPr>
          <w:rFonts w:ascii="Times New Roman" w:hAnsi="Times New Roman" w:eastAsia="宋体" w:cstheme="minorBidi"/>
          <w:color w:val="auto"/>
          <w:sz w:val="24"/>
          <w:szCs w:val="21"/>
          <w:highlight w:val="none"/>
        </w:rPr>
        <w:t>；噪声采用源头控制，通过基础减震、设置隔音罩；固废可做到妥善处</w:t>
      </w:r>
      <w:r>
        <w:rPr>
          <w:rFonts w:hint="eastAsia" w:ascii="Times New Roman" w:hAnsi="Times New Roman" w:eastAsia="宋体" w:cstheme="minorBidi"/>
          <w:color w:val="auto"/>
          <w:sz w:val="24"/>
          <w:szCs w:val="21"/>
          <w:highlight w:val="none"/>
          <w:lang w:val="en-US" w:eastAsia="zh-CN"/>
        </w:rPr>
        <w:t>置。</w:t>
      </w:r>
    </w:p>
    <w:p>
      <w:pPr>
        <w:adjustRightInd/>
        <w:spacing w:line="360" w:lineRule="auto"/>
        <w:ind w:left="0" w:leftChars="0" w:firstLine="480" w:firstLineChars="200"/>
        <w:jc w:val="both"/>
        <w:textAlignment w:val="auto"/>
        <w:rPr>
          <w:rFonts w:hint="eastAsia" w:ascii="Times New Roman" w:hAnsi="Times New Roman" w:eastAsia="宋体" w:cstheme="minorBidi"/>
          <w:color w:val="auto"/>
          <w:sz w:val="24"/>
          <w:szCs w:val="21"/>
          <w:highlight w:val="none"/>
          <w:lang w:val="en-US" w:eastAsia="zh-CN"/>
        </w:rPr>
      </w:pPr>
      <w:r>
        <w:rPr>
          <w:rFonts w:ascii="Times New Roman" w:hAnsi="Times New Roman" w:eastAsia="宋体" w:cstheme="minorBidi"/>
          <w:color w:val="auto"/>
          <w:sz w:val="24"/>
          <w:szCs w:val="21"/>
          <w:highlight w:val="none"/>
        </w:rPr>
        <w:t>本</w:t>
      </w:r>
      <w:r>
        <w:rPr>
          <w:rFonts w:hint="eastAsia" w:ascii="Times New Roman" w:hAnsi="Times New Roman" w:eastAsia="宋体" w:cstheme="minorBidi"/>
          <w:color w:val="auto"/>
          <w:sz w:val="24"/>
          <w:szCs w:val="21"/>
          <w:highlight w:val="none"/>
          <w:lang w:val="en-US" w:eastAsia="zh-CN"/>
        </w:rPr>
        <w:t>项目实施过程中严格落实各项污染防治措施，不改变现有环境功能区划的定位，符合环境质量底线。</w:t>
      </w:r>
    </w:p>
    <w:p>
      <w:pPr>
        <w:adjustRightInd/>
        <w:spacing w:line="360" w:lineRule="auto"/>
        <w:ind w:left="0" w:leftChars="0" w:firstLine="0" w:firstLineChars="0"/>
        <w:jc w:val="both"/>
        <w:textAlignment w:val="auto"/>
        <w:rPr>
          <w:rFonts w:hint="eastAsia" w:ascii="Times New Roman" w:hAnsi="Times New Roman" w:eastAsia="宋体" w:cs="Times New Roman"/>
          <w:b w:val="0"/>
          <w:bCs/>
          <w:color w:val="auto"/>
          <w:kern w:val="2"/>
          <w:sz w:val="24"/>
          <w:szCs w:val="32"/>
          <w:highlight w:val="none"/>
          <w:lang w:val="en-US" w:eastAsia="zh-CN" w:bidi="ar-SA"/>
        </w:rPr>
      </w:pPr>
      <w:bookmarkStart w:id="34" w:name="_Toc8131409"/>
      <w:bookmarkStart w:id="35" w:name="_Toc42816497"/>
      <w:bookmarkStart w:id="36" w:name="_Toc1968"/>
      <w:bookmarkStart w:id="37" w:name="_Toc19895998"/>
      <w:bookmarkStart w:id="38" w:name="_Toc23703203"/>
      <w:bookmarkStart w:id="39" w:name="_Toc13658"/>
      <w:bookmarkStart w:id="40" w:name="_Toc21362849"/>
      <w:bookmarkStart w:id="41" w:name="_Toc494200305"/>
      <w:r>
        <w:rPr>
          <w:rFonts w:hint="eastAsia" w:ascii="Times New Roman" w:hAnsi="Times New Roman" w:eastAsia="宋体" w:cstheme="minorBidi"/>
          <w:color w:val="auto"/>
          <w:sz w:val="24"/>
          <w:szCs w:val="21"/>
          <w:highlight w:val="none"/>
          <w:lang w:val="en-US" w:eastAsia="zh-CN"/>
        </w:rPr>
        <w:t>2.2.3.3资源利用上</w:t>
      </w:r>
      <w:r>
        <w:rPr>
          <w:rFonts w:hint="eastAsia" w:ascii="Times New Roman" w:hAnsi="Times New Roman" w:eastAsia="宋体" w:cs="Times New Roman"/>
          <w:b w:val="0"/>
          <w:bCs/>
          <w:color w:val="auto"/>
          <w:kern w:val="2"/>
          <w:sz w:val="24"/>
          <w:szCs w:val="32"/>
          <w:highlight w:val="none"/>
          <w:lang w:val="en-US" w:eastAsia="zh-CN" w:bidi="ar-SA"/>
        </w:rPr>
        <w:t>线</w:t>
      </w:r>
      <w:bookmarkEnd w:id="34"/>
      <w:bookmarkEnd w:id="35"/>
      <w:bookmarkEnd w:id="36"/>
      <w:bookmarkEnd w:id="37"/>
      <w:bookmarkEnd w:id="38"/>
      <w:bookmarkEnd w:id="39"/>
      <w:bookmarkEnd w:id="40"/>
      <w:bookmarkEnd w:id="41"/>
    </w:p>
    <w:p>
      <w:pPr>
        <w:adjustRightInd/>
        <w:spacing w:line="360" w:lineRule="auto"/>
        <w:ind w:firstLine="480" w:firstLineChars="200"/>
        <w:jc w:val="both"/>
        <w:textAlignment w:val="auto"/>
        <w:rPr>
          <w:rFonts w:ascii="Times New Roman" w:hAnsi="Times New Roman" w:eastAsia="宋体" w:cstheme="minorBidi"/>
          <w:color w:val="auto"/>
          <w:sz w:val="24"/>
          <w:szCs w:val="21"/>
          <w:highlight w:val="none"/>
        </w:rPr>
      </w:pPr>
      <w:r>
        <w:rPr>
          <w:rFonts w:ascii="Times New Roman" w:hAnsi="Times New Roman" w:eastAsia="宋体" w:cstheme="minorBidi"/>
          <w:color w:val="auto"/>
          <w:sz w:val="24"/>
          <w:szCs w:val="21"/>
          <w:highlight w:val="none"/>
        </w:rPr>
        <w:t>本项目通过采用</w:t>
      </w:r>
      <w:r>
        <w:rPr>
          <w:rFonts w:hint="eastAsia" w:cstheme="minorBidi"/>
          <w:color w:val="auto"/>
          <w:sz w:val="24"/>
          <w:szCs w:val="21"/>
          <w:highlight w:val="none"/>
          <w:lang w:val="en-US" w:eastAsia="zh-CN"/>
        </w:rPr>
        <w:t>符合国家先进清洁</w:t>
      </w:r>
      <w:r>
        <w:rPr>
          <w:rFonts w:ascii="Times New Roman" w:hAnsi="Times New Roman" w:eastAsia="宋体" w:cstheme="minorBidi"/>
          <w:color w:val="auto"/>
          <w:sz w:val="24"/>
          <w:szCs w:val="21"/>
          <w:highlight w:val="none"/>
        </w:rPr>
        <w:t>生产工艺和技术路线</w:t>
      </w:r>
      <w:r>
        <w:rPr>
          <w:rFonts w:hint="eastAsia" w:ascii="Times New Roman" w:hAnsi="Times New Roman" w:eastAsia="宋体" w:cstheme="minorBidi"/>
          <w:color w:val="auto"/>
          <w:sz w:val="24"/>
          <w:szCs w:val="21"/>
          <w:highlight w:val="none"/>
          <w:lang w:eastAsia="zh-CN"/>
        </w:rPr>
        <w:t>，</w:t>
      </w:r>
      <w:r>
        <w:rPr>
          <w:rFonts w:ascii="Times New Roman" w:hAnsi="Times New Roman" w:eastAsia="宋体" w:cstheme="minorBidi"/>
          <w:color w:val="auto"/>
          <w:sz w:val="24"/>
          <w:szCs w:val="21"/>
          <w:highlight w:val="none"/>
        </w:rPr>
        <w:t>实施后对各类资源的利用未达到上线要求，满足资源利用上线。</w:t>
      </w:r>
    </w:p>
    <w:p>
      <w:pPr>
        <w:adjustRightInd/>
        <w:spacing w:line="360" w:lineRule="auto"/>
        <w:ind w:left="0" w:leftChars="0" w:firstLine="0" w:firstLineChars="0"/>
        <w:jc w:val="both"/>
        <w:textAlignment w:val="auto"/>
        <w:rPr>
          <w:rFonts w:hint="eastAsia" w:ascii="Times New Roman" w:hAnsi="Times New Roman" w:eastAsia="宋体" w:cstheme="minorBidi"/>
          <w:color w:val="auto"/>
          <w:sz w:val="24"/>
          <w:szCs w:val="21"/>
          <w:highlight w:val="none"/>
          <w:lang w:val="en-US" w:eastAsia="zh-CN"/>
        </w:rPr>
      </w:pPr>
      <w:r>
        <w:rPr>
          <w:rFonts w:hint="eastAsia" w:ascii="Times New Roman" w:hAnsi="Times New Roman" w:eastAsia="宋体" w:cstheme="minorBidi"/>
          <w:color w:val="auto"/>
          <w:sz w:val="24"/>
          <w:szCs w:val="21"/>
          <w:highlight w:val="none"/>
          <w:lang w:val="en-US" w:eastAsia="zh-CN"/>
        </w:rPr>
        <w:t>2.2.3.4环境准入负面清单</w:t>
      </w:r>
    </w:p>
    <w:p>
      <w:pPr>
        <w:adjustRightInd/>
        <w:spacing w:line="360" w:lineRule="auto"/>
        <w:ind w:firstLine="480" w:firstLineChars="200"/>
        <w:jc w:val="both"/>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本项目建设地点位于甘肃张掖经济技术开发区循环经济示范园内，为规划的工业用地，功能布局规划为以特色轻工产业生物医药、新能源、化工等产业为主导的循环经济示范园区，未越过生态保护红线。</w:t>
      </w:r>
    </w:p>
    <w:p>
      <w:pPr>
        <w:adjustRightInd/>
        <w:spacing w:line="360" w:lineRule="auto"/>
        <w:ind w:firstLine="480" w:firstLineChars="200"/>
        <w:jc w:val="both"/>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生活污水经化粪池处理后，</w:t>
      </w:r>
      <w:r>
        <w:rPr>
          <w:rFonts w:ascii="Times New Roman" w:hAnsi="Times New Roman" w:eastAsia="宋体" w:cs="Times New Roman"/>
          <w:color w:val="auto"/>
          <w:sz w:val="24"/>
          <w:highlight w:val="none"/>
        </w:rPr>
        <w:t>排入园区污水管网，</w:t>
      </w:r>
      <w:r>
        <w:rPr>
          <w:rFonts w:hint="eastAsia" w:cs="Times New Roman"/>
          <w:color w:val="auto"/>
          <w:sz w:val="24"/>
          <w:highlight w:val="none"/>
          <w:lang w:val="en-US" w:eastAsia="zh-CN"/>
        </w:rPr>
        <w:t>生产废水</w:t>
      </w:r>
      <w:r>
        <w:rPr>
          <w:rFonts w:hint="eastAsia" w:ascii="Times New Roman" w:hAnsi="Times New Roman" w:eastAsia="宋体" w:cstheme="minorBidi"/>
          <w:color w:val="auto"/>
          <w:sz w:val="24"/>
          <w:szCs w:val="21"/>
          <w:highlight w:val="none"/>
          <w:lang w:val="en-US" w:eastAsia="zh-CN"/>
        </w:rPr>
        <w:t>排入园区污水管网，最终进入园区污水处理厂</w:t>
      </w:r>
      <w:r>
        <w:rPr>
          <w:rFonts w:hint="eastAsia" w:cs="Times New Roman"/>
          <w:color w:val="auto"/>
          <w:sz w:val="24"/>
          <w:highlight w:val="none"/>
          <w:lang w:val="en-US" w:eastAsia="zh-CN"/>
        </w:rPr>
        <w:t>，</w:t>
      </w:r>
      <w:r>
        <w:rPr>
          <w:rFonts w:ascii="Times New Roman" w:hAnsi="Times New Roman" w:eastAsia="宋体" w:cs="Times New Roman"/>
          <w:color w:val="auto"/>
          <w:sz w:val="24"/>
          <w:highlight w:val="none"/>
        </w:rPr>
        <w:t>不会突破水环境质量底线；固体废物妥善处置，场地防渗，不会污染土壤质量；废气和噪声经采取有效治理措施后预测不会超过环境质量标准，不会突破大气环境和声环境质量底线。</w:t>
      </w:r>
    </w:p>
    <w:p>
      <w:pPr>
        <w:adjustRightInd/>
        <w:spacing w:line="360" w:lineRule="auto"/>
        <w:ind w:firstLine="480" w:firstLineChars="200"/>
        <w:jc w:val="both"/>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项目与环境准入负面清单符合性见表</w:t>
      </w:r>
      <w:r>
        <w:rPr>
          <w:rFonts w:hint="eastAsia" w:cs="Times New Roman"/>
          <w:color w:val="auto"/>
          <w:sz w:val="24"/>
          <w:highlight w:val="none"/>
          <w:lang w:val="en-US" w:eastAsia="zh-CN"/>
        </w:rPr>
        <w:t>2.2-3</w:t>
      </w:r>
      <w:r>
        <w:rPr>
          <w:rFonts w:ascii="Times New Roman" w:hAnsi="Times New Roman" w:eastAsia="宋体" w:cs="Times New Roman"/>
          <w:color w:val="auto"/>
          <w:sz w:val="24"/>
          <w:highlight w:val="none"/>
        </w:rPr>
        <w:t>。</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w:t>
      </w:r>
      <w:r>
        <w:rPr>
          <w:rFonts w:hint="eastAsia" w:cs="黑体"/>
          <w:b/>
          <w:kern w:val="2"/>
          <w:sz w:val="21"/>
          <w:szCs w:val="21"/>
          <w:highlight w:val="none"/>
          <w:lang w:val="en-US" w:eastAsia="zh-CN" w:bidi="ar-SA"/>
        </w:rPr>
        <w:t>2.2-3</w:t>
      </w:r>
      <w:r>
        <w:rPr>
          <w:rFonts w:hint="eastAsia" w:ascii="Times New Roman" w:hAnsi="Times New Roman" w:eastAsia="宋体" w:cs="黑体"/>
          <w:b/>
          <w:kern w:val="2"/>
          <w:sz w:val="21"/>
          <w:szCs w:val="21"/>
          <w:highlight w:val="none"/>
          <w:lang w:val="en-US" w:eastAsia="zh-CN" w:bidi="ar-SA"/>
        </w:rPr>
        <w:t xml:space="preserve">   </w:t>
      </w:r>
      <w:r>
        <w:rPr>
          <w:rFonts w:hint="eastAsia" w:cs="黑体"/>
          <w:b/>
          <w:kern w:val="2"/>
          <w:sz w:val="21"/>
          <w:szCs w:val="21"/>
          <w:highlight w:val="none"/>
          <w:lang w:val="en-US" w:eastAsia="zh-CN" w:bidi="ar-SA"/>
        </w:rPr>
        <w:t>本</w:t>
      </w:r>
      <w:r>
        <w:rPr>
          <w:rFonts w:hint="eastAsia" w:ascii="Times New Roman" w:hAnsi="Times New Roman" w:eastAsia="宋体" w:cs="黑体"/>
          <w:b/>
          <w:kern w:val="2"/>
          <w:sz w:val="21"/>
          <w:szCs w:val="21"/>
          <w:highlight w:val="none"/>
          <w:lang w:val="en-US" w:eastAsia="zh-CN" w:bidi="ar-SA"/>
        </w:rPr>
        <w:t>项目与环境准入负面清单符合性分析</w:t>
      </w:r>
    </w:p>
    <w:tbl>
      <w:tblPr>
        <w:tblStyle w:val="3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1619"/>
        <w:gridCol w:w="4317"/>
        <w:gridCol w:w="31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blHeader/>
          <w:jc w:val="center"/>
        </w:trPr>
        <w:tc>
          <w:tcPr>
            <w:tcW w:w="887"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项目</w:t>
            </w: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环保准入条件</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本项目符合性分析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restar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行业准入负面清单</w:t>
            </w: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不符合园区规划产业定位的行业</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本项目</w:t>
            </w:r>
            <w:r>
              <w:rPr>
                <w:rFonts w:hint="eastAsia" w:ascii="Times New Roman" w:hAnsi="Times New Roman" w:eastAsia="宋体" w:cs="Times New Roman"/>
                <w:color w:val="auto"/>
                <w:sz w:val="21"/>
                <w:szCs w:val="21"/>
                <w:highlight w:val="none"/>
                <w:lang w:val="en-US" w:eastAsia="zh-CN"/>
              </w:rPr>
              <w:t>属于化工产业，符合</w:t>
            </w:r>
            <w:r>
              <w:rPr>
                <w:rFonts w:ascii="Times New Roman" w:hAnsi="Times New Roman" w:eastAsia="宋体" w:cs="Times New Roman"/>
                <w:color w:val="auto"/>
                <w:sz w:val="21"/>
                <w:szCs w:val="21"/>
                <w:highlight w:val="none"/>
              </w:rPr>
              <w:t>园区规划产业定位，符合</w:t>
            </w:r>
            <w:r>
              <w:rPr>
                <w:rFonts w:hint="eastAsia" w:ascii="Times New Roman" w:hAnsi="Times New Roman" w:eastAsia="宋体"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与园区规划产业关联度差的行业</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本项目为</w:t>
            </w:r>
            <w:r>
              <w:rPr>
                <w:rFonts w:hint="eastAsia"/>
                <w:b w:val="0"/>
                <w:bCs w:val="0"/>
                <w:color w:val="000000" w:themeColor="text1"/>
                <w:sz w:val="21"/>
                <w:szCs w:val="21"/>
                <w:highlight w:val="none"/>
                <w:vertAlign w:val="baseline"/>
                <w:lang w:val="en-US" w:eastAsia="zh-CN"/>
                <w14:textFill>
                  <w14:solidFill>
                    <w14:schemeClr w14:val="tx1"/>
                  </w14:solidFill>
                </w14:textFill>
              </w:rPr>
              <w:t>加氢站</w:t>
            </w:r>
            <w:r>
              <w:rPr>
                <w:rFonts w:hint="eastAsia" w:ascii="Times New Roman" w:hAnsi="Times New Roman" w:eastAsia="宋体" w:cs="Times New Roman"/>
                <w:color w:val="auto"/>
                <w:sz w:val="21"/>
                <w:szCs w:val="21"/>
                <w:highlight w:val="none"/>
                <w:lang w:val="en-US" w:eastAsia="zh-CN"/>
              </w:rPr>
              <w:t>提供氢能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国家、地方布局规划要求不能在本区域发展的行业</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不涉及，符合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产品准入负面清单</w:t>
            </w: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涉及国家规定的禁止生产、经营的货物、产品的项目</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不涉及，符合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restar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工艺准入负面清单</w:t>
            </w: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工艺、装备水平不满足行业准入条件的项目</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w:t>
            </w:r>
            <w:r>
              <w:rPr>
                <w:rFonts w:ascii="Times New Roman" w:hAnsi="Times New Roman" w:eastAsia="宋体" w:cs="Times New Roman"/>
                <w:color w:val="auto"/>
                <w:sz w:val="21"/>
                <w:szCs w:val="21"/>
                <w:highlight w:val="none"/>
              </w:rPr>
              <w:t>项目</w:t>
            </w:r>
            <w:r>
              <w:rPr>
                <w:rFonts w:hint="eastAsia" w:ascii="Times New Roman" w:hAnsi="Times New Roman" w:eastAsia="宋体" w:cs="Times New Roman"/>
                <w:color w:val="auto"/>
                <w:sz w:val="21"/>
                <w:szCs w:val="21"/>
                <w:highlight w:val="none"/>
                <w:lang w:val="en-US" w:eastAsia="zh-CN"/>
              </w:rPr>
              <w:t>工艺和装备满足行业准入条件</w:t>
            </w:r>
            <w:r>
              <w:rPr>
                <w:rFonts w:ascii="Times New Roman" w:hAnsi="Times New Roman" w:eastAsia="宋体" w:cs="Times New Roman"/>
                <w:color w:val="auto"/>
                <w:sz w:val="21"/>
                <w:szCs w:val="21"/>
                <w:highlight w:val="none"/>
              </w:rPr>
              <w:t>，符合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highlight w:val="none"/>
              </w:rPr>
              <w:t>《产业结构调整指导目录（2019年本）》</w:t>
            </w:r>
            <w:r>
              <w:rPr>
                <w:rFonts w:ascii="Times New Roman" w:hAnsi="Times New Roman" w:eastAsia="宋体" w:cs="Times New Roman"/>
                <w:color w:val="auto"/>
                <w:sz w:val="21"/>
                <w:szCs w:val="21"/>
                <w:highlight w:val="none"/>
              </w:rPr>
              <w:t>限制类、淘汰类项目</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highlight w:val="none"/>
                <w:lang w:val="en-US" w:eastAsia="zh-CN"/>
              </w:rPr>
              <w:t>本项目</w:t>
            </w:r>
            <w:r>
              <w:rPr>
                <w:rFonts w:ascii="Times New Roman" w:hAnsi="Times New Roman" w:eastAsia="宋体" w:cs="Times New Roman"/>
                <w:color w:val="auto"/>
                <w:sz w:val="21"/>
                <w:highlight w:val="none"/>
              </w:rPr>
              <w:t>属于鼓励类</w:t>
            </w:r>
            <w:r>
              <w:rPr>
                <w:rFonts w:ascii="Times New Roman" w:hAnsi="Times New Roman" w:eastAsia="宋体" w:cs="Times New Roman"/>
                <w:color w:val="auto"/>
                <w:sz w:val="21"/>
                <w:szCs w:val="21"/>
                <w:highlight w:val="none"/>
              </w:rPr>
              <w:t>，符合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生产方法、生产工艺及设施装备不符合国家最新技术政策要求的项目</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目前国家无具体要求，符合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restar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清洁生产准入负面条件</w:t>
            </w: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对于出台（或试行）清洁生产标准的行业，入园企业要达到清洁生产企业要求；对于没有出台清洁生产标准的行业，入园企业清洁水平要达到本行业国内先进水平。</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目前尚未出台该行业相应的清洁生产标准，类比同类企业，本项目达到行业国内先进水平，符合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单位工业增加值废水产生量大于8t/万元的项目（《国家生态工业示范园区标准》（HJ274-2015）</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单位工业增加值COD排放量大于1kg/万元（《国家生态工业示范园区标准》（HJ274-2015）要求值</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restar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污染源准入负面清单</w:t>
            </w: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无废水预处理设施，废水不能达到行业污染物排放标准和新建园区污水处理厂的进水水质要求；厂区不设置初期雨水收集系统</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生活污水经化粪池处理后排入污水管网</w:t>
            </w:r>
            <w:r>
              <w:rPr>
                <w:rFonts w:hint="eastAsia" w:ascii="Times New Roman" w:hAnsi="Times New Roman" w:eastAsia="宋体" w:cs="Times New Roman"/>
                <w:color w:val="auto"/>
                <w:sz w:val="21"/>
                <w:szCs w:val="21"/>
                <w:highlight w:val="none"/>
                <w:lang w:val="en-US" w:eastAsia="zh-CN"/>
              </w:rPr>
              <w:t>，生产</w:t>
            </w:r>
            <w:r>
              <w:rPr>
                <w:rFonts w:ascii="Times New Roman" w:hAnsi="Times New Roman" w:eastAsia="宋体" w:cs="Times New Roman"/>
                <w:color w:val="auto"/>
                <w:sz w:val="21"/>
                <w:szCs w:val="21"/>
                <w:highlight w:val="none"/>
              </w:rPr>
              <w:t>废水</w:t>
            </w:r>
            <w:r>
              <w:rPr>
                <w:rFonts w:hint="eastAsia" w:ascii="Times New Roman" w:hAnsi="Times New Roman" w:eastAsia="宋体" w:cs="Times New Roman"/>
                <w:color w:val="auto"/>
                <w:sz w:val="21"/>
                <w:szCs w:val="21"/>
                <w:highlight w:val="none"/>
                <w:lang w:val="en-US" w:eastAsia="zh-CN"/>
              </w:rPr>
              <w:t>排入园区污水管网，最终进入园区污水处理厂</w:t>
            </w:r>
            <w:r>
              <w:rPr>
                <w:rFonts w:hint="eastAsia" w:ascii="Times New Roman" w:hAnsi="Times New Roman" w:eastAsia="宋体" w:cs="Times New Roman"/>
                <w:color w:val="auto"/>
                <w:sz w:val="21"/>
                <w:szCs w:val="21"/>
                <w:highlight w:val="none"/>
                <w:lang w:eastAsia="zh-CN"/>
              </w:rPr>
              <w:t>，</w:t>
            </w:r>
            <w:r>
              <w:rPr>
                <w:rFonts w:ascii="Times New Roman" w:hAnsi="Times New Roman" w:eastAsia="宋体" w:cs="Times New Roman"/>
                <w:color w:val="auto"/>
                <w:sz w:val="21"/>
                <w:szCs w:val="21"/>
                <w:highlight w:val="none"/>
              </w:rPr>
              <w:t>厂区设置初期雨水收集系统</w:t>
            </w:r>
            <w:r>
              <w:rPr>
                <w:rFonts w:hint="eastAsia" w:ascii="Times New Roman" w:hAnsi="Times New Roman" w:eastAsia="宋体" w:cs="Times New Roman"/>
                <w:color w:val="auto"/>
                <w:sz w:val="21"/>
                <w:szCs w:val="21"/>
                <w:highlight w:val="none"/>
                <w:lang w:eastAsia="zh-CN"/>
              </w:rPr>
              <w:t>，</w:t>
            </w:r>
            <w:r>
              <w:rPr>
                <w:rFonts w:ascii="Times New Roman" w:hAnsi="Times New Roman" w:eastAsia="宋体" w:cs="Times New Roman"/>
                <w:color w:val="auto"/>
                <w:sz w:val="21"/>
                <w:szCs w:val="21"/>
                <w:highlight w:val="none"/>
              </w:rPr>
              <w:t>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危险废物</w:t>
            </w:r>
            <w:r>
              <w:rPr>
                <w:rFonts w:hint="eastAsia" w:ascii="Times New Roman" w:hAnsi="Times New Roman" w:eastAsia="宋体" w:cs="Times New Roman"/>
                <w:color w:val="auto"/>
                <w:sz w:val="21"/>
                <w:szCs w:val="21"/>
                <w:highlight w:val="none"/>
                <w:lang w:eastAsia="zh-CN"/>
              </w:rPr>
              <w:t>不能规范化储存、处置</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危险废物暂存于危废</w:t>
            </w:r>
            <w:r>
              <w:rPr>
                <w:rFonts w:hint="eastAsia" w:cs="Times New Roman"/>
                <w:color w:val="auto"/>
                <w:sz w:val="21"/>
                <w:szCs w:val="21"/>
                <w:highlight w:val="none"/>
                <w:lang w:val="en-US" w:eastAsia="zh-CN"/>
              </w:rPr>
              <w:t>暂存</w:t>
            </w:r>
            <w:r>
              <w:rPr>
                <w:rFonts w:ascii="Times New Roman" w:hAnsi="Times New Roman" w:eastAsia="宋体" w:cs="Times New Roman"/>
                <w:color w:val="auto"/>
                <w:sz w:val="21"/>
                <w:szCs w:val="21"/>
                <w:highlight w:val="none"/>
              </w:rPr>
              <w:t>间</w:t>
            </w:r>
            <w:r>
              <w:rPr>
                <w:rFonts w:hint="eastAsia" w:ascii="Times New Roman" w:hAnsi="Times New Roman" w:eastAsia="宋体" w:cs="Times New Roman"/>
                <w:color w:val="auto"/>
                <w:sz w:val="21"/>
                <w:szCs w:val="21"/>
                <w:highlight w:val="none"/>
                <w:lang w:eastAsia="zh-CN"/>
              </w:rPr>
              <w:t>，</w:t>
            </w:r>
            <w:r>
              <w:rPr>
                <w:rFonts w:ascii="Times New Roman" w:hAnsi="Times New Roman" w:eastAsia="宋体" w:cs="Times New Roman"/>
                <w:color w:val="auto"/>
                <w:sz w:val="21"/>
                <w:szCs w:val="21"/>
                <w:highlight w:val="none"/>
              </w:rPr>
              <w:t>委托有资质的单位集中处置</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涉及大量颗粒原料、一般固废，厂区储存不采取封闭措施的</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项目无颗粒原料，符合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废气无法达标排放</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w:t>
            </w:r>
            <w:r>
              <w:rPr>
                <w:rFonts w:ascii="Times New Roman" w:hAnsi="Times New Roman" w:eastAsia="宋体" w:cs="Times New Roman"/>
                <w:color w:val="auto"/>
                <w:sz w:val="21"/>
                <w:szCs w:val="21"/>
                <w:highlight w:val="none"/>
              </w:rPr>
              <w:t>项目</w:t>
            </w:r>
            <w:r>
              <w:rPr>
                <w:rFonts w:hint="eastAsia" w:ascii="Times New Roman" w:hAnsi="Times New Roman" w:eastAsia="宋体" w:cs="Times New Roman"/>
                <w:color w:val="auto"/>
                <w:sz w:val="21"/>
                <w:szCs w:val="21"/>
                <w:highlight w:val="none"/>
                <w:lang w:val="en-US" w:eastAsia="zh-CN"/>
              </w:rPr>
              <w:t>没有</w:t>
            </w:r>
            <w:r>
              <w:rPr>
                <w:rFonts w:ascii="Times New Roman" w:hAnsi="Times New Roman" w:eastAsia="宋体" w:cs="Times New Roman"/>
                <w:color w:val="auto"/>
                <w:sz w:val="21"/>
                <w:szCs w:val="21"/>
                <w:highlight w:val="none"/>
              </w:rPr>
              <w:t>废气</w:t>
            </w:r>
            <w:r>
              <w:rPr>
                <w:rFonts w:hint="eastAsia" w:ascii="Times New Roman" w:hAnsi="Times New Roman" w:eastAsia="宋体" w:cs="Times New Roman"/>
                <w:color w:val="auto"/>
                <w:sz w:val="21"/>
                <w:szCs w:val="21"/>
                <w:highlight w:val="none"/>
                <w:lang w:val="en-US" w:eastAsia="zh-CN"/>
              </w:rPr>
              <w:t>产生</w:t>
            </w:r>
            <w:r>
              <w:rPr>
                <w:rFonts w:ascii="Times New Roman" w:hAnsi="Times New Roman" w:eastAsia="宋体" w:cs="Times New Roman"/>
                <w:color w:val="auto"/>
                <w:sz w:val="21"/>
                <w:szCs w:val="21"/>
                <w:highlight w:val="none"/>
              </w:rPr>
              <w:t>，符合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污染物排放不满足总量控制要求</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达标排放，符合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厂区的一般防渗区、重点防渗区未进行有效防渗的项目</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要求对重点防渗区、一般防渗区按照相应的防渗要求采取防渗措施，符合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涉及重大风险源，未采取有效风险措施的</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不涉及重大风险源，符合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restar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布局要求</w:t>
            </w: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高污染、高风险项目，对</w:t>
            </w:r>
            <w:r>
              <w:rPr>
                <w:rFonts w:hint="eastAsia" w:ascii="Times New Roman" w:hAnsi="Times New Roman" w:eastAsia="宋体" w:cs="Times New Roman"/>
                <w:color w:val="auto"/>
                <w:sz w:val="21"/>
                <w:szCs w:val="21"/>
                <w:highlight w:val="none"/>
              </w:rPr>
              <w:t>周围可能</w:t>
            </w:r>
            <w:r>
              <w:rPr>
                <w:rFonts w:ascii="Times New Roman" w:hAnsi="Times New Roman" w:eastAsia="宋体" w:cs="Times New Roman"/>
                <w:color w:val="auto"/>
                <w:sz w:val="21"/>
                <w:szCs w:val="21"/>
                <w:highlight w:val="none"/>
              </w:rPr>
              <w:t>造成较大影响，且无法采取有效环保措施、风险防范措施的</w:t>
            </w:r>
            <w:r>
              <w:rPr>
                <w:rFonts w:hint="eastAsia" w:cs="Times New Roman"/>
                <w:color w:val="auto"/>
                <w:sz w:val="21"/>
                <w:szCs w:val="21"/>
                <w:highlight w:val="none"/>
                <w:lang w:eastAsia="zh-CN"/>
              </w:rPr>
              <w:t>。</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本项目不属于</w:t>
            </w:r>
            <w:r>
              <w:rPr>
                <w:rFonts w:ascii="Times New Roman" w:hAnsi="Times New Roman" w:eastAsia="宋体" w:cs="Times New Roman"/>
                <w:color w:val="auto"/>
                <w:sz w:val="21"/>
                <w:szCs w:val="21"/>
                <w:highlight w:val="none"/>
              </w:rPr>
              <w:t>高污染、高风险项目，符合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不符合规划园区产业布局的项目</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符合园区产业布局的规划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用地超出园区规划范围用地的</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项目用地为工业用地，符合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restar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规模要求</w:t>
            </w: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不满足行业准入条件、不符合</w:t>
            </w:r>
            <w:r>
              <w:rPr>
                <w:rFonts w:ascii="Times New Roman" w:hAnsi="Times New Roman" w:eastAsia="宋体" w:cs="Times New Roman"/>
                <w:color w:val="auto"/>
                <w:sz w:val="21"/>
                <w:highlight w:val="none"/>
              </w:rPr>
              <w:t>《产业结构调整指导目录（2019年本）》</w:t>
            </w:r>
            <w:r>
              <w:rPr>
                <w:rFonts w:ascii="Times New Roman" w:hAnsi="Times New Roman" w:eastAsia="宋体" w:cs="Times New Roman"/>
                <w:color w:val="auto"/>
                <w:sz w:val="21"/>
                <w:szCs w:val="21"/>
                <w:highlight w:val="none"/>
              </w:rPr>
              <w:t>规模要求的</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满足行业准入条件、符合</w:t>
            </w:r>
            <w:r>
              <w:rPr>
                <w:rFonts w:ascii="Times New Roman" w:hAnsi="Times New Roman" w:eastAsia="宋体" w:cs="Times New Roman"/>
                <w:color w:val="auto"/>
                <w:sz w:val="21"/>
                <w:highlight w:val="none"/>
              </w:rPr>
              <w:t>《产业结构调整指导目录（2019年本）》</w:t>
            </w:r>
            <w:r>
              <w:rPr>
                <w:rFonts w:ascii="Times New Roman" w:hAnsi="Times New Roman" w:eastAsia="宋体" w:cs="Times New Roman"/>
                <w:color w:val="auto"/>
                <w:sz w:val="21"/>
                <w:szCs w:val="21"/>
                <w:highlight w:val="none"/>
              </w:rPr>
              <w:t>规模要求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规模</w:t>
            </w:r>
            <w:r>
              <w:rPr>
                <w:rFonts w:hint="eastAsia" w:ascii="Times New Roman" w:hAnsi="Times New Roman" w:eastAsia="宋体" w:cs="Times New Roman"/>
                <w:color w:val="auto"/>
                <w:sz w:val="21"/>
                <w:szCs w:val="21"/>
                <w:highlight w:val="none"/>
              </w:rPr>
              <w:t>大</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且</w:t>
            </w:r>
            <w:r>
              <w:rPr>
                <w:rFonts w:ascii="Times New Roman" w:hAnsi="Times New Roman" w:eastAsia="宋体" w:cs="Times New Roman"/>
                <w:color w:val="auto"/>
                <w:sz w:val="21"/>
                <w:szCs w:val="21"/>
                <w:highlight w:val="none"/>
              </w:rPr>
              <w:t>造成三废大量无法消纳的</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没有废气产生，废水产生量较少，污染物较少。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耗水量大，经论证区域水资源无法满足其用水需求的</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sz w:val="21"/>
                <w:szCs w:val="21"/>
                <w:highlight w:val="none"/>
              </w:rPr>
              <w:t>园区供水能够保证本项目用水供应，符合</w:t>
            </w:r>
            <w:r>
              <w:rPr>
                <w:rFonts w:hint="eastAsia" w:cs="Times New Roman"/>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887" w:type="pct"/>
            <w:vMerge w:val="continue"/>
            <w:tcBorders>
              <w:tl2br w:val="nil"/>
              <w:tr2bl w:val="nil"/>
            </w:tcBorders>
            <w:tcMar>
              <w:left w:w="57" w:type="dxa"/>
              <w:right w:w="57" w:type="dxa"/>
            </w:tcMar>
            <w:vAlign w:val="center"/>
          </w:tcPr>
          <w:p>
            <w:pPr>
              <w:kinsoku w:val="0"/>
              <w:overflowPunct w:val="0"/>
              <w:adjustRightInd/>
              <w:spacing w:line="240" w:lineRule="auto"/>
              <w:ind w:firstLine="0" w:firstLineChars="0"/>
              <w:jc w:val="center"/>
              <w:textAlignment w:val="auto"/>
              <w:rPr>
                <w:rFonts w:ascii="Times New Roman" w:hAnsi="Times New Roman" w:eastAsia="宋体" w:cs="Times New Roman"/>
                <w:color w:val="auto"/>
                <w:sz w:val="21"/>
                <w:szCs w:val="21"/>
                <w:highlight w:val="none"/>
              </w:rPr>
            </w:pPr>
          </w:p>
        </w:tc>
        <w:tc>
          <w:tcPr>
            <w:tcW w:w="2365"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污染物排放量大，区域环境容量无法满足该项目需求的</w:t>
            </w:r>
          </w:p>
        </w:tc>
        <w:tc>
          <w:tcPr>
            <w:tcW w:w="1746" w:type="pct"/>
            <w:tcBorders>
              <w:tl2br w:val="nil"/>
              <w:tr2bl w:val="nil"/>
            </w:tcBorders>
            <w:tcMar>
              <w:left w:w="57" w:type="dxa"/>
              <w:right w:w="57" w:type="dxa"/>
            </w:tcMar>
            <w:vAlign w:val="center"/>
          </w:tcPr>
          <w:p>
            <w:pPr>
              <w:kinsoku w:val="0"/>
              <w:overflowPunct w:val="0"/>
              <w:adjustRightInd/>
              <w:spacing w:line="240" w:lineRule="auto"/>
              <w:ind w:firstLine="0" w:firstLineChars="0"/>
              <w:jc w:val="both"/>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本项目没有废气，其他污染物</w:t>
            </w:r>
            <w:r>
              <w:rPr>
                <w:rFonts w:ascii="Times New Roman" w:hAnsi="Times New Roman" w:eastAsia="宋体" w:cs="Times New Roman"/>
                <w:color w:val="auto"/>
                <w:sz w:val="21"/>
                <w:szCs w:val="21"/>
                <w:highlight w:val="none"/>
              </w:rPr>
              <w:t>排放量较小，符合</w:t>
            </w:r>
            <w:r>
              <w:rPr>
                <w:rFonts w:hint="eastAsia" w:cs="Times New Roman"/>
                <w:color w:val="auto"/>
                <w:sz w:val="21"/>
                <w:szCs w:val="21"/>
                <w:highlight w:val="none"/>
                <w:lang w:eastAsia="zh-CN"/>
              </w:rPr>
              <w:t>。</w:t>
            </w:r>
          </w:p>
        </w:tc>
      </w:tr>
    </w:tbl>
    <w:p>
      <w:pPr>
        <w:keepNext w:val="0"/>
        <w:keepLines w:val="0"/>
        <w:widowControl/>
        <w:suppressLineNumbers w:val="0"/>
        <w:adjustRightInd w:val="0"/>
        <w:spacing w:line="360" w:lineRule="auto"/>
        <w:ind w:left="0" w:leftChars="0" w:firstLine="480" w:firstLineChars="200"/>
        <w:jc w:val="left"/>
        <w:textAlignment w:val="baseline"/>
        <w:rPr>
          <w:rFonts w:hint="default" w:ascii="Times New Roman" w:hAnsi="Times New Roman" w:eastAsia="宋体" w:cstheme="minorBidi"/>
          <w:color w:val="auto"/>
          <w:sz w:val="24"/>
          <w:szCs w:val="21"/>
          <w:highlight w:val="none"/>
          <w:lang w:val="en-US" w:eastAsia="zh-CN"/>
        </w:rPr>
      </w:pPr>
      <w:r>
        <w:rPr>
          <w:rFonts w:ascii="Times New Roman" w:hAnsi="Times New Roman" w:eastAsia="宋体" w:cstheme="minorBidi"/>
          <w:color w:val="auto"/>
          <w:sz w:val="24"/>
          <w:szCs w:val="21"/>
          <w:highlight w:val="none"/>
          <w:lang w:val="en-US" w:eastAsia="zh-CN"/>
        </w:rPr>
        <w:t>本项目符合国家产业政策，属于园区重点发展的产业，与园区产业类型相符，项目不处于水源保护区、文物保护区及控制地带，各类污染物排放达到国家环保标准要求及园区要求，满足园区污染物总量控制指标要求，拟建项目不会对园区环境产生负面影响，符合张掖经济技术开发区循环经济示</w:t>
      </w:r>
      <w:r>
        <w:rPr>
          <w:rFonts w:hint="default" w:ascii="Times New Roman" w:hAnsi="Times New Roman" w:eastAsia="宋体" w:cstheme="minorBidi"/>
          <w:color w:val="auto"/>
          <w:sz w:val="24"/>
          <w:szCs w:val="21"/>
          <w:highlight w:val="none"/>
          <w:lang w:val="en-US" w:eastAsia="zh-CN"/>
        </w:rPr>
        <w:t>范园环境准入负面清单要求。</w:t>
      </w:r>
    </w:p>
    <w:p>
      <w:pPr>
        <w:keepNext w:val="0"/>
        <w:keepLines w:val="0"/>
        <w:widowControl/>
        <w:suppressLineNumbers w:val="0"/>
        <w:adjustRightInd w:val="0"/>
        <w:spacing w:line="360" w:lineRule="auto"/>
        <w:ind w:left="0" w:leftChars="0" w:firstLine="0" w:firstLineChars="0"/>
        <w:jc w:val="left"/>
        <w:textAlignment w:val="baseline"/>
        <w:rPr>
          <w:rFonts w:hint="default" w:ascii="Times New Roman" w:hAnsi="Times New Roman" w:eastAsia="宋体" w:cstheme="minorBidi"/>
          <w:color w:val="auto"/>
          <w:sz w:val="24"/>
          <w:szCs w:val="21"/>
          <w:highlight w:val="none"/>
          <w:lang w:val="en-US" w:eastAsia="zh-CN"/>
        </w:rPr>
      </w:pPr>
      <w:r>
        <w:rPr>
          <w:rFonts w:hint="eastAsia" w:ascii="Times New Roman" w:hAnsi="Times New Roman" w:eastAsia="宋体" w:cstheme="minorBidi"/>
          <w:color w:val="auto"/>
          <w:sz w:val="24"/>
          <w:szCs w:val="21"/>
          <w:highlight w:val="none"/>
          <w:lang w:val="en-US" w:eastAsia="zh-CN"/>
        </w:rPr>
        <w:t>2.2.3.5与“甘政发[2020]68号”文件符合性分析</w:t>
      </w:r>
    </w:p>
    <w:p>
      <w:pPr>
        <w:keepNext w:val="0"/>
        <w:keepLines w:val="0"/>
        <w:widowControl/>
        <w:suppressLineNumbers w:val="0"/>
        <w:adjustRightInd w:val="0"/>
        <w:spacing w:line="360" w:lineRule="auto"/>
        <w:ind w:left="0" w:leftChars="0" w:firstLine="480" w:firstLineChars="200"/>
        <w:jc w:val="left"/>
        <w:textAlignment w:val="baseline"/>
        <w:rPr>
          <w:rFonts w:hint="eastAsia" w:ascii="Times New Roman" w:hAnsi="Times New Roman" w:eastAsia="宋体" w:cstheme="minorBidi"/>
          <w:color w:val="auto"/>
          <w:sz w:val="24"/>
          <w:szCs w:val="21"/>
          <w:highlight w:val="none"/>
          <w:lang w:val="en-US" w:eastAsia="zh-CN"/>
        </w:rPr>
      </w:pPr>
      <w:r>
        <w:rPr>
          <w:rFonts w:hint="eastAsia" w:ascii="Times New Roman" w:hAnsi="Times New Roman" w:eastAsia="宋体" w:cstheme="minorBidi"/>
          <w:color w:val="auto"/>
          <w:sz w:val="24"/>
          <w:szCs w:val="21"/>
          <w:highlight w:val="none"/>
          <w:lang w:val="en-US" w:eastAsia="zh-CN"/>
        </w:rPr>
        <w:t>根据《甘肃省人民政府关于实施“三线一单”生态环境分区管控的意见》，重点管控单元，共263个，主要包括中心城区和城镇规划区、各级各类工业园区及工业集聚区等开发强度高、环境问题相对集中的区域。该区域是经济社会高质量发展的主要承载区，主要推进产业结构和能源结构调整，优化交通结构和用地结构，不断提高资源能源利用效率，加强污染物排放控制和环境风险防控，解决突出生态环境问题。本项目位于张掖经济技术开发区循环经济示范园内，属于重点管控单元，见图</w:t>
      </w:r>
      <w:r>
        <w:rPr>
          <w:rFonts w:hint="eastAsia" w:cstheme="minorBidi"/>
          <w:color w:val="auto"/>
          <w:sz w:val="24"/>
          <w:szCs w:val="21"/>
          <w:highlight w:val="none"/>
          <w:lang w:val="en-US" w:eastAsia="zh-CN"/>
        </w:rPr>
        <w:t>2</w:t>
      </w:r>
      <w:r>
        <w:rPr>
          <w:rFonts w:hint="eastAsia" w:ascii="Times New Roman" w:hAnsi="Times New Roman" w:eastAsia="宋体" w:cstheme="minorBidi"/>
          <w:color w:val="auto"/>
          <w:sz w:val="24"/>
          <w:szCs w:val="21"/>
          <w:highlight w:val="none"/>
          <w:lang w:val="en-US" w:eastAsia="zh-CN"/>
        </w:rPr>
        <w:t>.2-</w:t>
      </w:r>
      <w:r>
        <w:rPr>
          <w:rFonts w:hint="eastAsia" w:cstheme="minorBidi"/>
          <w:color w:val="auto"/>
          <w:sz w:val="24"/>
          <w:szCs w:val="21"/>
          <w:highlight w:val="none"/>
          <w:lang w:val="en-US" w:eastAsia="zh-CN"/>
        </w:rPr>
        <w:t>3</w:t>
      </w:r>
      <w:r>
        <w:rPr>
          <w:rFonts w:hint="eastAsia" w:ascii="Times New Roman" w:hAnsi="Times New Roman" w:eastAsia="宋体" w:cstheme="minorBidi"/>
          <w:color w:val="auto"/>
          <w:sz w:val="24"/>
          <w:szCs w:val="21"/>
          <w:highlight w:val="none"/>
          <w:lang w:val="en-US" w:eastAsia="zh-CN"/>
        </w:rPr>
        <w:t>。</w:t>
      </w:r>
    </w:p>
    <w:p>
      <w:pPr>
        <w:keepNext w:val="0"/>
        <w:keepLines w:val="0"/>
        <w:widowControl/>
        <w:suppressLineNumbers w:val="0"/>
        <w:adjustRightInd w:val="0"/>
        <w:spacing w:line="360" w:lineRule="auto"/>
        <w:ind w:left="0" w:leftChars="0" w:firstLine="464" w:firstLineChars="200"/>
        <w:jc w:val="left"/>
        <w:textAlignment w:val="baseline"/>
        <w:rPr>
          <w:rFonts w:hint="eastAsia" w:ascii="Times New Roman" w:hAnsi="Times New Roman" w:eastAsia="宋体" w:cstheme="minorBidi"/>
          <w:color w:val="auto"/>
          <w:sz w:val="24"/>
          <w:szCs w:val="21"/>
          <w:highlight w:val="none"/>
          <w:lang w:val="en-US" w:eastAsia="zh-CN"/>
        </w:rPr>
      </w:pPr>
      <w:r>
        <w:rPr>
          <w:rFonts w:hint="eastAsia" w:ascii="Times New Roman" w:hAnsi="Times New Roman" w:eastAsia="宋体" w:cs="Times New Roman"/>
          <w:b w:val="0"/>
          <w:bCs w:val="0"/>
          <w:color w:val="auto"/>
          <w:spacing w:val="-4"/>
          <w:sz w:val="24"/>
          <w:szCs w:val="24"/>
          <w:highlight w:val="none"/>
          <w:lang w:eastAsia="zh-CN"/>
        </w:rPr>
        <w:t>项目为</w:t>
      </w:r>
      <w:r>
        <w:rPr>
          <w:rFonts w:hint="default" w:ascii="Times New Roman" w:hAnsi="Times New Roman" w:cs="Times New Roman"/>
          <w:color w:val="auto"/>
          <w:highlight w:val="none"/>
        </w:rPr>
        <w:t>基础化学原料制造</w:t>
      </w:r>
      <w:r>
        <w:rPr>
          <w:rFonts w:hint="eastAsia" w:ascii="Times New Roman" w:hAnsi="Times New Roman" w:eastAsia="Times New Roman" w:cs="Times New Roman"/>
          <w:b w:val="0"/>
          <w:bCs w:val="0"/>
          <w:color w:val="auto"/>
          <w:spacing w:val="-4"/>
          <w:sz w:val="24"/>
          <w:szCs w:val="24"/>
          <w:highlight w:val="none"/>
          <w:lang w:val="en-US" w:eastAsia="zh-CN"/>
        </w:rPr>
        <w:t>项目</w:t>
      </w:r>
      <w:r>
        <w:rPr>
          <w:rFonts w:hint="eastAsia" w:ascii="Times New Roman" w:hAnsi="Times New Roman" w:eastAsia="宋体" w:cs="Times New Roman"/>
          <w:b w:val="0"/>
          <w:bCs w:val="0"/>
          <w:color w:val="auto"/>
          <w:spacing w:val="-4"/>
          <w:sz w:val="24"/>
          <w:szCs w:val="24"/>
          <w:highlight w:val="none"/>
          <w:lang w:eastAsia="zh-CN"/>
        </w:rPr>
        <w:t>，</w:t>
      </w:r>
      <w:r>
        <w:rPr>
          <w:rFonts w:hint="eastAsia" w:ascii="Times New Roman" w:hAnsi="Times New Roman" w:eastAsia="Times New Roman" w:cs="Times New Roman"/>
          <w:b w:val="0"/>
          <w:bCs w:val="0"/>
          <w:color w:val="auto"/>
          <w:spacing w:val="-4"/>
          <w:sz w:val="24"/>
          <w:szCs w:val="24"/>
          <w:highlight w:val="none"/>
          <w:lang w:val="en-US" w:eastAsia="zh-CN"/>
        </w:rPr>
        <w:t>位于</w:t>
      </w:r>
      <w:r>
        <w:rPr>
          <w:rFonts w:hint="default" w:ascii="Times New Roman" w:hAnsi="Times New Roman" w:eastAsia="宋体" w:cs="Times New Roman"/>
          <w:color w:val="auto"/>
          <w:sz w:val="24"/>
          <w:szCs w:val="24"/>
          <w:highlight w:val="none"/>
        </w:rPr>
        <w:t>化工产业</w:t>
      </w:r>
      <w:r>
        <w:rPr>
          <w:rFonts w:hint="default" w:ascii="Times New Roman" w:hAnsi="Times New Roman" w:eastAsia="宋体" w:cs="Times New Roman"/>
          <w:color w:val="auto"/>
          <w:sz w:val="24"/>
          <w:szCs w:val="24"/>
          <w:highlight w:val="none"/>
          <w:lang w:val="en-US" w:eastAsia="zh-CN"/>
        </w:rPr>
        <w:t>区</w:t>
      </w:r>
      <w:r>
        <w:rPr>
          <w:rFonts w:hint="eastAsia" w:ascii="Times New Roman" w:hAnsi="Times New Roman" w:eastAsia="Times New Roman" w:cs="Times New Roman"/>
          <w:b w:val="0"/>
          <w:bCs w:val="0"/>
          <w:color w:val="auto"/>
          <w:spacing w:val="-4"/>
          <w:sz w:val="24"/>
          <w:szCs w:val="24"/>
          <w:highlight w:val="none"/>
          <w:lang w:val="en-US" w:eastAsia="zh-CN"/>
        </w:rPr>
        <w:t>内，项目厂区北侧为</w:t>
      </w:r>
      <w:r>
        <w:rPr>
          <w:rFonts w:hint="default" w:ascii="Times New Roman" w:hAnsi="Times New Roman" w:eastAsia="宋体" w:cs="Times New Roman"/>
          <w:color w:val="auto"/>
          <w:kern w:val="2"/>
          <w:sz w:val="24"/>
          <w:szCs w:val="22"/>
          <w:highlight w:val="none"/>
          <w:lang w:val="en-US" w:eastAsia="zh-CN" w:bidi="ar-SA"/>
        </w:rPr>
        <w:t>园区</w:t>
      </w:r>
      <w:r>
        <w:rPr>
          <w:rFonts w:hint="eastAsia" w:cs="Times New Roman"/>
          <w:color w:val="auto"/>
          <w:kern w:val="2"/>
          <w:sz w:val="24"/>
          <w:szCs w:val="22"/>
          <w:highlight w:val="none"/>
          <w:lang w:val="en-US" w:eastAsia="zh-CN" w:bidi="ar-SA"/>
        </w:rPr>
        <w:t>纬一路</w:t>
      </w:r>
      <w:r>
        <w:rPr>
          <w:rFonts w:hint="eastAsia" w:ascii="Times New Roman" w:hAnsi="Times New Roman" w:eastAsia="Times New Roman" w:cs="Times New Roman"/>
          <w:b w:val="0"/>
          <w:bCs w:val="0"/>
          <w:color w:val="auto"/>
          <w:spacing w:val="-4"/>
          <w:sz w:val="24"/>
          <w:szCs w:val="24"/>
          <w:highlight w:val="none"/>
          <w:lang w:val="en-US" w:eastAsia="zh-CN"/>
        </w:rPr>
        <w:t>，依托园区现有交通道路</w:t>
      </w:r>
      <w:r>
        <w:rPr>
          <w:rFonts w:hint="eastAsia" w:ascii="Times New Roman" w:hAnsi="Times New Roman" w:eastAsia="宋体" w:cs="Times New Roman"/>
          <w:b w:val="0"/>
          <w:bCs w:val="0"/>
          <w:color w:val="auto"/>
          <w:spacing w:val="-4"/>
          <w:sz w:val="24"/>
          <w:szCs w:val="24"/>
          <w:highlight w:val="none"/>
          <w:lang w:eastAsia="zh-CN"/>
        </w:rPr>
        <w:t>；</w:t>
      </w:r>
      <w:r>
        <w:rPr>
          <w:rFonts w:hint="eastAsia" w:ascii="Times New Roman" w:hAnsi="Times New Roman" w:eastAsia="宋体" w:cs="Times New Roman"/>
          <w:b w:val="0"/>
          <w:bCs w:val="0"/>
          <w:color w:val="auto"/>
          <w:spacing w:val="-4"/>
          <w:sz w:val="24"/>
          <w:szCs w:val="24"/>
          <w:highlight w:val="none"/>
          <w:lang w:val="en-US" w:eastAsia="zh-CN"/>
        </w:rPr>
        <w:t>项目</w:t>
      </w:r>
      <w:r>
        <w:rPr>
          <w:rFonts w:hint="eastAsia" w:ascii="Times New Roman" w:hAnsi="Times New Roman" w:eastAsia="Times New Roman" w:cs="Times New Roman"/>
          <w:b w:val="0"/>
          <w:bCs w:val="0"/>
          <w:color w:val="auto"/>
          <w:spacing w:val="-4"/>
          <w:sz w:val="24"/>
          <w:szCs w:val="24"/>
          <w:highlight w:val="none"/>
          <w:lang w:val="en-US" w:eastAsia="zh-CN"/>
        </w:rPr>
        <w:t>符合园区产业结构调整要求，能源消耗较小，提高了资源的利用率</w:t>
      </w:r>
      <w:r>
        <w:rPr>
          <w:rFonts w:hint="eastAsia" w:ascii="Times New Roman" w:hAnsi="Times New Roman" w:eastAsia="宋体" w:cs="Times New Roman"/>
          <w:b w:val="0"/>
          <w:bCs w:val="0"/>
          <w:color w:val="auto"/>
          <w:spacing w:val="-4"/>
          <w:sz w:val="24"/>
          <w:szCs w:val="24"/>
          <w:highlight w:val="none"/>
          <w:lang w:eastAsia="zh-CN"/>
        </w:rPr>
        <w:t>；项目建成后各项污染物排放指标均符合相应的污染物排放标准要求，项目采取完善的风险防范措施，有效防范和降低环境风险</w:t>
      </w:r>
      <w:r>
        <w:rPr>
          <w:rFonts w:hint="eastAsia" w:ascii="Times New Roman" w:hAnsi="Times New Roman" w:eastAsia="Times New Roman" w:cs="Times New Roman"/>
          <w:b w:val="0"/>
          <w:bCs w:val="0"/>
          <w:color w:val="auto"/>
          <w:spacing w:val="-4"/>
          <w:sz w:val="24"/>
          <w:szCs w:val="24"/>
          <w:highlight w:val="none"/>
          <w:lang w:eastAsia="zh-CN"/>
        </w:rPr>
        <w:t>。</w:t>
      </w:r>
    </w:p>
    <w:p>
      <w:pPr>
        <w:keepNext w:val="0"/>
        <w:keepLines w:val="0"/>
        <w:widowControl/>
        <w:suppressLineNumbers w:val="0"/>
        <w:adjustRightInd w:val="0"/>
        <w:spacing w:line="360" w:lineRule="auto"/>
        <w:ind w:left="0" w:leftChars="0" w:firstLine="480" w:firstLineChars="200"/>
        <w:jc w:val="left"/>
        <w:textAlignment w:val="baseline"/>
        <w:rPr>
          <w:rFonts w:hint="eastAsia" w:ascii="Times New Roman" w:hAnsi="Times New Roman" w:eastAsia="宋体" w:cstheme="minorBidi"/>
          <w:color w:val="auto"/>
          <w:sz w:val="24"/>
          <w:szCs w:val="21"/>
          <w:highlight w:val="none"/>
          <w:lang w:val="en-US" w:eastAsia="zh-CN"/>
        </w:rPr>
      </w:pPr>
      <w:r>
        <w:rPr>
          <w:rFonts w:hint="eastAsia" w:ascii="Times New Roman" w:hAnsi="Times New Roman" w:eastAsia="宋体" w:cstheme="minorBidi"/>
          <w:color w:val="auto"/>
          <w:sz w:val="24"/>
          <w:szCs w:val="21"/>
          <w:highlight w:val="none"/>
          <w:lang w:val="en-US" w:eastAsia="zh-CN"/>
        </w:rPr>
        <w:t>综上所述，本项目符合《甘肃省人民政府关于实施“三线一单</w:t>
      </w:r>
      <w:r>
        <w:rPr>
          <w:rFonts w:hint="default" w:ascii="Times New Roman" w:hAnsi="Times New Roman" w:eastAsia="宋体" w:cstheme="minorBidi"/>
          <w:color w:val="auto"/>
          <w:sz w:val="24"/>
          <w:szCs w:val="21"/>
          <w:highlight w:val="none"/>
          <w:lang w:val="en-US" w:eastAsia="zh-CN"/>
        </w:rPr>
        <w:t>”</w:t>
      </w:r>
      <w:r>
        <w:rPr>
          <w:rFonts w:hint="eastAsia" w:ascii="Times New Roman" w:hAnsi="Times New Roman" w:eastAsia="宋体" w:cstheme="minorBidi"/>
          <w:color w:val="auto"/>
          <w:sz w:val="24"/>
          <w:szCs w:val="21"/>
          <w:highlight w:val="none"/>
          <w:lang w:val="en-US" w:eastAsia="zh-CN"/>
        </w:rPr>
        <w:t>生态环境分区管控的意见》。</w:t>
      </w:r>
    </w:p>
    <w:p>
      <w:pPr>
        <w:keepNext w:val="0"/>
        <w:keepLines w:val="0"/>
        <w:widowControl/>
        <w:suppressLineNumbers w:val="0"/>
        <w:adjustRightInd w:val="0"/>
        <w:spacing w:line="360" w:lineRule="auto"/>
        <w:ind w:left="0" w:leftChars="0" w:firstLine="0" w:firstLineChars="0"/>
        <w:jc w:val="left"/>
        <w:textAlignment w:val="baseline"/>
        <w:rPr>
          <w:rFonts w:hint="eastAsia" w:ascii="Times New Roman" w:hAnsi="Times New Roman" w:eastAsia="宋体" w:cs="Times New Roman"/>
          <w:b w:val="0"/>
          <w:bCs/>
          <w:color w:val="auto"/>
          <w:kern w:val="2"/>
          <w:sz w:val="24"/>
          <w:szCs w:val="32"/>
          <w:highlight w:val="none"/>
          <w:lang w:val="en-US" w:eastAsia="zh-CN" w:bidi="ar-SA"/>
        </w:rPr>
      </w:pPr>
      <w:r>
        <w:rPr>
          <w:rFonts w:hint="eastAsia" w:ascii="Times New Roman" w:hAnsi="Times New Roman" w:eastAsia="宋体" w:cstheme="minorBidi"/>
          <w:color w:val="auto"/>
          <w:sz w:val="24"/>
          <w:szCs w:val="21"/>
          <w:highlight w:val="none"/>
          <w:lang w:val="en-US" w:eastAsia="zh-CN"/>
        </w:rPr>
        <w:t>2.2.3.6</w:t>
      </w:r>
      <w:r>
        <w:rPr>
          <w:rFonts w:hint="eastAsia" w:ascii="Times New Roman" w:hAnsi="Times New Roman" w:eastAsia="宋体" w:cs="Times New Roman"/>
          <w:b w:val="0"/>
          <w:bCs/>
          <w:color w:val="auto"/>
          <w:kern w:val="2"/>
          <w:sz w:val="24"/>
          <w:szCs w:val="32"/>
          <w:highlight w:val="none"/>
          <w:lang w:val="en-US" w:eastAsia="zh-CN" w:bidi="ar-SA"/>
        </w:rPr>
        <w:t>与《</w:t>
      </w:r>
      <w:r>
        <w:rPr>
          <w:rFonts w:hint="default" w:ascii="Times New Roman" w:hAnsi="Times New Roman" w:eastAsia="宋体" w:cs="Times New Roman"/>
          <w:b w:val="0"/>
          <w:bCs/>
          <w:color w:val="auto"/>
          <w:kern w:val="2"/>
          <w:sz w:val="24"/>
          <w:szCs w:val="32"/>
          <w:highlight w:val="none"/>
          <w:lang w:val="en-US" w:eastAsia="zh-CN" w:bidi="ar-SA"/>
        </w:rPr>
        <w:t>张掖市“三线一单”生态环境分区管控方案</w:t>
      </w:r>
      <w:r>
        <w:rPr>
          <w:rFonts w:hint="eastAsia" w:ascii="Times New Roman" w:hAnsi="Times New Roman" w:eastAsia="宋体" w:cs="Times New Roman"/>
          <w:b w:val="0"/>
          <w:bCs/>
          <w:color w:val="auto"/>
          <w:kern w:val="2"/>
          <w:sz w:val="24"/>
          <w:szCs w:val="32"/>
          <w:highlight w:val="none"/>
          <w:lang w:val="en-US" w:eastAsia="zh-CN" w:bidi="ar-SA"/>
        </w:rPr>
        <w:t>》的符合性分析</w:t>
      </w:r>
    </w:p>
    <w:p>
      <w:pPr>
        <w:keepNext w:val="0"/>
        <w:keepLines w:val="0"/>
        <w:widowControl/>
        <w:suppressLineNumbers w:val="0"/>
        <w:adjustRightInd w:val="0"/>
        <w:spacing w:line="360" w:lineRule="auto"/>
        <w:ind w:firstLine="480" w:firstLineChars="200"/>
        <w:jc w:val="left"/>
        <w:textAlignment w:val="baseline"/>
        <w:rPr>
          <w:rFonts w:hint="eastAsia" w:ascii="Times New Roman" w:hAnsi="Times New Roman" w:eastAsia="宋体" w:cs="Times New Roman"/>
          <w:b w:val="0"/>
          <w:bCs/>
          <w:color w:val="auto"/>
          <w:kern w:val="2"/>
          <w:sz w:val="24"/>
          <w:szCs w:val="32"/>
          <w:highlight w:val="none"/>
          <w:lang w:val="en-US" w:eastAsia="zh-CN" w:bidi="ar-SA"/>
        </w:rPr>
      </w:pPr>
      <w:r>
        <w:rPr>
          <w:rFonts w:hint="eastAsia" w:ascii="Times New Roman" w:hAnsi="Times New Roman" w:eastAsia="宋体" w:cs="Times New Roman"/>
          <w:b w:val="0"/>
          <w:bCs/>
          <w:color w:val="auto"/>
          <w:kern w:val="2"/>
          <w:sz w:val="24"/>
          <w:szCs w:val="32"/>
          <w:highlight w:val="none"/>
          <w:lang w:val="en-US" w:eastAsia="zh-CN" w:bidi="ar-SA"/>
        </w:rPr>
        <w:t>根据《</w:t>
      </w:r>
      <w:r>
        <w:rPr>
          <w:rFonts w:hint="default" w:ascii="Times New Roman" w:hAnsi="Times New Roman" w:eastAsia="宋体" w:cs="Times New Roman"/>
          <w:b w:val="0"/>
          <w:bCs/>
          <w:color w:val="auto"/>
          <w:kern w:val="2"/>
          <w:sz w:val="24"/>
          <w:szCs w:val="32"/>
          <w:highlight w:val="none"/>
          <w:lang w:val="en-US" w:eastAsia="zh-CN" w:bidi="ar-SA"/>
        </w:rPr>
        <w:t>张掖市“三线一单”生态环境分区管控方案</w:t>
      </w:r>
      <w:r>
        <w:rPr>
          <w:rFonts w:hint="eastAsia" w:ascii="Times New Roman" w:hAnsi="Times New Roman" w:eastAsia="宋体" w:cs="Times New Roman"/>
          <w:b w:val="0"/>
          <w:bCs/>
          <w:color w:val="auto"/>
          <w:kern w:val="2"/>
          <w:sz w:val="24"/>
          <w:szCs w:val="32"/>
          <w:highlight w:val="none"/>
          <w:lang w:val="en-US" w:eastAsia="zh-CN" w:bidi="ar-SA"/>
        </w:rPr>
        <w:t>》，</w:t>
      </w:r>
      <w:r>
        <w:rPr>
          <w:rFonts w:hint="default" w:ascii="Times New Roman" w:hAnsi="Times New Roman" w:eastAsia="宋体" w:cs="Times New Roman"/>
          <w:b w:val="0"/>
          <w:bCs/>
          <w:color w:val="auto"/>
          <w:kern w:val="2"/>
          <w:sz w:val="24"/>
          <w:szCs w:val="32"/>
          <w:highlight w:val="none"/>
          <w:lang w:val="en-US" w:eastAsia="zh-CN" w:bidi="ar-SA"/>
        </w:rPr>
        <w:t>全市共划定环境管控单元56个，分为优先保护单元、重点管控单元和一般管控单元三类，实施分类管控。优先保护单元</w:t>
      </w:r>
      <w:r>
        <w:rPr>
          <w:rFonts w:hint="eastAsia" w:ascii="Times New Roman" w:hAnsi="Times New Roman" w:eastAsia="宋体" w:cs="Times New Roman"/>
          <w:b w:val="0"/>
          <w:bCs/>
          <w:color w:val="auto"/>
          <w:kern w:val="2"/>
          <w:sz w:val="24"/>
          <w:szCs w:val="32"/>
          <w:highlight w:val="none"/>
          <w:lang w:val="en-US" w:eastAsia="zh-CN" w:bidi="ar-SA"/>
        </w:rPr>
        <w:t>，</w:t>
      </w:r>
      <w:r>
        <w:rPr>
          <w:rFonts w:hint="default" w:ascii="Times New Roman" w:hAnsi="Times New Roman" w:eastAsia="宋体" w:cs="Times New Roman"/>
          <w:b w:val="0"/>
          <w:bCs/>
          <w:color w:val="auto"/>
          <w:kern w:val="2"/>
          <w:sz w:val="24"/>
          <w:szCs w:val="32"/>
          <w:highlight w:val="none"/>
          <w:lang w:val="en-US" w:eastAsia="zh-CN" w:bidi="ar-SA"/>
        </w:rPr>
        <w:t>共29个</w:t>
      </w:r>
      <w:r>
        <w:rPr>
          <w:rFonts w:hint="eastAsia" w:ascii="Times New Roman" w:hAnsi="Times New Roman" w:eastAsia="宋体" w:cs="Times New Roman"/>
          <w:b w:val="0"/>
          <w:bCs/>
          <w:color w:val="auto"/>
          <w:kern w:val="2"/>
          <w:sz w:val="24"/>
          <w:szCs w:val="32"/>
          <w:highlight w:val="none"/>
          <w:lang w:val="en-US" w:eastAsia="zh-CN" w:bidi="ar-SA"/>
        </w:rPr>
        <w:t>；</w:t>
      </w:r>
      <w:r>
        <w:rPr>
          <w:rFonts w:hint="default" w:ascii="Times New Roman" w:hAnsi="Times New Roman" w:eastAsia="宋体" w:cs="Times New Roman"/>
          <w:b w:val="0"/>
          <w:bCs/>
          <w:color w:val="auto"/>
          <w:kern w:val="2"/>
          <w:sz w:val="24"/>
          <w:szCs w:val="32"/>
          <w:highlight w:val="none"/>
          <w:lang w:val="en-US" w:eastAsia="zh-CN" w:bidi="ar-SA"/>
        </w:rPr>
        <w:t>重点管控单元</w:t>
      </w:r>
      <w:r>
        <w:rPr>
          <w:rFonts w:hint="eastAsia" w:ascii="Times New Roman" w:hAnsi="Times New Roman" w:eastAsia="宋体" w:cs="Times New Roman"/>
          <w:b w:val="0"/>
          <w:bCs/>
          <w:color w:val="auto"/>
          <w:kern w:val="2"/>
          <w:sz w:val="24"/>
          <w:szCs w:val="32"/>
          <w:highlight w:val="none"/>
          <w:lang w:val="en-US" w:eastAsia="zh-CN" w:bidi="ar-SA"/>
        </w:rPr>
        <w:t>，</w:t>
      </w:r>
      <w:r>
        <w:rPr>
          <w:rFonts w:hint="default" w:ascii="Times New Roman" w:hAnsi="Times New Roman" w:eastAsia="宋体" w:cs="Times New Roman"/>
          <w:b w:val="0"/>
          <w:bCs/>
          <w:color w:val="auto"/>
          <w:kern w:val="2"/>
          <w:sz w:val="24"/>
          <w:szCs w:val="32"/>
          <w:highlight w:val="none"/>
          <w:lang w:val="en-US" w:eastAsia="zh-CN" w:bidi="ar-SA"/>
        </w:rPr>
        <w:t>共22个</w:t>
      </w:r>
      <w:r>
        <w:rPr>
          <w:rFonts w:hint="eastAsia" w:ascii="Times New Roman" w:hAnsi="Times New Roman" w:eastAsia="宋体" w:cs="Times New Roman"/>
          <w:b w:val="0"/>
          <w:bCs/>
          <w:color w:val="auto"/>
          <w:kern w:val="2"/>
          <w:sz w:val="24"/>
          <w:szCs w:val="32"/>
          <w:highlight w:val="none"/>
          <w:lang w:val="en-US" w:eastAsia="zh-CN" w:bidi="ar-SA"/>
        </w:rPr>
        <w:t>；</w:t>
      </w:r>
      <w:r>
        <w:rPr>
          <w:rFonts w:hint="default" w:ascii="Times New Roman" w:hAnsi="Times New Roman" w:eastAsia="宋体" w:cs="Times New Roman"/>
          <w:b w:val="0"/>
          <w:bCs/>
          <w:color w:val="auto"/>
          <w:kern w:val="2"/>
          <w:sz w:val="24"/>
          <w:szCs w:val="32"/>
          <w:highlight w:val="none"/>
          <w:lang w:val="en-US" w:eastAsia="zh-CN" w:bidi="ar-SA"/>
        </w:rPr>
        <w:t>一般管控单元</w:t>
      </w:r>
      <w:r>
        <w:rPr>
          <w:rFonts w:hint="eastAsia" w:ascii="Times New Roman" w:hAnsi="Times New Roman" w:eastAsia="宋体" w:cs="Times New Roman"/>
          <w:b w:val="0"/>
          <w:bCs/>
          <w:color w:val="auto"/>
          <w:kern w:val="2"/>
          <w:sz w:val="24"/>
          <w:szCs w:val="32"/>
          <w:highlight w:val="none"/>
          <w:lang w:val="en-US" w:eastAsia="zh-CN" w:bidi="ar-SA"/>
        </w:rPr>
        <w:t>，</w:t>
      </w:r>
      <w:r>
        <w:rPr>
          <w:rFonts w:hint="default" w:ascii="Times New Roman" w:hAnsi="Times New Roman" w:eastAsia="宋体" w:cs="Times New Roman"/>
          <w:b w:val="0"/>
          <w:bCs/>
          <w:color w:val="auto"/>
          <w:kern w:val="2"/>
          <w:sz w:val="24"/>
          <w:szCs w:val="32"/>
          <w:highlight w:val="none"/>
          <w:lang w:val="en-US" w:eastAsia="zh-CN" w:bidi="ar-SA"/>
        </w:rPr>
        <w:t>共5个</w:t>
      </w:r>
      <w:r>
        <w:rPr>
          <w:rFonts w:hint="eastAsia" w:ascii="Times New Roman" w:hAnsi="Times New Roman" w:eastAsia="宋体" w:cs="Times New Roman"/>
          <w:b w:val="0"/>
          <w:bCs/>
          <w:color w:val="auto"/>
          <w:kern w:val="2"/>
          <w:sz w:val="24"/>
          <w:szCs w:val="32"/>
          <w:highlight w:val="none"/>
          <w:lang w:val="en-US" w:eastAsia="zh-CN" w:bidi="ar-SA"/>
        </w:rPr>
        <w:t>。</w:t>
      </w:r>
    </w:p>
    <w:p>
      <w:pPr>
        <w:keepNext w:val="0"/>
        <w:keepLines w:val="0"/>
        <w:widowControl/>
        <w:suppressLineNumbers w:val="0"/>
        <w:adjustRightInd w:val="0"/>
        <w:spacing w:line="360" w:lineRule="auto"/>
        <w:ind w:firstLine="480" w:firstLineChars="200"/>
        <w:jc w:val="left"/>
        <w:textAlignment w:val="baseline"/>
        <w:rPr>
          <w:rFonts w:hint="eastAsia" w:ascii="Times New Roman" w:hAnsi="Times New Roman" w:eastAsia="宋体" w:cs="Times New Roman"/>
          <w:b w:val="0"/>
          <w:bCs/>
          <w:color w:val="auto"/>
          <w:kern w:val="2"/>
          <w:sz w:val="24"/>
          <w:szCs w:val="32"/>
          <w:highlight w:val="none"/>
          <w:lang w:val="en-US" w:eastAsia="zh-CN" w:bidi="ar-SA"/>
        </w:rPr>
      </w:pPr>
      <w:r>
        <w:rPr>
          <w:rFonts w:hint="eastAsia" w:ascii="Times New Roman" w:hAnsi="Times New Roman" w:eastAsia="宋体" w:cs="Times New Roman"/>
          <w:b w:val="0"/>
          <w:bCs/>
          <w:color w:val="auto"/>
          <w:kern w:val="2"/>
          <w:sz w:val="24"/>
          <w:szCs w:val="32"/>
          <w:highlight w:val="none"/>
          <w:lang w:val="en-US" w:eastAsia="zh-CN" w:bidi="ar-SA"/>
        </w:rPr>
        <w:t>重点管控单元</w:t>
      </w:r>
      <w:r>
        <w:rPr>
          <w:rFonts w:hint="default" w:ascii="Times New Roman" w:hAnsi="Times New Roman" w:eastAsia="宋体" w:cs="Times New Roman"/>
          <w:b w:val="0"/>
          <w:bCs/>
          <w:color w:val="auto"/>
          <w:kern w:val="2"/>
          <w:sz w:val="24"/>
          <w:szCs w:val="32"/>
          <w:highlight w:val="none"/>
          <w:lang w:val="en-US" w:eastAsia="zh-CN" w:bidi="ar-SA"/>
        </w:rPr>
        <w:t>主要包括中心城区和城镇规划区、工业园区（集聚区）等开发强度高、环境问题相对集中的区域。该区域是经济社会高质量发展的主要承载区，以产业高质量发展和环境保护协调为主，优化空间布局，推进产业结构和能源结构调整，优化交通结构和用地结构，不断提高资源能源利用效率，加强污染物排放控制和环境风险防控，解决突出生态环境问题。</w:t>
      </w:r>
      <w:r>
        <w:rPr>
          <w:rFonts w:hint="eastAsia" w:ascii="Times New Roman" w:hAnsi="Times New Roman" w:eastAsia="宋体" w:cs="Times New Roman"/>
          <w:b w:val="0"/>
          <w:bCs/>
          <w:color w:val="auto"/>
          <w:kern w:val="2"/>
          <w:sz w:val="24"/>
          <w:szCs w:val="32"/>
          <w:highlight w:val="none"/>
          <w:lang w:val="en-US" w:eastAsia="zh-CN" w:bidi="ar-SA"/>
        </w:rPr>
        <w:t>本项目位于张掖经济技术开发区循环经济示范园内，属于重点管控单元，见图</w:t>
      </w:r>
      <w:r>
        <w:rPr>
          <w:rFonts w:hint="eastAsia" w:cs="Times New Roman"/>
          <w:b w:val="0"/>
          <w:bCs/>
          <w:color w:val="auto"/>
          <w:kern w:val="2"/>
          <w:sz w:val="24"/>
          <w:szCs w:val="32"/>
          <w:highlight w:val="none"/>
          <w:lang w:val="en-US" w:eastAsia="zh-CN" w:bidi="ar-SA"/>
        </w:rPr>
        <w:t>2</w:t>
      </w:r>
      <w:r>
        <w:rPr>
          <w:rFonts w:hint="eastAsia" w:ascii="Times New Roman" w:hAnsi="Times New Roman" w:eastAsia="宋体" w:cs="Times New Roman"/>
          <w:b w:val="0"/>
          <w:bCs/>
          <w:color w:val="auto"/>
          <w:kern w:val="2"/>
          <w:sz w:val="24"/>
          <w:szCs w:val="32"/>
          <w:highlight w:val="none"/>
          <w:lang w:val="en-US" w:eastAsia="zh-CN" w:bidi="ar-SA"/>
        </w:rPr>
        <w:t>.2-</w:t>
      </w:r>
      <w:r>
        <w:rPr>
          <w:rFonts w:hint="eastAsia" w:cs="Times New Roman"/>
          <w:b w:val="0"/>
          <w:bCs/>
          <w:color w:val="auto"/>
          <w:kern w:val="2"/>
          <w:sz w:val="24"/>
          <w:szCs w:val="32"/>
          <w:highlight w:val="none"/>
          <w:lang w:val="en-US" w:eastAsia="zh-CN" w:bidi="ar-SA"/>
        </w:rPr>
        <w:t>4</w:t>
      </w:r>
      <w:r>
        <w:rPr>
          <w:rFonts w:hint="eastAsia" w:ascii="Times New Roman" w:hAnsi="Times New Roman" w:eastAsia="宋体" w:cs="Times New Roman"/>
          <w:b w:val="0"/>
          <w:bCs/>
          <w:color w:val="auto"/>
          <w:kern w:val="2"/>
          <w:sz w:val="24"/>
          <w:szCs w:val="32"/>
          <w:highlight w:val="none"/>
          <w:lang w:val="en-US" w:eastAsia="zh-CN" w:bidi="ar-SA"/>
        </w:rPr>
        <w:t>。</w:t>
      </w:r>
    </w:p>
    <w:p>
      <w:pPr>
        <w:keepNext w:val="0"/>
        <w:keepLines w:val="0"/>
        <w:widowControl/>
        <w:suppressLineNumbers w:val="0"/>
        <w:adjustRightInd w:val="0"/>
        <w:spacing w:line="360" w:lineRule="auto"/>
        <w:ind w:firstLine="464" w:firstLineChars="200"/>
        <w:jc w:val="left"/>
        <w:textAlignment w:val="baseline"/>
        <w:rPr>
          <w:rFonts w:hint="eastAsia" w:ascii="Times New Roman" w:hAnsi="Times New Roman" w:eastAsia="宋体" w:cs="Times New Roman"/>
          <w:b w:val="0"/>
          <w:bCs w:val="0"/>
          <w:color w:val="auto"/>
          <w:spacing w:val="-4"/>
          <w:sz w:val="24"/>
          <w:szCs w:val="24"/>
          <w:highlight w:val="none"/>
          <w:lang w:eastAsia="zh-CN"/>
        </w:rPr>
      </w:pPr>
      <w:r>
        <w:rPr>
          <w:rFonts w:hint="eastAsia" w:ascii="Times New Roman" w:hAnsi="Times New Roman" w:eastAsia="宋体" w:cs="Times New Roman"/>
          <w:b w:val="0"/>
          <w:bCs w:val="0"/>
          <w:color w:val="auto"/>
          <w:spacing w:val="-4"/>
          <w:sz w:val="24"/>
          <w:szCs w:val="24"/>
          <w:highlight w:val="none"/>
          <w:lang w:val="en-US" w:eastAsia="zh-CN"/>
        </w:rPr>
        <w:t>本</w:t>
      </w:r>
      <w:r>
        <w:rPr>
          <w:rFonts w:hint="eastAsia" w:ascii="Times New Roman" w:hAnsi="Times New Roman" w:eastAsia="宋体" w:cs="Times New Roman"/>
          <w:b w:val="0"/>
          <w:bCs w:val="0"/>
          <w:color w:val="auto"/>
          <w:spacing w:val="-4"/>
          <w:sz w:val="24"/>
          <w:szCs w:val="24"/>
          <w:highlight w:val="none"/>
          <w:lang w:eastAsia="zh-CN"/>
        </w:rPr>
        <w:t>项目为</w:t>
      </w:r>
      <w:r>
        <w:rPr>
          <w:rFonts w:hint="eastAsia" w:ascii="Times New Roman" w:hAnsi="Times New Roman" w:eastAsia="宋体" w:cs="Times New Roman"/>
          <w:b w:val="0"/>
          <w:bCs w:val="0"/>
          <w:color w:val="auto"/>
          <w:spacing w:val="-4"/>
          <w:sz w:val="24"/>
          <w:szCs w:val="24"/>
          <w:highlight w:val="none"/>
          <w:lang w:val="en-US" w:eastAsia="zh-CN"/>
        </w:rPr>
        <w:t>基础化学原料制造</w:t>
      </w:r>
      <w:r>
        <w:rPr>
          <w:rFonts w:hint="eastAsia" w:ascii="Times New Roman" w:hAnsi="Times New Roman" w:eastAsia="Times New Roman" w:cs="Times New Roman"/>
          <w:b w:val="0"/>
          <w:bCs w:val="0"/>
          <w:color w:val="auto"/>
          <w:spacing w:val="-4"/>
          <w:sz w:val="24"/>
          <w:szCs w:val="24"/>
          <w:highlight w:val="none"/>
          <w:lang w:val="en-US" w:eastAsia="zh-CN"/>
        </w:rPr>
        <w:t>项目</w:t>
      </w:r>
      <w:r>
        <w:rPr>
          <w:rFonts w:hint="eastAsia" w:ascii="Times New Roman" w:hAnsi="Times New Roman" w:eastAsia="宋体" w:cs="Times New Roman"/>
          <w:b w:val="0"/>
          <w:bCs w:val="0"/>
          <w:color w:val="auto"/>
          <w:spacing w:val="-4"/>
          <w:sz w:val="24"/>
          <w:szCs w:val="24"/>
          <w:highlight w:val="none"/>
          <w:lang w:eastAsia="zh-CN"/>
        </w:rPr>
        <w:t>，</w:t>
      </w:r>
      <w:r>
        <w:rPr>
          <w:rFonts w:hint="eastAsia" w:ascii="Times New Roman" w:hAnsi="Times New Roman" w:eastAsia="Times New Roman" w:cs="Times New Roman"/>
          <w:b w:val="0"/>
          <w:bCs w:val="0"/>
          <w:color w:val="auto"/>
          <w:spacing w:val="-4"/>
          <w:sz w:val="24"/>
          <w:szCs w:val="24"/>
          <w:highlight w:val="none"/>
          <w:lang w:val="en-US" w:eastAsia="zh-CN"/>
        </w:rPr>
        <w:t>位于</w:t>
      </w:r>
      <w:r>
        <w:rPr>
          <w:rFonts w:hint="default" w:ascii="Times New Roman" w:hAnsi="Times New Roman" w:eastAsia="宋体" w:cs="Times New Roman"/>
          <w:color w:val="auto"/>
          <w:sz w:val="24"/>
          <w:szCs w:val="24"/>
          <w:highlight w:val="none"/>
        </w:rPr>
        <w:t>化工产业</w:t>
      </w:r>
      <w:r>
        <w:rPr>
          <w:rFonts w:hint="default" w:ascii="Times New Roman" w:hAnsi="Times New Roman" w:eastAsia="宋体" w:cs="Times New Roman"/>
          <w:color w:val="auto"/>
          <w:sz w:val="24"/>
          <w:szCs w:val="24"/>
          <w:highlight w:val="none"/>
          <w:lang w:val="en-US" w:eastAsia="zh-CN"/>
        </w:rPr>
        <w:t>区</w:t>
      </w:r>
      <w:r>
        <w:rPr>
          <w:rFonts w:hint="eastAsia" w:ascii="Times New Roman" w:hAnsi="Times New Roman" w:eastAsia="Times New Roman" w:cs="Times New Roman"/>
          <w:b w:val="0"/>
          <w:bCs w:val="0"/>
          <w:color w:val="auto"/>
          <w:spacing w:val="-4"/>
          <w:sz w:val="24"/>
          <w:szCs w:val="24"/>
          <w:highlight w:val="none"/>
          <w:lang w:val="en-US" w:eastAsia="zh-CN"/>
        </w:rPr>
        <w:t>内</w:t>
      </w:r>
      <w:r>
        <w:rPr>
          <w:rFonts w:hint="eastAsia" w:ascii="Times New Roman" w:hAnsi="Times New Roman" w:eastAsia="宋体" w:cs="Times New Roman"/>
          <w:b w:val="0"/>
          <w:bCs w:val="0"/>
          <w:color w:val="auto"/>
          <w:spacing w:val="-4"/>
          <w:sz w:val="24"/>
          <w:szCs w:val="24"/>
          <w:highlight w:val="none"/>
          <w:lang w:eastAsia="zh-CN"/>
        </w:rPr>
        <w:t>；</w:t>
      </w:r>
      <w:r>
        <w:rPr>
          <w:rFonts w:hint="eastAsia" w:ascii="Times New Roman" w:hAnsi="Times New Roman" w:eastAsia="宋体" w:cs="Times New Roman"/>
          <w:b w:val="0"/>
          <w:bCs w:val="0"/>
          <w:color w:val="auto"/>
          <w:spacing w:val="-4"/>
          <w:sz w:val="24"/>
          <w:szCs w:val="24"/>
          <w:highlight w:val="none"/>
          <w:lang w:val="en-US" w:eastAsia="zh-CN"/>
        </w:rPr>
        <w:t>项目</w:t>
      </w:r>
      <w:r>
        <w:rPr>
          <w:rFonts w:hint="eastAsia" w:ascii="Times New Roman" w:hAnsi="Times New Roman" w:eastAsia="Times New Roman" w:cs="Times New Roman"/>
          <w:b w:val="0"/>
          <w:bCs w:val="0"/>
          <w:color w:val="auto"/>
          <w:spacing w:val="-4"/>
          <w:sz w:val="24"/>
          <w:szCs w:val="24"/>
          <w:highlight w:val="none"/>
          <w:lang w:val="en-US" w:eastAsia="zh-CN"/>
        </w:rPr>
        <w:t>符合园区产业结构调整要求，项目能源消耗较小，提高了资源的利用率</w:t>
      </w:r>
      <w:r>
        <w:rPr>
          <w:rFonts w:hint="eastAsia" w:ascii="Times New Roman" w:hAnsi="Times New Roman" w:eastAsia="宋体" w:cs="Times New Roman"/>
          <w:b w:val="0"/>
          <w:bCs w:val="0"/>
          <w:color w:val="auto"/>
          <w:spacing w:val="-4"/>
          <w:sz w:val="24"/>
          <w:szCs w:val="24"/>
          <w:highlight w:val="none"/>
          <w:lang w:eastAsia="zh-CN"/>
        </w:rPr>
        <w:t>；项目建成后各项污染物排放指标均符合相应的污染物排放标准要求，项目采取完善的风险防范措施，有效防范和降低环境风险</w:t>
      </w:r>
      <w:r>
        <w:rPr>
          <w:rFonts w:hint="eastAsia" w:ascii="Times New Roman" w:hAnsi="Times New Roman" w:eastAsia="Times New Roman" w:cs="Times New Roman"/>
          <w:b w:val="0"/>
          <w:bCs w:val="0"/>
          <w:color w:val="auto"/>
          <w:spacing w:val="-4"/>
          <w:sz w:val="24"/>
          <w:szCs w:val="24"/>
          <w:highlight w:val="none"/>
          <w:lang w:eastAsia="zh-CN"/>
        </w:rPr>
        <w:t>。</w:t>
      </w:r>
    </w:p>
    <w:p>
      <w:pPr>
        <w:keepNext w:val="0"/>
        <w:keepLines w:val="0"/>
        <w:widowControl/>
        <w:suppressLineNumbers w:val="0"/>
        <w:adjustRightInd w:val="0"/>
        <w:spacing w:line="360" w:lineRule="auto"/>
        <w:ind w:firstLine="464" w:firstLineChars="200"/>
        <w:jc w:val="left"/>
        <w:textAlignment w:val="baseline"/>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Times New Roman" w:cs="Times New Roman"/>
          <w:b w:val="0"/>
          <w:bCs w:val="0"/>
          <w:color w:val="auto"/>
          <w:spacing w:val="-4"/>
          <w:sz w:val="24"/>
          <w:szCs w:val="24"/>
          <w:highlight w:val="none"/>
          <w:lang w:val="en-US" w:eastAsia="zh-CN"/>
        </w:rPr>
        <w:t>综上所述，</w:t>
      </w:r>
      <w:r>
        <w:rPr>
          <w:rFonts w:hint="eastAsia" w:ascii="Times New Roman" w:hAnsi="Times New Roman" w:eastAsia="宋体" w:cs="Times New Roman"/>
          <w:b w:val="0"/>
          <w:bCs w:val="0"/>
          <w:color w:val="auto"/>
          <w:spacing w:val="-4"/>
          <w:sz w:val="24"/>
          <w:szCs w:val="24"/>
          <w:highlight w:val="none"/>
          <w:lang w:eastAsia="zh-CN"/>
        </w:rPr>
        <w:t>本项目符合《</w:t>
      </w:r>
      <w:r>
        <w:rPr>
          <w:rFonts w:hint="default" w:ascii="Times New Roman" w:hAnsi="Times New Roman" w:eastAsia="宋体" w:cs="Times New Roman"/>
          <w:b w:val="0"/>
          <w:bCs/>
          <w:color w:val="auto"/>
          <w:kern w:val="2"/>
          <w:sz w:val="24"/>
          <w:szCs w:val="32"/>
          <w:highlight w:val="none"/>
          <w:lang w:val="en-US" w:eastAsia="zh-CN" w:bidi="ar-SA"/>
        </w:rPr>
        <w:t>张掖市“三线一单”生态环境分区管控方案</w:t>
      </w:r>
      <w:r>
        <w:rPr>
          <w:rFonts w:hint="eastAsia" w:ascii="宋体" w:hAnsi="宋体" w:eastAsia="宋体" w:cs="宋体"/>
          <w:color w:val="auto"/>
          <w:kern w:val="0"/>
          <w:sz w:val="24"/>
          <w:szCs w:val="24"/>
          <w:highlight w:val="none"/>
          <w:lang w:val="en-US" w:eastAsia="zh-CN" w:bidi="ar"/>
        </w:rPr>
        <w:t>》。</w:t>
      </w:r>
    </w:p>
    <w:p>
      <w:pPr>
        <w:pStyle w:val="8"/>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2.2.4《张掖市生态环境准入清单（试行）》的符合性分析</w:t>
      </w:r>
    </w:p>
    <w:p>
      <w:pPr>
        <w:keepNext w:val="0"/>
        <w:keepLines w:val="0"/>
        <w:widowControl/>
        <w:suppressLineNumbers w:val="0"/>
        <w:adjustRightInd w:val="0"/>
        <w:spacing w:line="360" w:lineRule="auto"/>
        <w:ind w:firstLine="464" w:firstLineChars="200"/>
        <w:jc w:val="both"/>
        <w:textAlignment w:val="baseline"/>
        <w:rPr>
          <w:rFonts w:hint="default" w:ascii="Times New Roman" w:hAnsi="Times New Roman" w:eastAsia="宋体" w:cs="Times New Roman"/>
          <w:b w:val="0"/>
          <w:bCs w:val="0"/>
          <w:color w:val="auto"/>
          <w:spacing w:val="-4"/>
          <w:sz w:val="24"/>
          <w:szCs w:val="24"/>
          <w:highlight w:val="none"/>
          <w:lang w:val="en-US" w:eastAsia="zh-CN"/>
        </w:rPr>
        <w:sectPr>
          <w:headerReference r:id="rId13" w:type="default"/>
          <w:footerReference r:id="rId14" w:type="default"/>
          <w:footerReference r:id="rId15" w:type="even"/>
          <w:pgSz w:w="11906" w:h="16838"/>
          <w:pgMar w:top="1418" w:right="1418" w:bottom="1418" w:left="1474" w:header="964" w:footer="964" w:gutter="0"/>
          <w:pgBorders>
            <w:top w:val="none" w:sz="0" w:space="0"/>
            <w:left w:val="none" w:sz="0" w:space="0"/>
            <w:bottom w:val="none" w:sz="0" w:space="0"/>
            <w:right w:val="none" w:sz="0" w:space="0"/>
          </w:pgBorders>
          <w:cols w:space="720" w:num="1"/>
          <w:docGrid w:type="lines" w:linePitch="326" w:charSpace="741"/>
        </w:sectPr>
      </w:pPr>
      <w:r>
        <w:rPr>
          <w:rFonts w:hint="eastAsia" w:ascii="Times New Roman" w:hAnsi="Times New Roman" w:eastAsia="宋体" w:cs="Times New Roman"/>
          <w:b w:val="0"/>
          <w:bCs w:val="0"/>
          <w:color w:val="auto"/>
          <w:spacing w:val="-4"/>
          <w:sz w:val="24"/>
          <w:szCs w:val="24"/>
          <w:highlight w:val="none"/>
          <w:lang w:val="en-US" w:eastAsia="zh-CN"/>
        </w:rPr>
        <w:t>本项目位于化工产业区，符合园区规划环评及其审查意见。本项目综合能耗2358.26tce，小于5万吨标准煤，没有废气产生，不属于高耗能、高排放项目。没有大气污染物。生活污水设置了化粪池，生产废水污染物较少。供暖采用空调。依法采用土壤、地下水措施，分区防渗，采用重点防渗、一般防渗和简单防渗。一般工业固体废物均由厂家回收，不暂存，危险废物严格按照危险废物管理。企业环境风险防范责任，与园区应急预案做好衔接联动。本项目主要消耗水资源和电，电来源于光伏发电，属于清洁能源，水资源年使用量较少，综合能耗低于5万吨标准煤。没有高污染物排放、高环境风险，利用光伏发电多余电量制氢，采用氢能作为车用燃烧，打造环保产业园。对照《张掖市生态环境准入清单（试行）》中的表5张掖市工业园区生态环境准入清单，本项目符合张掖市工业园区生态环境准入条件。</w:t>
      </w:r>
    </w:p>
    <w:p>
      <w:pPr>
        <w:pStyle w:val="12"/>
        <w:ind w:left="0" w:leftChars="0" w:firstLine="0" w:firstLineChars="0"/>
        <w:jc w:val="center"/>
        <w:rPr>
          <w:rFonts w:hint="default"/>
          <w:b/>
          <w:bCs/>
          <w:sz w:val="21"/>
          <w:szCs w:val="21"/>
          <w:highlight w:val="none"/>
          <w:lang w:val="en-US" w:eastAsia="zh-CN"/>
        </w:rPr>
      </w:pPr>
      <w:r>
        <w:rPr>
          <w:rFonts w:hint="eastAsia"/>
          <w:b/>
          <w:bCs/>
          <w:sz w:val="21"/>
          <w:szCs w:val="21"/>
          <w:highlight w:val="none"/>
          <w:lang w:val="en-US" w:eastAsia="zh-CN"/>
        </w:rPr>
        <w:t>表2.2-4  张掖市工业园区生态环境准入清单</w:t>
      </w:r>
    </w:p>
    <w:tbl>
      <w:tblPr>
        <w:tblStyle w:val="32"/>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737"/>
        <w:gridCol w:w="968"/>
        <w:gridCol w:w="1312"/>
        <w:gridCol w:w="6124"/>
        <w:gridCol w:w="3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环境管控单元名称</w:t>
            </w:r>
          </w:p>
        </w:tc>
        <w:tc>
          <w:tcPr>
            <w:tcW w:w="261"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行政区划</w:t>
            </w:r>
          </w:p>
        </w:tc>
        <w:tc>
          <w:tcPr>
            <w:tcW w:w="343"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管控单元分类</w:t>
            </w:r>
          </w:p>
        </w:tc>
        <w:tc>
          <w:tcPr>
            <w:tcW w:w="465"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项目</w:t>
            </w:r>
          </w:p>
        </w:tc>
        <w:tc>
          <w:tcPr>
            <w:tcW w:w="2170"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要求</w:t>
            </w:r>
          </w:p>
        </w:tc>
        <w:tc>
          <w:tcPr>
            <w:tcW w:w="1328"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restar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张掖经济技术开发区</w:t>
            </w:r>
          </w:p>
        </w:tc>
        <w:tc>
          <w:tcPr>
            <w:tcW w:w="261" w:type="pct"/>
            <w:vMerge w:val="restar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张掖市甘州区</w:t>
            </w:r>
          </w:p>
        </w:tc>
        <w:tc>
          <w:tcPr>
            <w:tcW w:w="343" w:type="pct"/>
            <w:vMerge w:val="restar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重点管控单元</w:t>
            </w:r>
          </w:p>
        </w:tc>
        <w:tc>
          <w:tcPr>
            <w:tcW w:w="465"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lang w:val="en-US" w:eastAsia="zh-CN"/>
              </w:rPr>
            </w:pPr>
            <w:r>
              <w:rPr>
                <w:rFonts w:hint="eastAsia"/>
                <w:sz w:val="21"/>
                <w:szCs w:val="21"/>
                <w:highlight w:val="none"/>
                <w:vertAlign w:val="baseline"/>
                <w:lang w:val="en-US" w:eastAsia="zh-CN"/>
              </w:rPr>
              <w:t>空间布局约束</w:t>
            </w:r>
          </w:p>
        </w:tc>
        <w:tc>
          <w:tcPr>
            <w:tcW w:w="2170" w:type="pct"/>
            <w:tcBorders>
              <w:tl2br w:val="nil"/>
              <w:tr2bl w:val="nil"/>
            </w:tcBorders>
            <w:tcMar>
              <w:left w:w="57" w:type="dxa"/>
              <w:right w:w="57" w:type="dxa"/>
            </w:tcMar>
            <w:vAlign w:val="center"/>
          </w:tcPr>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both"/>
              <w:textAlignment w:val="auto"/>
              <w:rPr>
                <w:rFonts w:hint="eastAsia"/>
                <w:sz w:val="21"/>
                <w:szCs w:val="21"/>
                <w:highlight w:val="none"/>
                <w:lang w:val="en-US" w:eastAsia="zh-CN"/>
              </w:rPr>
            </w:pPr>
            <w:r>
              <w:rPr>
                <w:rFonts w:hint="eastAsia"/>
                <w:sz w:val="21"/>
                <w:szCs w:val="21"/>
                <w:highlight w:val="none"/>
                <w:lang w:val="en-US" w:eastAsia="zh-CN"/>
              </w:rPr>
              <w:t>严格执行园区规划环评及其审查意见对空间布局、选址的要求。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1"/>
                <w:szCs w:val="21"/>
                <w:highlight w:val="none"/>
                <w:lang w:val="en-US" w:eastAsia="zh-CN"/>
              </w:rPr>
            </w:pPr>
            <w:r>
              <w:rPr>
                <w:rFonts w:hint="eastAsia"/>
                <w:sz w:val="21"/>
                <w:szCs w:val="21"/>
                <w:highlight w:val="none"/>
                <w:lang w:val="en-US" w:eastAsia="zh-CN"/>
              </w:rPr>
              <w:t>2、不得开展违反国家法律、法规、政策要求的开发建设活动。</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highlight w:val="none"/>
                <w:lang w:val="en-US" w:eastAsia="zh-CN"/>
              </w:rPr>
            </w:pPr>
            <w:r>
              <w:rPr>
                <w:rFonts w:hint="eastAsia"/>
                <w:sz w:val="21"/>
                <w:szCs w:val="21"/>
                <w:highlight w:val="none"/>
                <w:lang w:val="en-US" w:eastAsia="zh-CN"/>
              </w:rPr>
              <w:t>3、执行《关于加强高耗能、高排放建设项目生态环境源头防控的指导意见》（环环评〔2021 ) 45号)等相关要求。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highlight w:val="none"/>
                <w:vertAlign w:val="baseline"/>
                <w:lang w:val="en-US" w:eastAsia="zh-CN"/>
              </w:rPr>
            </w:pPr>
            <w:r>
              <w:rPr>
                <w:rFonts w:hint="eastAsia"/>
                <w:sz w:val="21"/>
                <w:szCs w:val="21"/>
                <w:highlight w:val="none"/>
                <w:lang w:val="en-US" w:eastAsia="zh-CN"/>
              </w:rPr>
              <w:t>4、园区内已经认定的化工产业集中区应严格执行相关行业及园区规划环评对空间布局、选址的要求。</w:t>
            </w:r>
          </w:p>
        </w:tc>
        <w:tc>
          <w:tcPr>
            <w:tcW w:w="1328"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highlight w:val="none"/>
                <w:vertAlign w:val="baseline"/>
                <w:lang w:val="en-US" w:eastAsia="zh-CN"/>
              </w:rPr>
            </w:pPr>
            <w:r>
              <w:rPr>
                <w:rFonts w:hint="eastAsia" w:ascii="Times New Roman" w:hAnsi="Times New Roman" w:eastAsia="宋体" w:cs="宋体"/>
                <w:sz w:val="21"/>
                <w:szCs w:val="21"/>
                <w:highlight w:val="none"/>
                <w:vertAlign w:val="baseline"/>
                <w:lang w:val="en-US" w:eastAsia="zh-CN"/>
              </w:rPr>
              <w:t>本项目选址位于化工产业区，符合园区规划环评及其审查意见。本项目综合能耗2358.26tce，小于5万吨标准煤，没有废气产生，不属于高耗能、高排放项目。</w:t>
            </w:r>
            <w:r>
              <w:rPr>
                <w:rFonts w:hint="eastAsia"/>
                <w:sz w:val="21"/>
                <w:szCs w:val="21"/>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261" w:type="pct"/>
            <w:vMerge w:val="continue"/>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343" w:type="pct"/>
            <w:vMerge w:val="continue"/>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465"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污染物排放管控</w:t>
            </w:r>
          </w:p>
        </w:tc>
        <w:tc>
          <w:tcPr>
            <w:tcW w:w="2170"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1、按照规划环评相关要求加强污染物排放管控，执行总量控制相关要求。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2、园区企业应自建污水预处理设施，生产废水和生活污水经预处理达标后排入依托的污水处理厂进行处理。</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3、推进集中供热管网敷设工作，园区内企业应加强大气污染治理设施运行管理，确保稳定达标排放。</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4、执行《中华人民共和国土壤污染防治法》《地下水污染防治法》《甘肃省土壤污染防治条例》等中关于土壤、地下水污染物防治相关要求。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kern w:val="0"/>
                <w:sz w:val="21"/>
                <w:szCs w:val="21"/>
                <w:highlight w:val="none"/>
                <w:vertAlign w:val="baseline"/>
                <w:lang w:val="en-US" w:eastAsia="zh-CN" w:bidi="ar-SA"/>
              </w:rPr>
            </w:pPr>
            <w:r>
              <w:rPr>
                <w:rFonts w:hint="eastAsia"/>
                <w:sz w:val="21"/>
                <w:szCs w:val="21"/>
                <w:highlight w:val="none"/>
                <w:vertAlign w:val="baseline"/>
                <w:lang w:val="en-US" w:eastAsia="zh-CN"/>
              </w:rPr>
              <w:t>5、提高一般工业固体废物综合利用率，加强危险废物贮存和处置管理。</w:t>
            </w:r>
          </w:p>
        </w:tc>
        <w:tc>
          <w:tcPr>
            <w:tcW w:w="1328"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sz w:val="21"/>
                <w:szCs w:val="21"/>
                <w:highlight w:val="none"/>
                <w:vertAlign w:val="baseline"/>
                <w:lang w:val="en-US" w:eastAsia="zh-CN"/>
              </w:rPr>
            </w:pPr>
            <w:r>
              <w:rPr>
                <w:rFonts w:hint="eastAsia" w:ascii="Times New Roman" w:hAnsi="Times New Roman" w:eastAsia="宋体" w:cs="宋体"/>
                <w:sz w:val="21"/>
                <w:szCs w:val="21"/>
                <w:highlight w:val="none"/>
                <w:vertAlign w:val="baseline"/>
                <w:lang w:val="en-US" w:eastAsia="zh-CN"/>
              </w:rPr>
              <w:t>1、本项目没有大气污染物，不申请总量。</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sz w:val="21"/>
                <w:szCs w:val="21"/>
                <w:highlight w:val="none"/>
                <w:vertAlign w:val="baseline"/>
                <w:lang w:val="en-US" w:eastAsia="zh-CN"/>
              </w:rPr>
            </w:pPr>
            <w:r>
              <w:rPr>
                <w:rFonts w:hint="eastAsia" w:ascii="Times New Roman" w:hAnsi="Times New Roman" w:eastAsia="宋体" w:cs="宋体"/>
                <w:sz w:val="21"/>
                <w:szCs w:val="21"/>
                <w:highlight w:val="none"/>
                <w:vertAlign w:val="baseline"/>
                <w:lang w:val="en-US" w:eastAsia="zh-CN"/>
              </w:rPr>
              <w:t>2、生活污水设置了化粪池，生产废水污染物较少。</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sz w:val="21"/>
                <w:szCs w:val="21"/>
                <w:highlight w:val="none"/>
                <w:vertAlign w:val="baseline"/>
                <w:lang w:val="en-US" w:eastAsia="zh-CN"/>
              </w:rPr>
            </w:pPr>
            <w:r>
              <w:rPr>
                <w:rFonts w:hint="eastAsia" w:ascii="Times New Roman" w:hAnsi="Times New Roman" w:eastAsia="宋体" w:cs="宋体"/>
                <w:sz w:val="21"/>
                <w:szCs w:val="21"/>
                <w:highlight w:val="none"/>
                <w:vertAlign w:val="baseline"/>
                <w:lang w:val="en-US" w:eastAsia="zh-CN"/>
              </w:rPr>
              <w:t>3、供暖采用空调。</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sz w:val="21"/>
                <w:szCs w:val="21"/>
                <w:highlight w:val="none"/>
                <w:vertAlign w:val="baseline"/>
                <w:lang w:val="en-US" w:eastAsia="zh-CN"/>
              </w:rPr>
            </w:pPr>
            <w:r>
              <w:rPr>
                <w:rFonts w:hint="eastAsia" w:ascii="Times New Roman" w:hAnsi="Times New Roman" w:eastAsia="宋体" w:cs="宋体"/>
                <w:sz w:val="21"/>
                <w:szCs w:val="21"/>
                <w:highlight w:val="none"/>
                <w:vertAlign w:val="baseline"/>
                <w:lang w:val="en-US" w:eastAsia="zh-CN"/>
              </w:rPr>
              <w:t>4、依法采用土壤、地下水措施，分区防渗，采用重点防渗、一般防渗和简单防渗。</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highlight w:val="none"/>
                <w:lang w:val="en-US" w:eastAsia="zh-CN"/>
              </w:rPr>
            </w:pPr>
            <w:r>
              <w:rPr>
                <w:rFonts w:hint="eastAsia" w:ascii="Times New Roman" w:hAnsi="Times New Roman" w:eastAsia="宋体" w:cs="宋体"/>
                <w:sz w:val="21"/>
                <w:szCs w:val="21"/>
                <w:highlight w:val="none"/>
                <w:vertAlign w:val="baseline"/>
                <w:lang w:val="en-US" w:eastAsia="zh-CN"/>
              </w:rPr>
              <w:t>5、一般工业固体废物均由厂家回收，不暂存，危险废物严格按照危险废物管理。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261" w:type="pct"/>
            <w:vMerge w:val="continue"/>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343" w:type="pct"/>
            <w:vMerge w:val="continue"/>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465"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环境风险防控</w:t>
            </w:r>
          </w:p>
        </w:tc>
        <w:tc>
          <w:tcPr>
            <w:tcW w:w="2170"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1、加强产业园区环境风险防控体系建设并编制应急预案，细化明确产业园区及区内企业环境风险防范责任，与地方政府应急预案做好衔接联动，切实做好环境风险防范工作。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2、加强应急救援队伍、装备和设施建设，储备必要的应急物资。定期开展突发环境事件应急演练，提高突发环境事件联防联控能力。</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kern w:val="0"/>
                <w:sz w:val="21"/>
                <w:szCs w:val="21"/>
                <w:highlight w:val="none"/>
                <w:vertAlign w:val="baseline"/>
                <w:lang w:val="en-US" w:eastAsia="zh-CN" w:bidi="ar-SA"/>
              </w:rPr>
            </w:pPr>
            <w:r>
              <w:rPr>
                <w:rFonts w:hint="eastAsia"/>
                <w:sz w:val="21"/>
                <w:szCs w:val="21"/>
                <w:highlight w:val="none"/>
                <w:vertAlign w:val="baseline"/>
                <w:lang w:val="en-US" w:eastAsia="zh-CN"/>
              </w:rPr>
              <w:t>3、强化土壤和地下水环境风险防控，按照《关于印发强化危险废物监管和利用处置能力改革实施方案的通知》(国办函(2021)47号)《关于提升危险废物环境监管能力、利用处置能力和环境风险防范能力的指导意见》（环固体〔2019)92号）等相关要求加强危险废物环境风险管控。</w:t>
            </w:r>
          </w:p>
        </w:tc>
        <w:tc>
          <w:tcPr>
            <w:tcW w:w="1328"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sz w:val="21"/>
                <w:szCs w:val="21"/>
                <w:highlight w:val="none"/>
                <w:vertAlign w:val="baseline"/>
                <w:lang w:val="en-US" w:eastAsia="zh-CN"/>
              </w:rPr>
            </w:pPr>
            <w:r>
              <w:rPr>
                <w:rFonts w:hint="eastAsia" w:ascii="Times New Roman" w:hAnsi="Times New Roman" w:eastAsia="宋体" w:cs="宋体"/>
                <w:sz w:val="21"/>
                <w:szCs w:val="21"/>
                <w:highlight w:val="none"/>
                <w:vertAlign w:val="baseline"/>
                <w:lang w:val="en-US" w:eastAsia="zh-CN"/>
              </w:rPr>
              <w:t>1、企业环境风险防范责任，与园区应急预案做好衔接联动。</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sz w:val="21"/>
                <w:szCs w:val="21"/>
                <w:highlight w:val="none"/>
                <w:vertAlign w:val="baseline"/>
                <w:lang w:val="en-US" w:eastAsia="zh-CN"/>
              </w:rPr>
            </w:pPr>
            <w:r>
              <w:rPr>
                <w:rFonts w:hint="eastAsia" w:ascii="Times New Roman" w:hAnsi="Times New Roman" w:eastAsia="宋体" w:cs="宋体"/>
                <w:sz w:val="21"/>
                <w:szCs w:val="21"/>
                <w:highlight w:val="none"/>
                <w:vertAlign w:val="baseline"/>
                <w:lang w:val="en-US" w:eastAsia="zh-CN"/>
              </w:rPr>
              <w:t>2、设置有应急救援队伍，配备应急物资，项目运营后定期开展突发环境事件应急演练。</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highlight w:val="none"/>
                <w:lang w:val="en-US" w:eastAsia="zh-CN"/>
              </w:rPr>
            </w:pPr>
            <w:r>
              <w:rPr>
                <w:rFonts w:hint="eastAsia" w:ascii="Times New Roman" w:hAnsi="Times New Roman" w:eastAsia="宋体" w:cs="宋体"/>
                <w:sz w:val="21"/>
                <w:szCs w:val="21"/>
                <w:highlight w:val="none"/>
                <w:vertAlign w:val="baseline"/>
                <w:lang w:val="en-US" w:eastAsia="zh-CN"/>
              </w:rPr>
              <w:t>3、设置危废暂存间，配置危废标识牌，地面重点防渗，制定危险废物贮存、转移记录，制定危险废物管理计划，加强监督检查。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261" w:type="pct"/>
            <w:vMerge w:val="continue"/>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343" w:type="pct"/>
            <w:vMerge w:val="continue"/>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465"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资源利用效率要求</w:t>
            </w:r>
          </w:p>
        </w:tc>
        <w:tc>
          <w:tcPr>
            <w:tcW w:w="2170" w:type="pct"/>
            <w:tcBorders>
              <w:tl2br w:val="nil"/>
              <w:tr2bl w:val="nil"/>
            </w:tcBorders>
            <w:tcMar>
              <w:left w:w="57" w:type="dxa"/>
              <w:right w:w="57" w:type="dxa"/>
            </w:tcMar>
            <w:vAlign w:val="center"/>
          </w:tcPr>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0" w:firstLineChars="0"/>
              <w:jc w:val="both"/>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推进资源能源总量和强度“双控”，严守区域能源、水资源、土地资源等控制指标限值。</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kern w:val="0"/>
                <w:sz w:val="21"/>
                <w:szCs w:val="21"/>
                <w:highlight w:val="none"/>
                <w:vertAlign w:val="baseline"/>
                <w:lang w:val="en-US" w:eastAsia="zh-CN" w:bidi="ar-SA"/>
              </w:rPr>
            </w:pPr>
            <w:r>
              <w:rPr>
                <w:rFonts w:hint="eastAsia"/>
                <w:sz w:val="21"/>
                <w:szCs w:val="21"/>
                <w:highlight w:val="none"/>
                <w:vertAlign w:val="baseline"/>
                <w:lang w:val="en-US" w:eastAsia="zh-CN"/>
              </w:rPr>
              <w:t>2、推进循环经济体系建设，谋划引进一批高附加值、低能耗、低排放的循环经济项目，形成良好的循环经济发展模式，重点培育一批清洁示范企业，组织实施一批节能技改和减排工程重点项目，鼓励企业积极开展ISO14001环境体系认证，利用科学的环境管理方法控制和减少废物排放、提高能源利用效率，树立环保型、节约型企业形象。</w:t>
            </w:r>
          </w:p>
        </w:tc>
        <w:tc>
          <w:tcPr>
            <w:tcW w:w="1328" w:type="pct"/>
            <w:tcBorders>
              <w:tl2br w:val="nil"/>
              <w:tr2bl w:val="nil"/>
            </w:tcBorders>
            <w:tcMar>
              <w:left w:w="57" w:type="dxa"/>
              <w:right w:w="57"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sz w:val="21"/>
                <w:szCs w:val="21"/>
                <w:highlight w:val="none"/>
                <w:vertAlign w:val="baseline"/>
                <w:lang w:val="en-US" w:eastAsia="zh-CN"/>
              </w:rPr>
            </w:pPr>
            <w:r>
              <w:rPr>
                <w:rFonts w:hint="eastAsia" w:ascii="Times New Roman" w:hAnsi="Times New Roman" w:eastAsia="宋体" w:cs="宋体"/>
                <w:sz w:val="21"/>
                <w:szCs w:val="21"/>
                <w:highlight w:val="none"/>
                <w:vertAlign w:val="baseline"/>
                <w:lang w:val="en-US" w:eastAsia="zh-CN"/>
              </w:rPr>
              <w:t>1、本项目主要消耗水资源和电，电来源于光伏发电，属于清洁能源，水资源年使用量较少，项目综合能耗低于5万吨标准煤。</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highlight w:val="none"/>
                <w:lang w:val="en-US" w:eastAsia="zh-CN"/>
              </w:rPr>
            </w:pPr>
            <w:r>
              <w:rPr>
                <w:rFonts w:hint="eastAsia" w:ascii="Times New Roman" w:hAnsi="Times New Roman" w:eastAsia="宋体" w:cs="宋体"/>
                <w:sz w:val="21"/>
                <w:szCs w:val="21"/>
                <w:highlight w:val="none"/>
                <w:vertAlign w:val="baseline"/>
                <w:lang w:val="en-US" w:eastAsia="zh-CN"/>
              </w:rPr>
              <w:t>2、没有高污染物排放、高环境风险，利用光伏发电多余电量制氢，采用氢能作为车用燃烧，打造环保产业园。</w:t>
            </w:r>
          </w:p>
        </w:tc>
      </w:tr>
    </w:tbl>
    <w:p>
      <w:pPr>
        <w:pStyle w:val="2"/>
        <w:ind w:left="0" w:leftChars="0" w:firstLine="0" w:firstLineChars="0"/>
        <w:rPr>
          <w:rFonts w:hint="eastAsia"/>
          <w:highlight w:val="none"/>
          <w:lang w:val="en-US" w:eastAsia="zh-CN"/>
        </w:rPr>
        <w:sectPr>
          <w:pgSz w:w="16838" w:h="11906" w:orient="landscape"/>
          <w:pgMar w:top="1474" w:right="1418" w:bottom="1418" w:left="1418" w:header="964" w:footer="964" w:gutter="0"/>
          <w:pgBorders>
            <w:top w:val="none" w:sz="0" w:space="0"/>
            <w:left w:val="none" w:sz="0" w:space="0"/>
            <w:bottom w:val="none" w:sz="0" w:space="0"/>
            <w:right w:val="none" w:sz="0" w:space="0"/>
          </w:pgBorders>
          <w:cols w:space="720" w:num="1"/>
          <w:docGrid w:type="lines" w:linePitch="326" w:charSpace="741"/>
        </w:sectPr>
      </w:pPr>
    </w:p>
    <w:p>
      <w:pPr>
        <w:pStyle w:val="8"/>
        <w:rPr>
          <w:rFonts w:hint="default"/>
          <w:highlight w:val="none"/>
          <w:lang w:val="en-US" w:eastAsia="zh-CN"/>
        </w:rPr>
      </w:pPr>
      <w:r>
        <w:rPr>
          <w:rFonts w:hint="eastAsia" w:ascii="Times New Roman" w:hAnsi="Times New Roman" w:eastAsia="宋体"/>
          <w:highlight w:val="none"/>
          <w:lang w:val="en-US" w:eastAsia="zh-CN"/>
        </w:rPr>
        <w:t>2.2.</w:t>
      </w:r>
      <w:r>
        <w:rPr>
          <w:rFonts w:hint="eastAsia"/>
          <w:highlight w:val="none"/>
          <w:lang w:val="en-US" w:eastAsia="zh-CN"/>
        </w:rPr>
        <w:t>5</w:t>
      </w:r>
      <w:r>
        <w:rPr>
          <w:rFonts w:hint="eastAsia" w:ascii="Times New Roman" w:hAnsi="Times New Roman" w:eastAsia="宋体"/>
          <w:highlight w:val="none"/>
          <w:lang w:val="en-US" w:eastAsia="zh-CN"/>
        </w:rPr>
        <w:t>选址合理性分析</w:t>
      </w:r>
    </w:p>
    <w:p>
      <w:pPr>
        <w:ind w:left="0" w:leftChars="0" w:firstLine="0" w:firstLineChars="0"/>
        <w:rPr>
          <w:rFonts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1、</w:t>
      </w:r>
      <w:r>
        <w:rPr>
          <w:rFonts w:ascii="Times New Roman" w:hAnsi="Times New Roman" w:eastAsia="宋体"/>
          <w:color w:val="000000" w:themeColor="text1"/>
          <w:highlight w:val="none"/>
          <w:lang w:val="en-US" w:eastAsia="zh-CN"/>
          <w14:textFill>
            <w14:solidFill>
              <w14:schemeClr w14:val="tx1"/>
            </w14:solidFill>
          </w14:textFill>
        </w:rPr>
        <w:t>基础条件</w:t>
      </w:r>
    </w:p>
    <w:p>
      <w:pPr>
        <w:adjustRightInd/>
        <w:spacing w:line="360" w:lineRule="auto"/>
        <w:ind w:firstLine="480" w:firstLineChars="200"/>
        <w:jc w:val="both"/>
        <w:textAlignment w:val="auto"/>
        <w:rPr>
          <w:rFonts w:ascii="Times New Roman" w:hAnsi="Times New Roman" w:eastAsia="宋体" w:cstheme="minorBidi"/>
          <w:color w:val="auto"/>
          <w:sz w:val="24"/>
          <w:szCs w:val="21"/>
          <w:highlight w:val="none"/>
        </w:rPr>
      </w:pPr>
      <w:r>
        <w:rPr>
          <w:rFonts w:ascii="Times New Roman" w:hAnsi="Times New Roman" w:eastAsia="宋体" w:cstheme="minorBidi"/>
          <w:color w:val="auto"/>
          <w:sz w:val="24"/>
          <w:szCs w:val="21"/>
          <w:highlight w:val="none"/>
        </w:rPr>
        <w:t>本项目位于</w:t>
      </w:r>
      <w:r>
        <w:rPr>
          <w:rFonts w:hint="eastAsia" w:ascii="Times New Roman" w:hAnsi="Times New Roman" w:eastAsia="宋体" w:cs="Times New Roman"/>
          <w:color w:val="auto"/>
          <w:kern w:val="2"/>
          <w:sz w:val="24"/>
          <w:szCs w:val="22"/>
          <w:highlight w:val="none"/>
          <w:lang w:val="en-US" w:eastAsia="zh-CN" w:bidi="ar-SA"/>
        </w:rPr>
        <w:t>张掖经济技术开发区循环经济示范园</w:t>
      </w:r>
      <w:r>
        <w:rPr>
          <w:rFonts w:ascii="Times New Roman" w:hAnsi="Times New Roman" w:eastAsia="宋体" w:cstheme="minorBidi"/>
          <w:color w:val="auto"/>
          <w:sz w:val="24"/>
          <w:szCs w:val="21"/>
          <w:highlight w:val="none"/>
        </w:rPr>
        <w:t>，园区各种基础设施齐全，交通便利。</w:t>
      </w:r>
    </w:p>
    <w:p>
      <w:pPr>
        <w:adjustRightInd/>
        <w:spacing w:line="360" w:lineRule="auto"/>
        <w:ind w:firstLine="480" w:firstLineChars="200"/>
        <w:jc w:val="both"/>
        <w:textAlignment w:val="auto"/>
        <w:rPr>
          <w:rFonts w:ascii="Times New Roman" w:hAnsi="Times New Roman" w:eastAsia="宋体" w:cstheme="minorBidi"/>
          <w:color w:val="auto"/>
          <w:sz w:val="24"/>
          <w:szCs w:val="21"/>
          <w:highlight w:val="none"/>
        </w:rPr>
      </w:pPr>
      <w:r>
        <w:rPr>
          <w:rFonts w:ascii="Times New Roman" w:hAnsi="Times New Roman" w:eastAsia="宋体" w:cstheme="minorBidi"/>
          <w:color w:val="auto"/>
          <w:sz w:val="24"/>
          <w:szCs w:val="21"/>
          <w:highlight w:val="none"/>
        </w:rPr>
        <w:t>（1）水电供应：厂内各种公用辅助设施较为齐全，供水条件具备、供电条件好，具有良好的建设条件。</w:t>
      </w:r>
    </w:p>
    <w:p>
      <w:pPr>
        <w:adjustRightInd/>
        <w:spacing w:line="360" w:lineRule="auto"/>
        <w:ind w:firstLine="480" w:firstLineChars="200"/>
        <w:jc w:val="both"/>
        <w:textAlignment w:val="auto"/>
        <w:rPr>
          <w:rFonts w:ascii="Times New Roman" w:hAnsi="Times New Roman" w:eastAsia="宋体" w:cstheme="minorBidi"/>
          <w:color w:val="auto"/>
          <w:sz w:val="24"/>
          <w:szCs w:val="21"/>
          <w:highlight w:val="none"/>
        </w:rPr>
      </w:pPr>
      <w:r>
        <w:rPr>
          <w:rFonts w:ascii="Times New Roman" w:hAnsi="Times New Roman" w:eastAsia="宋体" w:cstheme="minorBidi"/>
          <w:color w:val="auto"/>
          <w:sz w:val="24"/>
          <w:szCs w:val="21"/>
          <w:highlight w:val="none"/>
        </w:rPr>
        <w:t>（2）交通运输：厂内交通方便，对外交通发达。</w:t>
      </w:r>
    </w:p>
    <w:p>
      <w:pPr>
        <w:ind w:firstLine="480"/>
        <w:rPr>
          <w:rFonts w:ascii="Times New Roman" w:hAnsi="Times New Roman" w:eastAsia="宋体" w:cstheme="minorBidi"/>
          <w:color w:val="auto"/>
          <w:sz w:val="24"/>
          <w:szCs w:val="21"/>
          <w:highlight w:val="none"/>
        </w:rPr>
      </w:pPr>
      <w:r>
        <w:rPr>
          <w:rFonts w:ascii="Times New Roman" w:hAnsi="Times New Roman" w:eastAsia="宋体" w:cstheme="minorBidi"/>
          <w:color w:val="auto"/>
          <w:sz w:val="24"/>
          <w:szCs w:val="21"/>
          <w:highlight w:val="none"/>
        </w:rPr>
        <w:t>（3）工程用地：</w:t>
      </w:r>
      <w:r>
        <w:rPr>
          <w:rFonts w:hint="eastAsia" w:ascii="Times New Roman" w:hAnsi="Times New Roman" w:eastAsia="Times New Roman" w:cs="Times New Roman"/>
          <w:color w:val="auto"/>
          <w:sz w:val="24"/>
          <w:szCs w:val="24"/>
          <w:highlight w:val="none"/>
          <w:lang w:val="en-US" w:eastAsia="zh-CN"/>
        </w:rPr>
        <w:t>本</w:t>
      </w:r>
      <w:r>
        <w:rPr>
          <w:rFonts w:hint="eastAsia" w:ascii="Times New Roman" w:hAnsi="Times New Roman" w:eastAsia="Times New Roman" w:cs="Times New Roman"/>
          <w:color w:val="auto"/>
          <w:sz w:val="24"/>
          <w:szCs w:val="24"/>
          <w:highlight w:val="none"/>
        </w:rPr>
        <w:t>项目用地性质为工业用地</w:t>
      </w:r>
      <w:r>
        <w:rPr>
          <w:rFonts w:ascii="Times New Roman" w:hAnsi="Times New Roman" w:eastAsia="宋体" w:cstheme="minorBidi"/>
          <w:color w:val="auto"/>
          <w:sz w:val="24"/>
          <w:szCs w:val="21"/>
          <w:highlight w:val="none"/>
        </w:rPr>
        <w:t>，</w:t>
      </w:r>
      <w:r>
        <w:rPr>
          <w:rFonts w:ascii="Times New Roman" w:hAnsi="Times New Roman"/>
          <w:color w:val="000000" w:themeColor="text1"/>
          <w:highlight w:val="none"/>
          <w14:textFill>
            <w14:solidFill>
              <w14:schemeClr w14:val="tx1"/>
            </w14:solidFill>
          </w14:textFill>
        </w:rPr>
        <w:t>选址符合《</w:t>
      </w:r>
      <w:r>
        <w:rPr>
          <w:rFonts w:hint="default" w:ascii="Times New Roman" w:hAnsi="Times New Roman" w:eastAsia="宋体" w:cs="Times New Roman"/>
          <w:color w:val="auto"/>
          <w:sz w:val="24"/>
          <w:szCs w:val="21"/>
          <w:highlight w:val="none"/>
        </w:rPr>
        <w:t>张掖经济技术开发区循环经济示范园总体规划（调整）环境影响报告书</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土地性质</w:t>
      </w:r>
      <w:r>
        <w:rPr>
          <w:rFonts w:ascii="Times New Roman" w:hAnsi="Times New Roman"/>
          <w:color w:val="000000" w:themeColor="text1"/>
          <w:highlight w:val="none"/>
          <w14:textFill>
            <w14:solidFill>
              <w14:schemeClr w14:val="tx1"/>
            </w14:solidFill>
          </w14:textFill>
        </w:rPr>
        <w:t>要求。项目选址不存在上层规划限制。</w:t>
      </w:r>
    </w:p>
    <w:p>
      <w:pPr>
        <w:adjustRightInd/>
        <w:spacing w:line="360" w:lineRule="auto"/>
        <w:ind w:firstLine="480" w:firstLineChars="200"/>
        <w:jc w:val="both"/>
        <w:textAlignment w:val="auto"/>
        <w:rPr>
          <w:rFonts w:ascii="Times New Roman" w:hAnsi="Times New Roman" w:eastAsia="宋体" w:cstheme="minorBidi"/>
          <w:color w:val="auto"/>
          <w:sz w:val="24"/>
          <w:szCs w:val="21"/>
          <w:highlight w:val="none"/>
        </w:rPr>
      </w:pPr>
      <w:r>
        <w:rPr>
          <w:rFonts w:ascii="Times New Roman" w:hAnsi="Times New Roman" w:eastAsia="宋体" w:cstheme="minorBidi"/>
          <w:color w:val="auto"/>
          <w:sz w:val="24"/>
          <w:szCs w:val="21"/>
          <w:highlight w:val="none"/>
        </w:rPr>
        <w:t>（</w:t>
      </w:r>
      <w:r>
        <w:rPr>
          <w:rFonts w:hint="eastAsia" w:ascii="Times New Roman" w:hAnsi="Times New Roman" w:eastAsia="宋体" w:cstheme="minorBidi"/>
          <w:color w:val="auto"/>
          <w:sz w:val="24"/>
          <w:szCs w:val="21"/>
          <w:highlight w:val="none"/>
          <w:lang w:val="en-US" w:eastAsia="zh-CN"/>
        </w:rPr>
        <w:t>4</w:t>
      </w:r>
      <w:r>
        <w:rPr>
          <w:rFonts w:ascii="Times New Roman" w:hAnsi="Times New Roman" w:eastAsia="宋体" w:cstheme="minorBidi"/>
          <w:color w:val="auto"/>
          <w:sz w:val="24"/>
          <w:szCs w:val="21"/>
          <w:highlight w:val="none"/>
        </w:rPr>
        <w:t>）项目经济：本项目的实施根据公司的长远发展，增加了企业的附加值，具有很好的经济效益。</w:t>
      </w:r>
    </w:p>
    <w:p>
      <w:pPr>
        <w:ind w:left="0" w:leftChars="0" w:firstLine="0" w:firstLineChars="0"/>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2、</w:t>
      </w:r>
      <w:r>
        <w:rPr>
          <w:rFonts w:hint="default" w:ascii="Times New Roman" w:hAnsi="Times New Roman" w:eastAsia="宋体"/>
          <w:color w:val="000000" w:themeColor="text1"/>
          <w:highlight w:val="none"/>
          <w:lang w:val="en-US" w:eastAsia="zh-CN"/>
          <w14:textFill>
            <w14:solidFill>
              <w14:schemeClr w14:val="tx1"/>
            </w14:solidFill>
          </w14:textFill>
        </w:rPr>
        <w:t>环境</w:t>
      </w:r>
      <w:r>
        <w:rPr>
          <w:rFonts w:hint="eastAsia" w:ascii="Times New Roman" w:hAnsi="Times New Roman" w:eastAsia="宋体"/>
          <w:color w:val="000000" w:themeColor="text1"/>
          <w:highlight w:val="none"/>
          <w:lang w:val="en-US" w:eastAsia="zh-CN"/>
          <w14:textFill>
            <w14:solidFill>
              <w14:schemeClr w14:val="tx1"/>
            </w14:solidFill>
          </w14:textFill>
        </w:rPr>
        <w:t>条件</w:t>
      </w:r>
    </w:p>
    <w:p>
      <w:pPr>
        <w:tabs>
          <w:tab w:val="left" w:pos="8056"/>
        </w:tabs>
        <w:spacing w:line="460" w:lineRule="exact"/>
        <w:ind w:firstLine="480" w:firstLineChars="200"/>
        <w:rPr>
          <w:rFonts w:hint="default" w:ascii="Times New Roman" w:hAnsi="Times New Roman" w:eastAsia="宋体"/>
          <w:color w:val="000000" w:themeColor="text1"/>
          <w:highlight w:val="none"/>
          <w:lang w:val="en-US" w:eastAsia="zh-CN"/>
          <w14:textFill>
            <w14:solidFill>
              <w14:schemeClr w14:val="tx1"/>
            </w14:solidFill>
          </w14:textFill>
        </w:rPr>
      </w:pPr>
      <w:r>
        <w:rPr>
          <w:rFonts w:ascii="Times New Roman" w:hAnsi="Times New Roman"/>
          <w:color w:val="000000" w:themeColor="text1"/>
          <w:highlight w:val="none"/>
          <w14:textFill>
            <w14:solidFill>
              <w14:schemeClr w14:val="tx1"/>
            </w14:solidFill>
          </w14:textFill>
        </w:rPr>
        <w:t>项目附近无自然保护区、文物保护单位、风景名胜区、革命历史古迹及珍稀濒危野生动植物等敏感区，不</w:t>
      </w:r>
      <w:r>
        <w:rPr>
          <w:rFonts w:hint="eastAsia" w:ascii="Times New Roman" w:hAnsi="Times New Roman"/>
          <w:color w:val="000000" w:themeColor="text1"/>
          <w:highlight w:val="none"/>
          <w:lang w:val="en-US" w:eastAsia="zh-CN"/>
          <w14:textFill>
            <w14:solidFill>
              <w14:schemeClr w14:val="tx1"/>
            </w14:solidFill>
          </w14:textFill>
        </w:rPr>
        <w:t>在</w:t>
      </w:r>
      <w:r>
        <w:rPr>
          <w:rFonts w:ascii="Times New Roman" w:hAnsi="Times New Roman"/>
          <w:color w:val="000000" w:themeColor="text1"/>
          <w:highlight w:val="none"/>
          <w14:textFill>
            <w14:solidFill>
              <w14:schemeClr w14:val="tx1"/>
            </w14:solidFill>
          </w14:textFill>
        </w:rPr>
        <w:t>水源地保护区域内。</w:t>
      </w:r>
      <w:r>
        <w:rPr>
          <w:rFonts w:hint="eastAsia"/>
          <w:color w:val="000000" w:themeColor="text1"/>
          <w:highlight w:val="none"/>
          <w:lang w:val="en-US" w:eastAsia="zh-CN"/>
          <w14:textFill>
            <w14:solidFill>
              <w14:schemeClr w14:val="tx1"/>
            </w14:solidFill>
          </w14:textFill>
        </w:rPr>
        <w:t>本项目周边没有环境敏感点，下风向没有工业企业</w:t>
      </w:r>
      <w:r>
        <w:rPr>
          <w:rFonts w:ascii="Times New Roman" w:hAnsi="Times New Roman" w:eastAsia="宋体"/>
          <w:color w:val="000000" w:themeColor="text1"/>
          <w:highlight w:val="none"/>
          <w14:textFill>
            <w14:solidFill>
              <w14:schemeClr w14:val="tx1"/>
            </w14:solidFill>
          </w14:textFill>
        </w:rPr>
        <w:t>。</w:t>
      </w:r>
      <w:r>
        <w:rPr>
          <w:rFonts w:hint="default" w:ascii="Times New Roman" w:hAnsi="Times New Roman" w:eastAsia="宋体"/>
          <w:color w:val="000000" w:themeColor="text1"/>
          <w:highlight w:val="none"/>
          <w:lang w:val="en-US" w:eastAsia="zh-CN"/>
          <w14:textFill>
            <w14:solidFill>
              <w14:schemeClr w14:val="tx1"/>
            </w14:solidFill>
          </w14:textFill>
        </w:rPr>
        <w:t>基本上没有环境限制因素，符合选址要求。</w:t>
      </w:r>
    </w:p>
    <w:p>
      <w:pPr>
        <w:ind w:firstLine="480"/>
        <w:rPr>
          <w:rFonts w:hint="default"/>
          <w:highlight w:val="none"/>
          <w:lang w:val="en-US" w:eastAsia="zh-CN"/>
        </w:rPr>
      </w:pPr>
      <w:r>
        <w:rPr>
          <w:rFonts w:ascii="Times New Roman" w:hAnsi="Times New Roman" w:eastAsia="宋体"/>
          <w:color w:val="000000" w:themeColor="text1"/>
          <w:highlight w:val="none"/>
          <w14:textFill>
            <w14:solidFill>
              <w14:schemeClr w14:val="tx1"/>
            </w14:solidFill>
          </w14:textFill>
        </w:rPr>
        <w:t>根据环境质量现状监测结果可知，评价区</w:t>
      </w:r>
      <w:r>
        <w:rPr>
          <w:rFonts w:hint="eastAsia" w:ascii="Times New Roman" w:hAnsi="Times New Roman" w:eastAsia="宋体"/>
          <w:color w:val="000000" w:themeColor="text1"/>
          <w:highlight w:val="none"/>
          <w:lang w:eastAsia="zh-CN"/>
          <w14:textFill>
            <w14:solidFill>
              <w14:schemeClr w14:val="tx1"/>
            </w14:solidFill>
          </w14:textFill>
        </w:rPr>
        <w:t>大气</w:t>
      </w:r>
      <w:r>
        <w:rPr>
          <w:rFonts w:hint="eastAsia" w:ascii="Times New Roman" w:hAnsi="Times New Roman" w:eastAsia="宋体"/>
          <w:color w:val="000000" w:themeColor="text1"/>
          <w:highlight w:val="none"/>
          <w:lang w:val="en-US" w:eastAsia="zh-CN"/>
          <w14:textFill>
            <w14:solidFill>
              <w14:schemeClr w14:val="tx1"/>
            </w14:solidFill>
          </w14:textFill>
        </w:rPr>
        <w:t>环境质量满足</w:t>
      </w:r>
      <w:r>
        <w:rPr>
          <w:rFonts w:ascii="Times New Roman" w:hAnsi="Times New Roman" w:eastAsia="宋体"/>
          <w:color w:val="000000" w:themeColor="text1"/>
          <w:highlight w:val="none"/>
          <w14:textFill>
            <w14:solidFill>
              <w14:schemeClr w14:val="tx1"/>
            </w14:solidFill>
          </w14:textFill>
        </w:rPr>
        <w:t>《环境空气质量标准》(GB3095-2012)的二级标准</w:t>
      </w:r>
      <w:r>
        <w:rPr>
          <w:rFonts w:hint="eastAsia" w:ascii="Times New Roman" w:hAnsi="Times New Roman" w:eastAsia="宋体"/>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张掖</w:t>
      </w:r>
      <w:r>
        <w:rPr>
          <w:rFonts w:hint="eastAsia" w:ascii="Times New Roman" w:hAnsi="Times New Roman" w:eastAsia="宋体"/>
          <w:color w:val="000000" w:themeColor="text1"/>
          <w:highlight w:val="none"/>
          <w14:textFill>
            <w14:solidFill>
              <w14:schemeClr w14:val="tx1"/>
            </w14:solidFill>
          </w14:textFill>
        </w:rPr>
        <w:t>市</w:t>
      </w:r>
      <w:r>
        <w:rPr>
          <w:rFonts w:hint="eastAsia" w:ascii="Times New Roman" w:hAnsi="Times New Roman" w:eastAsia="宋体"/>
          <w:color w:val="000000" w:themeColor="text1"/>
          <w:highlight w:val="none"/>
          <w:lang w:val="en-US" w:eastAsia="zh-CN"/>
          <w14:textFill>
            <w14:solidFill>
              <w14:schemeClr w14:val="tx1"/>
            </w14:solidFill>
          </w14:textFill>
        </w:rPr>
        <w:t>属于</w:t>
      </w:r>
      <w:r>
        <w:rPr>
          <w:rFonts w:hint="eastAsia" w:ascii="Times New Roman" w:hAnsi="Times New Roman" w:eastAsia="宋体"/>
          <w:color w:val="000000" w:themeColor="text1"/>
          <w:highlight w:val="none"/>
          <w14:textFill>
            <w14:solidFill>
              <w14:schemeClr w14:val="tx1"/>
            </w14:solidFill>
          </w14:textFill>
        </w:rPr>
        <w:t>达标区</w:t>
      </w:r>
      <w:r>
        <w:rPr>
          <w:rFonts w:hint="eastAsia" w:ascii="Times New Roman" w:hAnsi="Times New Roman" w:eastAsia="宋体"/>
          <w:color w:val="000000" w:themeColor="text1"/>
          <w:highlight w:val="none"/>
          <w:lang w:eastAsia="zh-CN"/>
          <w14:textFill>
            <w14:solidFill>
              <w14:schemeClr w14:val="tx1"/>
            </w14:solidFill>
          </w14:textFill>
        </w:rPr>
        <w:t>；</w:t>
      </w:r>
      <w:r>
        <w:rPr>
          <w:rFonts w:ascii="Times New Roman" w:hAnsi="Times New Roman" w:eastAsia="宋体"/>
          <w:color w:val="000000" w:themeColor="text1"/>
          <w:highlight w:val="none"/>
          <w14:textFill>
            <w14:solidFill>
              <w14:schemeClr w14:val="tx1"/>
            </w14:solidFill>
          </w14:textFill>
        </w:rPr>
        <w:t>地下水、噪声</w:t>
      </w:r>
      <w:r>
        <w:rPr>
          <w:rFonts w:hint="eastAsia" w:ascii="Times New Roman" w:hAnsi="Times New Roman" w:eastAsia="宋体"/>
          <w:color w:val="000000" w:themeColor="text1"/>
          <w:highlight w:val="none"/>
          <w:lang w:eastAsia="zh-CN"/>
          <w14:textFill>
            <w14:solidFill>
              <w14:schemeClr w14:val="tx1"/>
            </w14:solidFill>
          </w14:textFill>
        </w:rPr>
        <w:t>环境</w:t>
      </w:r>
      <w:r>
        <w:rPr>
          <w:rFonts w:ascii="Times New Roman" w:hAnsi="Times New Roman" w:eastAsia="宋体"/>
          <w:color w:val="000000" w:themeColor="text1"/>
          <w:highlight w:val="none"/>
          <w14:textFill>
            <w14:solidFill>
              <w14:schemeClr w14:val="tx1"/>
            </w14:solidFill>
          </w14:textFill>
        </w:rPr>
        <w:t>、土壤环境现状质量较好，</w:t>
      </w:r>
      <w:r>
        <w:rPr>
          <w:rFonts w:hint="eastAsia" w:ascii="Times New Roman" w:hAnsi="Times New Roman" w:eastAsia="宋体"/>
          <w:color w:val="000000" w:themeColor="text1"/>
          <w:highlight w:val="none"/>
          <w:lang w:val="en-US" w:eastAsia="zh-CN"/>
          <w14:textFill>
            <w14:solidFill>
              <w14:schemeClr w14:val="tx1"/>
            </w14:solidFill>
          </w14:textFill>
        </w:rPr>
        <w:t>为项目提供了良好的环境条件。</w:t>
      </w:r>
    </w:p>
    <w:p>
      <w:pPr>
        <w:ind w:left="0" w:leftChars="0" w:firstLine="0" w:firstLineChars="0"/>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3、</w:t>
      </w:r>
      <w:r>
        <w:rPr>
          <w:rFonts w:hint="default" w:ascii="Times New Roman" w:hAnsi="Times New Roman" w:eastAsia="宋体"/>
          <w:color w:val="000000" w:themeColor="text1"/>
          <w:highlight w:val="none"/>
          <w:lang w:val="en-US" w:eastAsia="zh-CN"/>
          <w14:textFill>
            <w14:solidFill>
              <w14:schemeClr w14:val="tx1"/>
            </w14:solidFill>
          </w14:textFill>
        </w:rPr>
        <w:t>环境影响</w:t>
      </w:r>
      <w:r>
        <w:rPr>
          <w:rFonts w:hint="eastAsia" w:ascii="Times New Roman" w:hAnsi="Times New Roman" w:eastAsia="宋体"/>
          <w:color w:val="000000" w:themeColor="text1"/>
          <w:highlight w:val="none"/>
          <w:lang w:val="en-US" w:eastAsia="zh-CN"/>
          <w14:textFill>
            <w14:solidFill>
              <w14:schemeClr w14:val="tx1"/>
            </w14:solidFill>
          </w14:textFill>
        </w:rPr>
        <w:t>可接受分析</w:t>
      </w:r>
    </w:p>
    <w:p>
      <w:pPr>
        <w:keepNext w:val="0"/>
        <w:keepLines w:val="0"/>
        <w:pageBreakBefore w:val="0"/>
        <w:widowControl w:val="0"/>
        <w:tabs>
          <w:tab w:val="left" w:pos="8056"/>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（1）</w:t>
      </w:r>
      <w:r>
        <w:rPr>
          <w:rFonts w:hint="eastAsia" w:cs="Times New Roman"/>
          <w:bCs/>
          <w:color w:val="auto"/>
          <w:kern w:val="2"/>
          <w:sz w:val="24"/>
          <w:szCs w:val="24"/>
          <w:highlight w:val="none"/>
          <w:lang w:val="en-US" w:eastAsia="zh-CN" w:bidi="ar-SA"/>
        </w:rPr>
        <w:t>本项目没有废气产生</w:t>
      </w:r>
      <w:r>
        <w:rPr>
          <w:rFonts w:hint="default" w:ascii="Times New Roman" w:hAnsi="Times New Roman" w:eastAsia="宋体" w:cs="Times New Roman"/>
          <w:bCs/>
          <w:color w:val="auto"/>
          <w:kern w:val="2"/>
          <w:sz w:val="24"/>
          <w:szCs w:val="24"/>
          <w:highlight w:val="none"/>
          <w:lang w:val="en-US" w:eastAsia="zh-CN" w:bidi="ar-SA"/>
        </w:rPr>
        <w:t>。</w:t>
      </w:r>
    </w:p>
    <w:p>
      <w:pPr>
        <w:keepNext w:val="0"/>
        <w:keepLines w:val="0"/>
        <w:pageBreakBefore w:val="0"/>
        <w:widowControl w:val="0"/>
        <w:tabs>
          <w:tab w:val="left" w:pos="8056"/>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（2）</w:t>
      </w:r>
      <w:r>
        <w:rPr>
          <w:rFonts w:hint="eastAsia" w:ascii="Times New Roman" w:hAnsi="Times New Roman" w:eastAsia="宋体" w:cs="Times New Roman"/>
          <w:bCs/>
          <w:color w:val="auto"/>
          <w:kern w:val="2"/>
          <w:sz w:val="24"/>
          <w:szCs w:val="24"/>
          <w:highlight w:val="none"/>
          <w:lang w:val="en-US" w:eastAsia="zh-CN" w:bidi="ar-SA"/>
        </w:rPr>
        <w:t>水环境方面，</w:t>
      </w:r>
      <w:r>
        <w:rPr>
          <w:rFonts w:hint="default" w:ascii="Times New Roman" w:hAnsi="Times New Roman" w:eastAsia="宋体" w:cs="Times New Roman"/>
          <w:bCs/>
          <w:color w:val="auto"/>
          <w:kern w:val="2"/>
          <w:sz w:val="24"/>
          <w:szCs w:val="24"/>
          <w:highlight w:val="none"/>
          <w:lang w:val="en-US" w:eastAsia="zh-CN" w:bidi="ar-SA"/>
        </w:rPr>
        <w:t>生产废水</w:t>
      </w:r>
      <w:r>
        <w:rPr>
          <w:rFonts w:hint="eastAsia" w:ascii="Times New Roman" w:hAnsi="Times New Roman" w:eastAsia="宋体" w:cstheme="minorBidi"/>
          <w:color w:val="auto"/>
          <w:sz w:val="24"/>
          <w:szCs w:val="21"/>
          <w:highlight w:val="none"/>
          <w:lang w:val="en-US" w:eastAsia="zh-CN"/>
        </w:rPr>
        <w:t>排入园区污水管网，最终进入园区污水处理厂</w:t>
      </w:r>
      <w:r>
        <w:rPr>
          <w:rFonts w:hint="eastAsia" w:ascii="Times New Roman" w:hAnsi="Times New Roman" w:eastAsia="宋体" w:cs="Times New Roman"/>
          <w:bCs/>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生活污水</w:t>
      </w:r>
      <w:r>
        <w:rPr>
          <w:rFonts w:hint="eastAsia" w:ascii="Times New Roman" w:hAnsi="Times New Roman" w:eastAsia="宋体" w:cs="Times New Roman"/>
          <w:bCs/>
          <w:color w:val="auto"/>
          <w:kern w:val="2"/>
          <w:sz w:val="24"/>
          <w:szCs w:val="24"/>
          <w:highlight w:val="none"/>
          <w:lang w:val="en-US" w:eastAsia="zh-CN" w:bidi="ar-SA"/>
        </w:rPr>
        <w:t>经化粪池处理后，排入园区污水管网，最终进入园区污水处理厂集中处理；</w:t>
      </w:r>
      <w:r>
        <w:rPr>
          <w:rFonts w:hint="eastAsia" w:cs="Times New Roman"/>
          <w:bCs/>
          <w:color w:val="auto"/>
          <w:kern w:val="2"/>
          <w:sz w:val="24"/>
          <w:szCs w:val="24"/>
          <w:highlight w:val="none"/>
          <w:lang w:val="en-US" w:eastAsia="zh-CN" w:bidi="ar-SA"/>
        </w:rPr>
        <w:t>危废暂存间划为</w:t>
      </w:r>
      <w:r>
        <w:rPr>
          <w:rFonts w:hint="default" w:ascii="Times New Roman" w:hAnsi="Times New Roman" w:eastAsia="宋体" w:cs="Times New Roman"/>
          <w:bCs/>
          <w:color w:val="auto"/>
          <w:kern w:val="2"/>
          <w:sz w:val="24"/>
          <w:szCs w:val="24"/>
          <w:highlight w:val="none"/>
          <w:lang w:val="en-US" w:eastAsia="zh-CN" w:bidi="ar-SA"/>
        </w:rPr>
        <w:t>重点</w:t>
      </w:r>
      <w:r>
        <w:rPr>
          <w:rFonts w:hint="eastAsia" w:cs="Times New Roman"/>
          <w:bCs/>
          <w:color w:val="auto"/>
          <w:kern w:val="2"/>
          <w:sz w:val="24"/>
          <w:szCs w:val="24"/>
          <w:highlight w:val="none"/>
          <w:lang w:val="en-US" w:eastAsia="zh-CN" w:bidi="ar-SA"/>
        </w:rPr>
        <w:t>防渗</w:t>
      </w:r>
      <w:r>
        <w:rPr>
          <w:rFonts w:hint="default" w:ascii="Times New Roman" w:hAnsi="Times New Roman" w:eastAsia="宋体" w:cs="Times New Roman"/>
          <w:bCs/>
          <w:color w:val="auto"/>
          <w:kern w:val="2"/>
          <w:sz w:val="24"/>
          <w:szCs w:val="24"/>
          <w:highlight w:val="none"/>
          <w:lang w:val="en-US" w:eastAsia="zh-CN" w:bidi="ar-SA"/>
        </w:rPr>
        <w:t>区、</w:t>
      </w:r>
      <w:r>
        <w:rPr>
          <w:rFonts w:hint="eastAsia" w:cs="Times New Roman"/>
          <w:bCs/>
          <w:color w:val="auto"/>
          <w:kern w:val="2"/>
          <w:sz w:val="24"/>
          <w:szCs w:val="24"/>
          <w:highlight w:val="none"/>
          <w:lang w:val="en-US" w:eastAsia="zh-CN" w:bidi="ar-SA"/>
        </w:rPr>
        <w:t>其他生产区域划为</w:t>
      </w:r>
      <w:r>
        <w:rPr>
          <w:rFonts w:hint="default" w:ascii="Times New Roman" w:hAnsi="Times New Roman" w:eastAsia="宋体" w:cs="Times New Roman"/>
          <w:bCs/>
          <w:color w:val="auto"/>
          <w:kern w:val="2"/>
          <w:sz w:val="24"/>
          <w:szCs w:val="24"/>
          <w:highlight w:val="none"/>
          <w:lang w:val="en-US" w:eastAsia="zh-CN" w:bidi="ar-SA"/>
        </w:rPr>
        <w:t>一般</w:t>
      </w:r>
      <w:r>
        <w:rPr>
          <w:rFonts w:hint="eastAsia" w:cs="Times New Roman"/>
          <w:bCs/>
          <w:color w:val="auto"/>
          <w:kern w:val="2"/>
          <w:sz w:val="24"/>
          <w:szCs w:val="24"/>
          <w:highlight w:val="none"/>
          <w:lang w:val="en-US" w:eastAsia="zh-CN" w:bidi="ar-SA"/>
        </w:rPr>
        <w:t>防渗</w:t>
      </w:r>
      <w:r>
        <w:rPr>
          <w:rFonts w:hint="default" w:ascii="Times New Roman" w:hAnsi="Times New Roman" w:eastAsia="宋体" w:cs="Times New Roman"/>
          <w:bCs/>
          <w:color w:val="auto"/>
          <w:kern w:val="2"/>
          <w:sz w:val="24"/>
          <w:szCs w:val="24"/>
          <w:highlight w:val="none"/>
          <w:lang w:val="en-US" w:eastAsia="zh-CN" w:bidi="ar-SA"/>
        </w:rPr>
        <w:t>区</w:t>
      </w:r>
      <w:r>
        <w:rPr>
          <w:rFonts w:hint="eastAsia" w:cs="Times New Roman"/>
          <w:bCs/>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在采取地下水保护措施后可有效杜绝各类废水和固废渗滤液的渗漏，对地下水的影响较小。</w:t>
      </w:r>
    </w:p>
    <w:p>
      <w:pPr>
        <w:keepNext w:val="0"/>
        <w:keepLines w:val="0"/>
        <w:pageBreakBefore w:val="0"/>
        <w:widowControl w:val="0"/>
        <w:tabs>
          <w:tab w:val="left" w:pos="8056"/>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（3）固体废物全部综合利用，不在外环境中随意堆弃，不会对周围环境造成二次污染。</w:t>
      </w:r>
    </w:p>
    <w:p>
      <w:pPr>
        <w:keepNext w:val="0"/>
        <w:keepLines w:val="0"/>
        <w:pageBreakBefore w:val="0"/>
        <w:widowControl w:val="0"/>
        <w:tabs>
          <w:tab w:val="left" w:pos="8056"/>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（4）项目运行后，</w:t>
      </w:r>
      <w:r>
        <w:rPr>
          <w:rFonts w:hint="eastAsia" w:ascii="Times New Roman" w:hAnsi="Times New Roman" w:eastAsia="宋体" w:cs="Times New Roman"/>
          <w:bCs/>
          <w:color w:val="auto"/>
          <w:kern w:val="2"/>
          <w:sz w:val="24"/>
          <w:szCs w:val="24"/>
          <w:highlight w:val="none"/>
          <w:lang w:val="en-US" w:eastAsia="zh-CN" w:bidi="ar-SA"/>
        </w:rPr>
        <w:t>采取消声、降噪措施，使得</w:t>
      </w:r>
      <w:r>
        <w:rPr>
          <w:rFonts w:hint="default" w:ascii="Times New Roman" w:hAnsi="Times New Roman" w:eastAsia="宋体" w:cs="Times New Roman"/>
          <w:bCs/>
          <w:color w:val="auto"/>
          <w:kern w:val="2"/>
          <w:sz w:val="24"/>
          <w:szCs w:val="24"/>
          <w:highlight w:val="none"/>
          <w:lang w:val="en-US" w:eastAsia="zh-CN" w:bidi="ar-SA"/>
        </w:rPr>
        <w:t>厂界噪声满足《工业企业厂界环境噪声排放标准》（GB12348-2008)）中3类标准，同时本项目</w:t>
      </w:r>
      <w:r>
        <w:rPr>
          <w:rFonts w:hint="eastAsia" w:ascii="Times New Roman" w:hAnsi="Times New Roman" w:eastAsia="宋体" w:cs="Times New Roman"/>
          <w:bCs/>
          <w:color w:val="auto"/>
          <w:kern w:val="2"/>
          <w:sz w:val="24"/>
          <w:szCs w:val="24"/>
          <w:highlight w:val="none"/>
          <w:lang w:val="en-US" w:eastAsia="zh-CN" w:bidi="ar-SA"/>
        </w:rPr>
        <w:t>厂界外没有</w:t>
      </w:r>
      <w:r>
        <w:rPr>
          <w:rFonts w:hint="default" w:ascii="Times New Roman" w:hAnsi="Times New Roman" w:eastAsia="宋体" w:cs="Times New Roman"/>
          <w:bCs/>
          <w:color w:val="auto"/>
          <w:kern w:val="2"/>
          <w:sz w:val="24"/>
          <w:szCs w:val="24"/>
          <w:highlight w:val="none"/>
          <w:lang w:val="en-US" w:eastAsia="zh-CN" w:bidi="ar-SA"/>
        </w:rPr>
        <w:t>声环境敏感点，因此本项目产生的噪声对声环境的影响较小。</w:t>
      </w:r>
    </w:p>
    <w:p>
      <w:pPr>
        <w:adjustRightInd/>
        <w:spacing w:line="360" w:lineRule="auto"/>
        <w:ind w:firstLine="480" w:firstLineChars="200"/>
        <w:jc w:val="both"/>
        <w:textAlignment w:val="auto"/>
        <w:rPr>
          <w:rFonts w:hint="default"/>
          <w:highlight w:val="none"/>
          <w:lang w:val="en-US" w:eastAsia="zh-CN"/>
        </w:rPr>
      </w:pPr>
      <w:r>
        <w:rPr>
          <w:rFonts w:hint="eastAsia" w:ascii="Times New Roman" w:hAnsi="Times New Roman" w:cs="Times New Roman"/>
          <w:bCs/>
          <w:color w:val="auto"/>
          <w:kern w:val="2"/>
          <w:sz w:val="24"/>
          <w:szCs w:val="24"/>
          <w:highlight w:val="none"/>
          <w:lang w:val="en-US" w:eastAsia="zh-CN" w:bidi="ar-SA"/>
        </w:rPr>
        <w:t>（5）</w:t>
      </w:r>
      <w:r>
        <w:rPr>
          <w:rFonts w:ascii="Times New Roman" w:hAnsi="Times New Roman" w:eastAsia="宋体" w:cstheme="minorBidi"/>
          <w:color w:val="auto"/>
          <w:sz w:val="24"/>
          <w:szCs w:val="21"/>
          <w:highlight w:val="none"/>
        </w:rPr>
        <w:t>按照环评环境风险评价章节中的要求，落实各种防范与应急措施，使环境风险降至最低。经过各种防范和应急措施后，本项目的环境风险是可以接受的。</w:t>
      </w:r>
    </w:p>
    <w:p>
      <w:pPr>
        <w:adjustRightInd w:val="0"/>
        <w:spacing w:line="360" w:lineRule="auto"/>
        <w:ind w:firstLine="480" w:firstLineChars="200"/>
        <w:jc w:val="left"/>
        <w:textAlignment w:val="baseline"/>
        <w:rPr>
          <w:rFonts w:hint="default"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根据</w:t>
      </w:r>
      <w:r>
        <w:rPr>
          <w:rFonts w:hint="default" w:ascii="Times New Roman" w:hAnsi="Times New Roman" w:eastAsia="宋体" w:cs="Times New Roman"/>
          <w:bCs/>
          <w:color w:val="auto"/>
          <w:kern w:val="2"/>
          <w:sz w:val="24"/>
          <w:szCs w:val="24"/>
          <w:highlight w:val="none"/>
          <w:lang w:val="en-US" w:eastAsia="zh-CN" w:bidi="ar-SA"/>
        </w:rPr>
        <w:t>环境影响分析结果</w:t>
      </w:r>
      <w:r>
        <w:rPr>
          <w:rFonts w:hint="eastAsia" w:ascii="Times New Roman" w:hAnsi="Times New Roman" w:eastAsia="宋体" w:cs="Times New Roman"/>
          <w:bCs/>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工程认真落实各项污染治理措施和本报告书提出的各项环保对策建议后，项目能够满足废水稳定达标排放，固废合理处置，</w:t>
      </w:r>
      <w:r>
        <w:rPr>
          <w:rFonts w:hint="eastAsia" w:ascii="Times New Roman" w:hAnsi="Times New Roman" w:eastAsia="宋体" w:cs="Times New Roman"/>
          <w:bCs/>
          <w:color w:val="auto"/>
          <w:kern w:val="2"/>
          <w:sz w:val="24"/>
          <w:szCs w:val="24"/>
          <w:highlight w:val="none"/>
          <w:lang w:val="en-US" w:eastAsia="zh-CN" w:bidi="ar-SA"/>
        </w:rPr>
        <w:t>本</w:t>
      </w:r>
      <w:r>
        <w:rPr>
          <w:rFonts w:hint="default" w:ascii="Times New Roman" w:hAnsi="Times New Roman" w:eastAsia="宋体" w:cs="Times New Roman"/>
          <w:bCs/>
          <w:color w:val="auto"/>
          <w:kern w:val="2"/>
          <w:sz w:val="24"/>
          <w:szCs w:val="24"/>
          <w:highlight w:val="none"/>
          <w:lang w:val="en-US" w:eastAsia="zh-CN" w:bidi="ar-SA"/>
        </w:rPr>
        <w:t>项目排放的“三废”对周围环境影响较小。</w:t>
      </w:r>
      <w:r>
        <w:rPr>
          <w:rFonts w:ascii="Times New Roman" w:hAnsi="Times New Roman" w:eastAsia="Times New Roman" w:cs="Times New Roman"/>
          <w:color w:val="auto"/>
          <w:sz w:val="24"/>
          <w:highlight w:val="none"/>
        </w:rPr>
        <w:t>本项目实施后，在采取工程设计和环评要求的各种措施后，整体评价，本项目实施后相对实施前不会加重环境影响。</w:t>
      </w:r>
    </w:p>
    <w:p>
      <w:pPr>
        <w:adjustRightInd/>
        <w:spacing w:line="360" w:lineRule="auto"/>
        <w:ind w:firstLine="480" w:firstLineChars="200"/>
        <w:jc w:val="both"/>
        <w:textAlignment w:val="auto"/>
        <w:rPr>
          <w:rFonts w:ascii="Times New Roman" w:hAnsi="Times New Roman" w:eastAsia="宋体" w:cstheme="minorBidi"/>
          <w:color w:val="auto"/>
          <w:sz w:val="24"/>
          <w:szCs w:val="21"/>
          <w:highlight w:val="none"/>
        </w:rPr>
      </w:pPr>
      <w:r>
        <w:rPr>
          <w:rFonts w:ascii="Times New Roman" w:hAnsi="Times New Roman" w:eastAsia="宋体" w:cstheme="minorBidi"/>
          <w:color w:val="auto"/>
          <w:sz w:val="24"/>
          <w:szCs w:val="21"/>
          <w:highlight w:val="none"/>
        </w:rPr>
        <w:t>综上所述，本项目对环境的影响是可以接受，从环境保护的角度分析，本项目的建设可行。</w:t>
      </w:r>
    </w:p>
    <w:p>
      <w:pPr>
        <w:pStyle w:val="8"/>
        <w:rPr>
          <w:rFonts w:hint="default" w:ascii="Times New Roman" w:hAnsi="Times New Roman" w:eastAsia="宋体"/>
          <w:highlight w:val="none"/>
          <w:lang w:val="en-US" w:eastAsia="zh-CN"/>
        </w:rPr>
      </w:pPr>
      <w:r>
        <w:rPr>
          <w:rFonts w:hint="eastAsia" w:ascii="Times New Roman" w:hAnsi="Times New Roman" w:eastAsia="宋体"/>
          <w:highlight w:val="none"/>
          <w:lang w:val="en-US" w:eastAsia="zh-CN"/>
        </w:rPr>
        <w:t>2.2.</w:t>
      </w:r>
      <w:r>
        <w:rPr>
          <w:rFonts w:hint="eastAsia"/>
          <w:highlight w:val="none"/>
          <w:lang w:val="en-US" w:eastAsia="zh-CN"/>
        </w:rPr>
        <w:t>6</w:t>
      </w:r>
      <w:r>
        <w:rPr>
          <w:rFonts w:hint="eastAsia" w:ascii="Times New Roman" w:hAnsi="Times New Roman" w:eastAsia="宋体"/>
          <w:highlight w:val="none"/>
          <w:lang w:val="en-US" w:eastAsia="zh-CN"/>
        </w:rPr>
        <w:t>《甘肃省开发区化工产业环境保护与污染防治工作指导意见》（[2019]22号）符合性分析</w:t>
      </w:r>
    </w:p>
    <w:p>
      <w:pPr>
        <w:pageBreakBefore w:val="0"/>
        <w:kinsoku/>
        <w:wordWrap/>
        <w:overflowPunct/>
        <w:topLinePunct w:val="0"/>
        <w:autoSpaceDE w:val="0"/>
        <w:autoSpaceDN w:val="0"/>
        <w:bidi w:val="0"/>
        <w:adjustRightIn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本项目与《甘肃省开发区化工产业环境保护与污染防治工作指导意见》中的要求的相符性分析如表</w:t>
      </w:r>
      <w:r>
        <w:rPr>
          <w:rFonts w:hint="eastAsia" w:cs="Times New Roman"/>
          <w:color w:val="auto"/>
          <w:sz w:val="24"/>
          <w:szCs w:val="24"/>
          <w:highlight w:val="none"/>
          <w:lang w:val="en-US" w:eastAsia="zh-CN"/>
        </w:rPr>
        <w:t>2.2-5</w:t>
      </w:r>
      <w:r>
        <w:rPr>
          <w:rFonts w:hint="eastAsia" w:ascii="Times New Roman" w:hAnsi="Times New Roman" w:eastAsia="宋体" w:cs="Times New Roman"/>
          <w:color w:val="auto"/>
          <w:sz w:val="24"/>
          <w:szCs w:val="24"/>
          <w:highlight w:val="none"/>
          <w:lang w:val="en-US" w:eastAsia="zh-CN"/>
        </w:rPr>
        <w:t>。</w:t>
      </w:r>
    </w:p>
    <w:p>
      <w:pPr>
        <w:widowControl/>
        <w:tabs>
          <w:tab w:val="left" w:pos="1890"/>
        </w:tabs>
        <w:adjustRightInd w:val="0"/>
        <w:spacing w:after="120" w:line="240" w:lineRule="auto"/>
        <w:ind w:left="0" w:leftChars="0" w:firstLine="0" w:firstLineChars="0"/>
        <w:jc w:val="center"/>
        <w:textAlignment w:val="baseline"/>
        <w:rPr>
          <w:rFonts w:ascii="Times New Roman" w:hAnsi="Times New Roman" w:eastAsia="宋体" w:cs="Times New Roman"/>
          <w:b/>
          <w:bCs/>
          <w:color w:val="auto"/>
          <w:spacing w:val="-4"/>
          <w:kern w:val="0"/>
          <w:sz w:val="21"/>
          <w:szCs w:val="21"/>
          <w:highlight w:val="none"/>
          <w:lang w:val="en-US" w:eastAsia="zh-CN" w:bidi="ar-SA"/>
        </w:rPr>
      </w:pPr>
      <w:r>
        <w:rPr>
          <w:rFonts w:ascii="Times New Roman" w:hAnsi="Times New Roman" w:eastAsia="宋体" w:cs="Times New Roman"/>
          <w:b/>
          <w:bCs/>
          <w:color w:val="auto"/>
          <w:spacing w:val="-4"/>
          <w:kern w:val="0"/>
          <w:sz w:val="21"/>
          <w:szCs w:val="21"/>
          <w:highlight w:val="none"/>
          <w:lang w:val="en-US" w:eastAsia="zh-CN" w:bidi="ar-SA"/>
        </w:rPr>
        <w:t>表</w:t>
      </w:r>
      <w:r>
        <w:rPr>
          <w:rFonts w:hint="eastAsia" w:cs="Times New Roman"/>
          <w:b/>
          <w:bCs/>
          <w:color w:val="auto"/>
          <w:spacing w:val="-4"/>
          <w:kern w:val="0"/>
          <w:sz w:val="21"/>
          <w:szCs w:val="21"/>
          <w:highlight w:val="none"/>
          <w:lang w:val="en-US" w:eastAsia="zh-CN" w:bidi="ar-SA"/>
        </w:rPr>
        <w:t xml:space="preserve">2.2-5  </w:t>
      </w:r>
      <w:r>
        <w:rPr>
          <w:rFonts w:ascii="Times New Roman" w:hAnsi="Times New Roman" w:eastAsia="宋体" w:cs="Times New Roman"/>
          <w:b/>
          <w:bCs/>
          <w:color w:val="auto"/>
          <w:spacing w:val="-4"/>
          <w:kern w:val="0"/>
          <w:sz w:val="21"/>
          <w:szCs w:val="21"/>
          <w:highlight w:val="none"/>
          <w:lang w:val="en-US" w:eastAsia="zh-CN" w:bidi="ar-SA"/>
        </w:rPr>
        <w:t>与《</w:t>
      </w:r>
      <w:r>
        <w:rPr>
          <w:rFonts w:hint="eastAsia" w:ascii="Times New Roman" w:hAnsi="Times New Roman" w:eastAsia="宋体" w:cs="Times New Roman"/>
          <w:b/>
          <w:bCs/>
          <w:color w:val="auto"/>
          <w:spacing w:val="-4"/>
          <w:kern w:val="0"/>
          <w:sz w:val="21"/>
          <w:szCs w:val="21"/>
          <w:highlight w:val="none"/>
          <w:lang w:val="en-US" w:eastAsia="zh-CN" w:bidi="ar-SA"/>
        </w:rPr>
        <w:t>甘肃省开发区化工产业环境保护与污染防治工作指导意见</w:t>
      </w:r>
      <w:r>
        <w:rPr>
          <w:rFonts w:ascii="Times New Roman" w:hAnsi="Times New Roman" w:eastAsia="宋体" w:cs="Times New Roman"/>
          <w:b/>
          <w:bCs/>
          <w:color w:val="auto"/>
          <w:spacing w:val="-4"/>
          <w:kern w:val="0"/>
          <w:sz w:val="21"/>
          <w:szCs w:val="21"/>
          <w:highlight w:val="none"/>
          <w:lang w:val="en-US" w:eastAsia="zh-CN" w:bidi="ar-SA"/>
        </w:rPr>
        <w:t>》相符性分析</w:t>
      </w:r>
    </w:p>
    <w:tbl>
      <w:tblPr>
        <w:tblStyle w:val="3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899"/>
        <w:gridCol w:w="3910"/>
        <w:gridCol w:w="2834"/>
        <w:gridCol w:w="9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359" w:type="pct"/>
            <w:tcBorders>
              <w:tl2br w:val="nil"/>
              <w:tr2bl w:val="nil"/>
            </w:tcBorders>
            <w:noWrap w:val="0"/>
            <w:vAlign w:val="top"/>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序号</w:t>
            </w:r>
          </w:p>
        </w:tc>
        <w:tc>
          <w:tcPr>
            <w:tcW w:w="487" w:type="pct"/>
            <w:tcBorders>
              <w:tl2br w:val="nil"/>
              <w:tr2bl w:val="nil"/>
            </w:tcBorders>
            <w:noWrap w:val="0"/>
            <w:vAlign w:val="top"/>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类别</w:t>
            </w:r>
          </w:p>
        </w:tc>
        <w:tc>
          <w:tcPr>
            <w:tcW w:w="2118" w:type="pct"/>
            <w:tcBorders>
              <w:tl2br w:val="nil"/>
              <w:tr2bl w:val="nil"/>
            </w:tcBorders>
            <w:noWrap w:val="0"/>
            <w:vAlign w:val="top"/>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意见</w:t>
            </w:r>
            <w:r>
              <w:rPr>
                <w:rFonts w:hint="default" w:ascii="Times New Roman" w:hAnsi="Times New Roman" w:eastAsia="宋体" w:cs="Times New Roman"/>
                <w:color w:val="auto"/>
                <w:sz w:val="21"/>
                <w:szCs w:val="21"/>
                <w:highlight w:val="none"/>
              </w:rPr>
              <w:t>要求</w:t>
            </w:r>
          </w:p>
        </w:tc>
        <w:tc>
          <w:tcPr>
            <w:tcW w:w="1535" w:type="pct"/>
            <w:tcBorders>
              <w:tl2br w:val="nil"/>
              <w:tr2bl w:val="nil"/>
            </w:tcBorders>
            <w:noWrap w:val="0"/>
            <w:vAlign w:val="top"/>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项目情况</w:t>
            </w:r>
          </w:p>
        </w:tc>
        <w:tc>
          <w:tcPr>
            <w:tcW w:w="499" w:type="pct"/>
            <w:tcBorders>
              <w:tl2br w:val="nil"/>
              <w:tr2bl w:val="nil"/>
            </w:tcBorders>
            <w:noWrap w:val="0"/>
            <w:vAlign w:val="top"/>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restart"/>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87" w:type="pct"/>
            <w:vMerge w:val="restar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科学规划布局</w:t>
            </w: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新引进化工项目，在符合国家产业政策和清洁生产水平要求、满足污染物排放标准以及污染物总量控制的前提下，必须在依法设立、环境保护设施齐全并经规划环评的开发区内布设</w:t>
            </w:r>
            <w:r>
              <w:rPr>
                <w:rFonts w:hint="eastAsia" w:ascii="Times New Roman" w:hAnsi="Times New Roman" w:eastAsia="宋体" w:cs="Times New Roman"/>
                <w:color w:val="auto"/>
                <w:sz w:val="21"/>
                <w:szCs w:val="21"/>
                <w:highlight w:val="none"/>
                <w:lang w:val="en-US" w:eastAsia="zh-CN"/>
              </w:rPr>
              <w:t>。</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本项目位于</w:t>
            </w:r>
            <w:r>
              <w:rPr>
                <w:rFonts w:hint="default" w:ascii="Times New Roman" w:hAnsi="Times New Roman" w:eastAsia="宋体" w:cs="Times New Roman"/>
                <w:color w:val="auto"/>
                <w:sz w:val="21"/>
                <w:szCs w:val="21"/>
                <w:highlight w:val="none"/>
              </w:rPr>
              <w:t>甘肃张掖经济技术开发区循环经济示范园</w:t>
            </w:r>
            <w:r>
              <w:rPr>
                <w:rFonts w:hint="eastAsia" w:ascii="Times New Roman" w:hAnsi="Times New Roman" w:eastAsia="宋体" w:cs="Times New Roman"/>
                <w:color w:val="auto"/>
                <w:sz w:val="21"/>
                <w:szCs w:val="21"/>
                <w:highlight w:val="none"/>
                <w:lang w:val="en-US" w:eastAsia="zh-CN"/>
              </w:rPr>
              <w:t>，该园区为依法设立园区，并已进行了环境影响评价。</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原则上不得引进不符合开发区主导产业及功能布局、产品链、土地利用、主体功能区规划等要求的化工项目和列入重生态功能区产业准入负面清单的项目。</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本项目符合园区规划，且不属于产业准入负面清单</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在不能确保危险废物和废水妥善处置的情况下，不得引入铬化合物及原料药、燃料及农药中间体等精细化工项目。</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本项目不属于</w:t>
            </w:r>
            <w:r>
              <w:rPr>
                <w:rFonts w:hint="default" w:ascii="Times New Roman" w:hAnsi="Times New Roman" w:eastAsia="宋体" w:cs="Times New Roman"/>
                <w:color w:val="auto"/>
                <w:sz w:val="21"/>
                <w:szCs w:val="21"/>
                <w:highlight w:val="none"/>
                <w:lang w:val="en-US" w:eastAsia="zh-CN"/>
              </w:rPr>
              <w:t>精细化工项目</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59" w:type="pct"/>
            <w:vMerge w:val="restart"/>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487" w:type="pct"/>
            <w:vMerge w:val="restar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严格环境准入</w:t>
            </w: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凡列入环境准入负面清单的项目</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禁止规划建设。</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项目不属于</w:t>
            </w:r>
            <w:r>
              <w:rPr>
                <w:rFonts w:hint="default" w:ascii="Times New Roman" w:hAnsi="Times New Roman" w:eastAsia="宋体" w:cs="Times New Roman"/>
                <w:color w:val="auto"/>
                <w:sz w:val="21"/>
                <w:szCs w:val="21"/>
                <w:highlight w:val="none"/>
              </w:rPr>
              <w:t>环境准入负面清单的项目</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val="en-US"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项目选址必须符合产业发展规划、环境保护规划、开发区规划与规划环评要求，不符合规划的项目不得布点建设</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项目建设符合园区规划</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val="en-US"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自然保护区、风景名胜区﹑饮用水水源保护区及主要补给区、江河源头区、重要水源涵养区、生态脆弱区域、泉域出露区以及全国主体功能区划中划定的禁止开发区和限制开发区、全国生态功能区划中的重要生态功能区内，禁止新建、扩建现代煤化工、石化化工、铬化合物以及化学原料药、医药中间体、农药中间体、染料中间体等精细化工项目</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项目建设于</w:t>
            </w:r>
            <w:r>
              <w:rPr>
                <w:rFonts w:hint="default" w:ascii="Times New Roman" w:hAnsi="Times New Roman" w:eastAsia="宋体" w:cs="Times New Roman"/>
                <w:color w:val="auto"/>
                <w:sz w:val="21"/>
                <w:szCs w:val="21"/>
                <w:highlight w:val="none"/>
              </w:rPr>
              <w:t>甘肃张掖经济技术开发区循环经济示范园</w:t>
            </w:r>
            <w:r>
              <w:rPr>
                <w:rFonts w:hint="eastAsia" w:ascii="Times New Roman" w:hAnsi="Times New Roman" w:eastAsia="宋体" w:cs="Times New Roman"/>
                <w:color w:val="auto"/>
                <w:sz w:val="21"/>
                <w:szCs w:val="21"/>
                <w:highlight w:val="none"/>
                <w:lang w:val="en-US" w:eastAsia="zh-CN"/>
              </w:rPr>
              <w:t>，不属于禁止建设区</w:t>
            </w:r>
            <w:r>
              <w:rPr>
                <w:rFonts w:hint="eastAsia" w:cs="Times New Roman"/>
                <w:color w:val="auto"/>
                <w:sz w:val="21"/>
                <w:szCs w:val="21"/>
                <w:highlight w:val="none"/>
                <w:lang w:val="en-US" w:eastAsia="zh-CN"/>
              </w:rPr>
              <w:t>。</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eastAsia="zh-CN"/>
              </w:rPr>
            </w:pPr>
          </w:p>
        </w:tc>
        <w:tc>
          <w:tcPr>
            <w:tcW w:w="487"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环境质量已不能满足功能区要求的区域</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尤其是特征污染物超标的区域</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除满足减排要求的技改项目外，原则上不得新扩改建与超标的特征污染物相关的精细化工生产企业。</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项目所在地为达标区，无超标污染物</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restart"/>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487" w:type="pct"/>
            <w:vMerge w:val="restar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提升治污能力</w:t>
            </w: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未实现污水集中处理的或污水集中处理设施无法有效依托的开发区不得新建、改扩建化工项目。</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项目园区已建设有第一污水处理厂，日处理量</w:t>
            </w:r>
            <w:r>
              <w:rPr>
                <w:rFonts w:hint="eastAsia" w:cs="Times New Roman"/>
                <w:color w:val="auto"/>
                <w:sz w:val="21"/>
                <w:szCs w:val="21"/>
                <w:highlight w:val="none"/>
                <w:lang w:val="en-US" w:eastAsia="zh-CN"/>
              </w:rPr>
              <w:t>1.25</w:t>
            </w:r>
            <w:r>
              <w:rPr>
                <w:rFonts w:hint="eastAsia" w:ascii="Times New Roman" w:hAnsi="Times New Roman" w:eastAsia="宋体" w:cs="Times New Roman"/>
                <w:color w:val="auto"/>
                <w:sz w:val="21"/>
                <w:szCs w:val="21"/>
                <w:highlight w:val="none"/>
                <w:lang w:val="en-US" w:eastAsia="zh-CN"/>
              </w:rPr>
              <w:t>万m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/d可对项目达标排放的污水进行处理，生产废水排入园区污水管网，最终进入园区污水处理厂。</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不具备排水去向且不能确保废水不外排的开发区不得引入排放生产废水的精细化工项目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现有精细化工项目不能实现污水有效处理或循环利用的，一律关停。</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cstheme="minorBidi"/>
                <w:color w:val="auto"/>
                <w:sz w:val="21"/>
                <w:szCs w:val="21"/>
                <w:highlight w:val="none"/>
                <w:lang w:val="en-US" w:eastAsia="zh-CN"/>
              </w:rPr>
            </w:pPr>
            <w:r>
              <w:rPr>
                <w:rFonts w:hint="eastAsia" w:cstheme="minorBidi"/>
                <w:color w:val="auto"/>
                <w:sz w:val="21"/>
                <w:szCs w:val="21"/>
                <w:highlight w:val="none"/>
                <w:lang w:val="en-US" w:eastAsia="zh-CN"/>
              </w:rPr>
              <w:t>本项目不属于精细化工项目</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化工企业应关注水特征污染物的处理，强化高毒害或生物抑制性强、难降解有机物的处理措施。高氨氮、高盐份、高浓度等废水应配套单独的预处理措施。</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cstheme="minorBidi"/>
                <w:color w:val="auto"/>
                <w:sz w:val="21"/>
                <w:szCs w:val="21"/>
                <w:highlight w:val="none"/>
                <w:lang w:val="en-US" w:eastAsia="zh-CN"/>
              </w:rPr>
            </w:pPr>
            <w:r>
              <w:rPr>
                <w:rFonts w:hint="eastAsia" w:cstheme="minorBidi"/>
                <w:color w:val="auto"/>
                <w:sz w:val="21"/>
                <w:szCs w:val="21"/>
                <w:highlight w:val="none"/>
                <w:lang w:val="en-US" w:eastAsia="zh-CN"/>
              </w:rPr>
              <w:t>生产废水排入园区污水管网，最终进入园区污水处理厂。</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应采取有效的土壤和地下水污染防治措施，工艺废水管线应采取地上明管或架空敷设，不得埋入地下，厂区应进行分区防渗，防止地下水污染。</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项目废水管网为地上明管，厂区进行了分区防渗</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厂区内部管网应做到雨、污水分流，加强初期雨水收集处理，杜绝串管及雨水管网排放污水行为。</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项目雨污分流</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加强对废气尤其是有毒及恶臭气体的收集和处置。</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本项目不产生废气</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相关企业一般工业固体废物应立足于减量化、资源化、无害化的原则，不能利用的应按有关要求进行处置。</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一般固废</w:t>
            </w:r>
            <w:r>
              <w:rPr>
                <w:rFonts w:hint="eastAsia" w:cs="Times New Roman"/>
                <w:color w:val="auto"/>
                <w:sz w:val="21"/>
                <w:szCs w:val="21"/>
                <w:highlight w:val="none"/>
                <w:lang w:val="en-US" w:eastAsia="zh-CN"/>
              </w:rPr>
              <w:t>由厂家定期更换回收，</w:t>
            </w:r>
            <w:r>
              <w:rPr>
                <w:rFonts w:hint="eastAsia" w:ascii="Times New Roman" w:hAnsi="Times New Roman" w:eastAsia="宋体" w:cs="Times New Roman"/>
                <w:color w:val="auto"/>
                <w:sz w:val="21"/>
                <w:szCs w:val="21"/>
                <w:highlight w:val="none"/>
                <w:lang w:val="en-US" w:eastAsia="zh-CN"/>
              </w:rPr>
              <w:t>危险废物委托有资质的单位处理</w:t>
            </w:r>
            <w:r>
              <w:rPr>
                <w:rFonts w:hint="eastAsia" w:cs="Times New Roman"/>
                <w:color w:val="auto"/>
                <w:sz w:val="21"/>
                <w:szCs w:val="21"/>
                <w:highlight w:val="none"/>
                <w:lang w:val="en-US" w:eastAsia="zh-CN"/>
              </w:rPr>
              <w:t>。</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强化土壤污染防控措施。在开发区规划和建设项目环境影响评价中，强化对土壤环境影响的评价内容，明确防范土壤污染具体措施，并列入环保“三同时”管理。石油加工、化工、焦化等土壤污染重点监管行业企业应严格落实《工矿用地土壤环境管理办法(试行)》(生态环境部部令第3号)有关规定，建立土壤和地下水环境现状调查、有毒有害物质地下储罐备案、隐患排查、企业自行监测等八项制度，有效防范土壤污染环境风险。</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本报告按导则进行土壤和地下水现状监测</w:t>
            </w:r>
            <w:r>
              <w:rPr>
                <w:rFonts w:hint="eastAsia" w:cs="Times New Roman"/>
                <w:color w:val="auto"/>
                <w:sz w:val="21"/>
                <w:szCs w:val="21"/>
                <w:highlight w:val="none"/>
                <w:lang w:val="en-US" w:eastAsia="zh-CN"/>
              </w:rPr>
              <w:t>。</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vMerge w:val="continue"/>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21"/>
                <w:szCs w:val="21"/>
                <w:highlight w:val="none"/>
                <w:lang w:eastAsia="zh-CN"/>
              </w:rPr>
            </w:pPr>
          </w:p>
        </w:tc>
        <w:tc>
          <w:tcPr>
            <w:tcW w:w="487" w:type="pct"/>
            <w:vMerge w:val="continue"/>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企业应严格执行环保法律、法规、规章，确保治污设施正常运行，污染物稳定达标排放。加强环境监测</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按照环评要求制定监测方案</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设置在线监控装置、视频监控系统、流量计及自控阀门，并与当地环保部门联网。</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已按相关标准对企业提出监测监控要求</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9" w:type="pct"/>
            <w:tcBorders>
              <w:tl2br w:val="nil"/>
              <w:tr2bl w:val="nil"/>
            </w:tcBorders>
            <w:noWrap w:val="0"/>
            <w:vAlign w:val="center"/>
          </w:tcPr>
          <w:p>
            <w:pPr>
              <w:keepNext w:val="0"/>
              <w:keepLines w:val="0"/>
              <w:suppressLineNumbers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487"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加强风险防控</w:t>
            </w:r>
          </w:p>
        </w:tc>
        <w:tc>
          <w:tcPr>
            <w:tcW w:w="2118"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企业应按照相关规定制定突发环境事件应急预案，落实环境风险防范措施。</w:t>
            </w:r>
          </w:p>
        </w:tc>
        <w:tc>
          <w:tcPr>
            <w:tcW w:w="1535"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已对企业提出相应要求</w:t>
            </w:r>
          </w:p>
        </w:tc>
        <w:tc>
          <w:tcPr>
            <w:tcW w:w="499" w:type="pct"/>
            <w:tcBorders>
              <w:tl2br w:val="nil"/>
              <w:tr2bl w:val="nil"/>
            </w:tcBorders>
            <w:noWrap w:val="0"/>
            <w:vAlign w:val="center"/>
          </w:tcPr>
          <w:p>
            <w:pPr>
              <w:keepNext w:val="0"/>
              <w:keepLines w:val="0"/>
              <w:suppressLineNumbers w:val="0"/>
              <w:autoSpaceDE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pPr>
        <w:pageBreakBefore w:val="0"/>
        <w:kinsoku/>
        <w:wordWrap/>
        <w:overflowPunct/>
        <w:topLinePunct w:val="0"/>
        <w:autoSpaceDE w:val="0"/>
        <w:autoSpaceDN w:val="0"/>
        <w:bidi w:val="0"/>
        <w:adjustRightIn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综上所述，本建设项目符合《甘肃省开发区化工产业环境保护与污染防治工作指导意见》中的相关要求。</w:t>
      </w:r>
    </w:p>
    <w:p>
      <w:pPr>
        <w:pStyle w:val="7"/>
        <w:rPr>
          <w:rFonts w:hint="eastAsia"/>
          <w:highlight w:val="none"/>
        </w:rPr>
      </w:pPr>
      <w:bookmarkStart w:id="42" w:name="_Toc20730"/>
      <w:r>
        <w:rPr>
          <w:rFonts w:hint="eastAsia"/>
          <w:highlight w:val="none"/>
          <w:lang w:val="en-US" w:eastAsia="zh-CN"/>
        </w:rPr>
        <w:t>2.3</w:t>
      </w:r>
      <w:r>
        <w:rPr>
          <w:rFonts w:hint="eastAsia"/>
          <w:highlight w:val="none"/>
        </w:rPr>
        <w:t>环境影响因素识别</w:t>
      </w:r>
      <w:bookmarkEnd w:id="42"/>
    </w:p>
    <w:p>
      <w:pPr>
        <w:pStyle w:val="12"/>
        <w:ind w:firstLine="480"/>
        <w:rPr>
          <w:highlight w:val="none"/>
        </w:rPr>
      </w:pPr>
      <w:r>
        <w:rPr>
          <w:rFonts w:hint="eastAsia"/>
          <w:highlight w:val="none"/>
          <w:lang w:val="en-US" w:eastAsia="zh-CN"/>
        </w:rPr>
        <w:t>根据项目特点，结合区域环境特征</w:t>
      </w:r>
      <w:r>
        <w:rPr>
          <w:rFonts w:hint="eastAsia"/>
          <w:highlight w:val="none"/>
        </w:rPr>
        <w:t>，识别出可能对自然环境产生影响的因子，并确定其影响性质、类型、时间、范围和影响程度，为筛选评价因子及确定评价重点提供依据。采用矩阵识别法对拟建项目在施工期和运营期产生的环境影响因素进行识别，识别结果</w:t>
      </w:r>
      <w:r>
        <w:rPr>
          <w:highlight w:val="none"/>
        </w:rPr>
        <w:t>见表</w:t>
      </w:r>
      <w:r>
        <w:rPr>
          <w:rFonts w:hint="eastAsia"/>
          <w:highlight w:val="none"/>
          <w:lang w:val="en-US" w:eastAsia="zh-CN"/>
        </w:rPr>
        <w:t>2</w:t>
      </w:r>
      <w:r>
        <w:rPr>
          <w:rFonts w:hint="eastAsia"/>
          <w:highlight w:val="none"/>
        </w:rPr>
        <w:t>.</w:t>
      </w:r>
      <w:r>
        <w:rPr>
          <w:rFonts w:hint="eastAsia"/>
          <w:highlight w:val="none"/>
          <w:lang w:val="en-US" w:eastAsia="zh-CN"/>
        </w:rPr>
        <w:t>3</w:t>
      </w:r>
      <w:r>
        <w:rPr>
          <w:rFonts w:hint="eastAsia"/>
          <w:highlight w:val="none"/>
        </w:rPr>
        <w:t>-1</w:t>
      </w:r>
      <w:r>
        <w:rPr>
          <w:highlight w:val="none"/>
        </w:rPr>
        <w:t>。</w:t>
      </w:r>
    </w:p>
    <w:p>
      <w:pPr>
        <w:tabs>
          <w:tab w:val="left" w:pos="5440"/>
        </w:tabs>
        <w:autoSpaceDE w:val="0"/>
        <w:autoSpaceDN w:val="0"/>
        <w:adjustRightInd/>
        <w:spacing w:line="360" w:lineRule="auto"/>
        <w:ind w:firstLine="0" w:firstLineChars="0"/>
        <w:jc w:val="center"/>
        <w:textAlignment w:val="auto"/>
        <w:rPr>
          <w:rFonts w:hint="default" w:ascii="Times New Roman" w:hAnsi="Times New Roman" w:eastAsia="宋体" w:cs="黑体"/>
          <w:b/>
          <w:kern w:val="2"/>
          <w:sz w:val="21"/>
          <w:szCs w:val="21"/>
          <w:highlight w:val="none"/>
          <w:lang w:val="en-US" w:eastAsia="zh-CN" w:bidi="ar-SA"/>
        </w:rPr>
      </w:pPr>
      <w:r>
        <w:rPr>
          <w:rFonts w:hint="default" w:ascii="Times New Roman" w:hAnsi="Times New Roman" w:eastAsia="宋体" w:cs="黑体"/>
          <w:b/>
          <w:kern w:val="2"/>
          <w:sz w:val="21"/>
          <w:szCs w:val="21"/>
          <w:highlight w:val="none"/>
          <w:lang w:val="en-US" w:eastAsia="zh-CN" w:bidi="ar-SA"/>
        </w:rPr>
        <w:t>表</w:t>
      </w:r>
      <w:r>
        <w:rPr>
          <w:rFonts w:hint="eastAsia" w:ascii="Times New Roman" w:hAnsi="Times New Roman" w:eastAsia="宋体" w:cs="黑体"/>
          <w:b/>
          <w:kern w:val="2"/>
          <w:sz w:val="21"/>
          <w:szCs w:val="21"/>
          <w:highlight w:val="none"/>
          <w:lang w:val="en-US" w:eastAsia="zh-CN" w:bidi="ar-SA"/>
        </w:rPr>
        <w:t>2.3-1</w:t>
      </w:r>
      <w:r>
        <w:rPr>
          <w:rFonts w:hint="default" w:ascii="Times New Roman" w:hAnsi="Times New Roman" w:eastAsia="宋体" w:cs="黑体"/>
          <w:b/>
          <w:kern w:val="2"/>
          <w:sz w:val="21"/>
          <w:szCs w:val="21"/>
          <w:highlight w:val="none"/>
          <w:lang w:val="en-US" w:eastAsia="zh-CN" w:bidi="ar-SA"/>
        </w:rPr>
        <w:t xml:space="preserve">  环境影响要素识别</w:t>
      </w:r>
      <w:r>
        <w:rPr>
          <w:rFonts w:hint="eastAsia" w:ascii="Times New Roman" w:hAnsi="Times New Roman" w:eastAsia="宋体" w:cs="黑体"/>
          <w:b/>
          <w:kern w:val="2"/>
          <w:sz w:val="21"/>
          <w:szCs w:val="21"/>
          <w:highlight w:val="none"/>
          <w:lang w:val="en-US" w:eastAsia="zh-CN" w:bidi="ar-SA"/>
        </w:rPr>
        <w:t>矩阵</w:t>
      </w:r>
    </w:p>
    <w:tbl>
      <w:tblPr>
        <w:tblStyle w:val="31"/>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8"/>
        <w:gridCol w:w="1358"/>
        <w:gridCol w:w="1660"/>
        <w:gridCol w:w="1300"/>
        <w:gridCol w:w="1126"/>
        <w:gridCol w:w="1116"/>
        <w:gridCol w:w="10"/>
        <w:gridCol w:w="1126"/>
        <w:gridCol w:w="10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866" w:type="dxa"/>
            <w:gridSpan w:val="2"/>
            <w:vAlign w:val="center"/>
          </w:tcPr>
          <w:p>
            <w:pPr>
              <w:pStyle w:val="49"/>
              <w:keepNext w:val="0"/>
              <w:keepLines w:val="0"/>
              <w:suppressLineNumbers w:val="0"/>
              <w:spacing w:before="0" w:beforeAutospacing="0" w:after="0" w:afterAutospacing="0"/>
              <w:ind w:left="0" w:right="0" w:firstLine="480"/>
              <w:rPr>
                <w:rFonts w:hint="default"/>
                <w:color w:val="000000"/>
                <w:kern w:val="2"/>
                <w:highlight w:val="none"/>
              </w:rPr>
            </w:pPr>
            <w:r>
              <w:rPr>
                <w:rFonts w:hint="eastAsia"/>
                <w:color w:val="000000"/>
                <w:kern w:val="2"/>
                <w:highlight w:val="none"/>
              </w:rPr>
              <w:t>时段</w:t>
            </w: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评价因子</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程度</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时间</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可能性</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范围</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可逆性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施工期</w:t>
            </w:r>
          </w:p>
        </w:tc>
        <w:tc>
          <w:tcPr>
            <w:tcW w:w="1358"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基础施工</w:t>
            </w: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环境空气</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较大</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地表水环境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地下水环境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声环境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较大</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固体废物</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较大</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土壤环境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生态环境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较小</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不可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结构施工</w:t>
            </w: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环境空气</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较大</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地表水环境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地下水环境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声环境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较大</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固体废物</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较大</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土壤环境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生态环境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较小</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不可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设备安装</w:t>
            </w: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环境空气</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较小</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地表水环境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地下水环境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声环境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较大</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固体废物</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较大</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土壤环境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生态环境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短期</w:t>
            </w:r>
          </w:p>
        </w:tc>
        <w:tc>
          <w:tcPr>
            <w:tcW w:w="112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较小</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不可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运营期</w:t>
            </w:r>
          </w:p>
        </w:tc>
        <w:tc>
          <w:tcPr>
            <w:tcW w:w="1358"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正常运行</w:t>
            </w: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环境空气</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eastAsia" w:eastAsia="宋体"/>
                <w:color w:val="000000"/>
                <w:kern w:val="2"/>
                <w:highlight w:val="none"/>
                <w:lang w:eastAsia="zh-CN"/>
              </w:rPr>
            </w:pPr>
            <w:r>
              <w:rPr>
                <w:rFonts w:hint="eastAsia"/>
                <w:color w:val="000000"/>
                <w:kern w:val="2"/>
                <w:highlight w:val="none"/>
                <w:lang w:val="en-US" w:eastAsia="zh-CN"/>
              </w:rPr>
              <w:t>-</w:t>
            </w:r>
          </w:p>
        </w:tc>
        <w:tc>
          <w:tcPr>
            <w:tcW w:w="1116" w:type="dxa"/>
            <w:vAlign w:val="center"/>
          </w:tcPr>
          <w:p>
            <w:pPr>
              <w:pStyle w:val="49"/>
              <w:keepNext w:val="0"/>
              <w:keepLines w:val="0"/>
              <w:suppressLineNumbers w:val="0"/>
              <w:spacing w:before="0" w:beforeAutospacing="0" w:after="0" w:afterAutospacing="0"/>
              <w:ind w:left="0" w:right="0"/>
              <w:rPr>
                <w:rFonts w:hint="eastAsia" w:eastAsia="宋体"/>
                <w:color w:val="000000"/>
                <w:kern w:val="2"/>
                <w:highlight w:val="none"/>
                <w:lang w:eastAsia="zh-CN"/>
              </w:rPr>
            </w:pPr>
            <w:r>
              <w:rPr>
                <w:rFonts w:hint="eastAsia"/>
                <w:color w:val="000000"/>
                <w:kern w:val="2"/>
                <w:highlight w:val="none"/>
                <w:lang w:val="en-US" w:eastAsia="zh-CN"/>
              </w:rPr>
              <w:t>-</w:t>
            </w:r>
          </w:p>
        </w:tc>
        <w:tc>
          <w:tcPr>
            <w:tcW w:w="1136" w:type="dxa"/>
            <w:gridSpan w:val="2"/>
            <w:vAlign w:val="center"/>
          </w:tcPr>
          <w:p>
            <w:pPr>
              <w:pStyle w:val="49"/>
              <w:keepNext w:val="0"/>
              <w:keepLines w:val="0"/>
              <w:suppressLineNumbers w:val="0"/>
              <w:spacing w:before="0" w:beforeAutospacing="0" w:after="0" w:afterAutospacing="0"/>
              <w:ind w:left="0" w:right="0"/>
              <w:rPr>
                <w:rFonts w:hint="eastAsia" w:eastAsia="宋体"/>
                <w:color w:val="000000"/>
                <w:kern w:val="2"/>
                <w:highlight w:val="none"/>
                <w:lang w:eastAsia="zh-CN"/>
              </w:rPr>
            </w:pPr>
            <w:r>
              <w:rPr>
                <w:rFonts w:hint="eastAsia"/>
                <w:color w:val="000000"/>
                <w:kern w:val="2"/>
                <w:highlight w:val="none"/>
                <w:lang w:val="en-US" w:eastAsia="zh-CN"/>
              </w:rPr>
              <w:t>-</w:t>
            </w:r>
          </w:p>
        </w:tc>
        <w:tc>
          <w:tcPr>
            <w:tcW w:w="1026" w:type="dxa"/>
            <w:vAlign w:val="center"/>
          </w:tcPr>
          <w:p>
            <w:pPr>
              <w:pStyle w:val="49"/>
              <w:keepNext w:val="0"/>
              <w:keepLines w:val="0"/>
              <w:suppressLineNumbers w:val="0"/>
              <w:spacing w:before="0" w:beforeAutospacing="0" w:after="0" w:afterAutospacing="0"/>
              <w:ind w:left="0" w:right="0"/>
              <w:rPr>
                <w:rFonts w:hint="eastAsia" w:eastAsia="宋体"/>
                <w:color w:val="000000"/>
                <w:kern w:val="2"/>
                <w:highlight w:val="none"/>
                <w:lang w:eastAsia="zh-CN"/>
              </w:rPr>
            </w:pPr>
            <w:r>
              <w:rPr>
                <w:rFonts w:hint="eastAsia"/>
                <w:color w:val="000000"/>
                <w:kern w:val="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地表水环境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长期</w:t>
            </w:r>
          </w:p>
        </w:tc>
        <w:tc>
          <w:tcPr>
            <w:tcW w:w="1116" w:type="dxa"/>
            <w:vAlign w:val="center"/>
          </w:tcPr>
          <w:p>
            <w:pPr>
              <w:pStyle w:val="49"/>
              <w:keepNext w:val="0"/>
              <w:keepLines w:val="0"/>
              <w:suppressLineNumbers w:val="0"/>
              <w:spacing w:before="0" w:beforeAutospacing="0" w:after="0" w:afterAutospacing="0"/>
              <w:ind w:left="0" w:right="0"/>
              <w:rPr>
                <w:rFonts w:hint="default" w:eastAsia="宋体"/>
                <w:color w:val="000000"/>
                <w:kern w:val="2"/>
                <w:highlight w:val="none"/>
                <w:lang w:val="en-US" w:eastAsia="zh-CN"/>
              </w:rPr>
            </w:pPr>
            <w:r>
              <w:rPr>
                <w:rFonts w:hint="eastAsia"/>
                <w:color w:val="000000"/>
                <w:kern w:val="2"/>
                <w:highlight w:val="none"/>
                <w:lang w:val="en-US" w:eastAsia="zh-CN"/>
              </w:rPr>
              <w:t>较小</w:t>
            </w:r>
          </w:p>
        </w:tc>
        <w:tc>
          <w:tcPr>
            <w:tcW w:w="113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地下水环境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长期</w:t>
            </w:r>
          </w:p>
        </w:tc>
        <w:tc>
          <w:tcPr>
            <w:tcW w:w="111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一般</w:t>
            </w:r>
          </w:p>
        </w:tc>
        <w:tc>
          <w:tcPr>
            <w:tcW w:w="113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声环境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长期</w:t>
            </w:r>
          </w:p>
        </w:tc>
        <w:tc>
          <w:tcPr>
            <w:tcW w:w="111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一般</w:t>
            </w:r>
          </w:p>
        </w:tc>
        <w:tc>
          <w:tcPr>
            <w:tcW w:w="113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固体废物</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长期</w:t>
            </w:r>
          </w:p>
        </w:tc>
        <w:tc>
          <w:tcPr>
            <w:tcW w:w="111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较小</w:t>
            </w:r>
          </w:p>
        </w:tc>
        <w:tc>
          <w:tcPr>
            <w:tcW w:w="113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土壤环境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长期</w:t>
            </w:r>
          </w:p>
        </w:tc>
        <w:tc>
          <w:tcPr>
            <w:tcW w:w="111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一般</w:t>
            </w:r>
          </w:p>
        </w:tc>
        <w:tc>
          <w:tcPr>
            <w:tcW w:w="113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35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6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生态环境</w:t>
            </w:r>
          </w:p>
        </w:tc>
        <w:tc>
          <w:tcPr>
            <w:tcW w:w="130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w:t>
            </w:r>
          </w:p>
        </w:tc>
        <w:tc>
          <w:tcPr>
            <w:tcW w:w="11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长期</w:t>
            </w:r>
          </w:p>
        </w:tc>
        <w:tc>
          <w:tcPr>
            <w:tcW w:w="111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较小</w:t>
            </w:r>
          </w:p>
        </w:tc>
        <w:tc>
          <w:tcPr>
            <w:tcW w:w="113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局部</w:t>
            </w:r>
          </w:p>
        </w:tc>
        <w:tc>
          <w:tcPr>
            <w:tcW w:w="102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可</w:t>
            </w:r>
          </w:p>
        </w:tc>
      </w:tr>
    </w:tbl>
    <w:p>
      <w:pPr>
        <w:pStyle w:val="49"/>
        <w:jc w:val="left"/>
        <w:rPr>
          <w:color w:val="000000"/>
          <w:highlight w:val="none"/>
        </w:rPr>
      </w:pPr>
      <w:r>
        <w:rPr>
          <w:rFonts w:hint="eastAsia"/>
          <w:color w:val="000000"/>
          <w:highlight w:val="none"/>
        </w:rPr>
        <w:t>注：“○”为轻微影响或无影响，“◎”为中度影响，“●”为重大影响。</w:t>
      </w:r>
    </w:p>
    <w:p>
      <w:pPr>
        <w:pStyle w:val="7"/>
        <w:rPr>
          <w:rFonts w:hint="eastAsia"/>
          <w:highlight w:val="none"/>
          <w:lang w:val="en-US" w:eastAsia="zh-CN"/>
        </w:rPr>
      </w:pPr>
      <w:bookmarkStart w:id="43" w:name="_Toc12242"/>
      <w:r>
        <w:rPr>
          <w:rFonts w:hint="eastAsia"/>
          <w:highlight w:val="none"/>
          <w:lang w:val="en-US" w:eastAsia="zh-CN"/>
        </w:rPr>
        <w:t>2.4评价因子筛选</w:t>
      </w:r>
      <w:bookmarkEnd w:id="43"/>
    </w:p>
    <w:p>
      <w:pPr>
        <w:ind w:firstLine="480"/>
        <w:rPr>
          <w:highlight w:val="none"/>
        </w:rPr>
      </w:pPr>
      <w:r>
        <w:rPr>
          <w:rFonts w:hint="eastAsia"/>
          <w:highlight w:val="none"/>
        </w:rPr>
        <w:t>根据对项目的初步工程分析、环境影响识别、项目所在地区各环境要素的特征以及存在的环境问题，筛选确定本项目</w:t>
      </w:r>
      <w:r>
        <w:rPr>
          <w:rFonts w:hint="eastAsia"/>
          <w:highlight w:val="none"/>
          <w:lang w:val="en-US" w:eastAsia="zh-CN"/>
        </w:rPr>
        <w:t>施工期和运营期</w:t>
      </w:r>
      <w:r>
        <w:rPr>
          <w:rFonts w:hint="eastAsia"/>
          <w:highlight w:val="none"/>
        </w:rPr>
        <w:t>的评价因子，见表</w:t>
      </w:r>
      <w:r>
        <w:rPr>
          <w:rFonts w:hint="eastAsia"/>
          <w:highlight w:val="none"/>
          <w:lang w:val="en-US" w:eastAsia="zh-CN"/>
        </w:rPr>
        <w:t>2</w:t>
      </w:r>
      <w:r>
        <w:rPr>
          <w:rFonts w:hint="eastAsia"/>
          <w:highlight w:val="none"/>
        </w:rPr>
        <w:t>.</w:t>
      </w:r>
      <w:r>
        <w:rPr>
          <w:rFonts w:hint="eastAsia"/>
          <w:highlight w:val="none"/>
          <w:lang w:val="en-US" w:eastAsia="zh-CN"/>
        </w:rPr>
        <w:t>4</w:t>
      </w:r>
      <w:r>
        <w:rPr>
          <w:rFonts w:hint="eastAsia"/>
          <w:highlight w:val="none"/>
        </w:rPr>
        <w:t>-</w:t>
      </w:r>
      <w:r>
        <w:rPr>
          <w:rFonts w:hint="eastAsia"/>
          <w:highlight w:val="none"/>
          <w:lang w:val="en-US" w:eastAsia="zh-CN"/>
        </w:rPr>
        <w:t>1和表2.4-2</w:t>
      </w:r>
      <w:r>
        <w:rPr>
          <w:rFonts w:hint="eastAsia"/>
          <w:highlight w:val="none"/>
        </w:rPr>
        <w:t>。</w:t>
      </w:r>
    </w:p>
    <w:p>
      <w:pPr>
        <w:keepNext w:val="0"/>
        <w:keepLines w:val="0"/>
        <w:pageBreakBefore w:val="0"/>
        <w:widowControl w:val="0"/>
        <w:tabs>
          <w:tab w:val="left" w:pos="5440"/>
        </w:tabs>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 xml:space="preserve">表2.4-1  </w:t>
      </w:r>
      <w:r>
        <w:rPr>
          <w:rFonts w:hint="eastAsia" w:cs="黑体"/>
          <w:b/>
          <w:kern w:val="2"/>
          <w:sz w:val="21"/>
          <w:szCs w:val="21"/>
          <w:highlight w:val="none"/>
          <w:lang w:val="en-US" w:eastAsia="zh-CN" w:bidi="ar-SA"/>
        </w:rPr>
        <w:t>施工期</w:t>
      </w:r>
      <w:r>
        <w:rPr>
          <w:rFonts w:hint="eastAsia" w:ascii="Times New Roman" w:hAnsi="Times New Roman" w:eastAsia="宋体" w:cs="黑体"/>
          <w:b/>
          <w:kern w:val="2"/>
          <w:sz w:val="21"/>
          <w:szCs w:val="21"/>
          <w:highlight w:val="none"/>
          <w:lang w:val="en-US" w:eastAsia="zh-CN" w:bidi="ar-SA"/>
        </w:rPr>
        <w:t>评价因子</w:t>
      </w:r>
      <w:r>
        <w:rPr>
          <w:rFonts w:hint="eastAsia" w:cs="黑体"/>
          <w:b/>
          <w:kern w:val="2"/>
          <w:sz w:val="21"/>
          <w:szCs w:val="21"/>
          <w:highlight w:val="none"/>
          <w:lang w:val="en-US" w:eastAsia="zh-CN" w:bidi="ar-SA"/>
        </w:rPr>
        <w:t>识别</w:t>
      </w:r>
      <w:r>
        <w:rPr>
          <w:rFonts w:hint="eastAsia" w:ascii="Times New Roman" w:hAnsi="Times New Roman" w:eastAsia="宋体" w:cs="黑体"/>
          <w:b/>
          <w:kern w:val="2"/>
          <w:sz w:val="21"/>
          <w:szCs w:val="21"/>
          <w:highlight w:val="none"/>
          <w:lang w:val="en-US" w:eastAsia="zh-CN" w:bidi="ar-SA"/>
        </w:rPr>
        <w:t>一览表</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261"/>
        <w:gridCol w:w="5202"/>
        <w:gridCol w:w="20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9"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序号</w:t>
            </w:r>
          </w:p>
        </w:tc>
        <w:tc>
          <w:tcPr>
            <w:tcW w:w="683"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环境要素</w:t>
            </w:r>
          </w:p>
        </w:tc>
        <w:tc>
          <w:tcPr>
            <w:tcW w:w="281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主要环境影响</w:t>
            </w:r>
          </w:p>
        </w:tc>
        <w:tc>
          <w:tcPr>
            <w:tcW w:w="108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影响因子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9" w:type="pct"/>
            <w:vMerge w:val="restar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683" w:type="pct"/>
            <w:vMerge w:val="restar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环境空气</w:t>
            </w:r>
          </w:p>
        </w:tc>
        <w:tc>
          <w:tcPr>
            <w:tcW w:w="281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土地平整、挖掘、土石方、建材运输、存放、使用</w:t>
            </w:r>
          </w:p>
        </w:tc>
        <w:tc>
          <w:tcPr>
            <w:tcW w:w="108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扬尘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9" w:type="pct"/>
            <w:vMerge w:val="continue"/>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p>
        </w:tc>
        <w:tc>
          <w:tcPr>
            <w:tcW w:w="683" w:type="pct"/>
            <w:vMerge w:val="continue"/>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p>
        </w:tc>
        <w:tc>
          <w:tcPr>
            <w:tcW w:w="281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施工车辆尾气</w:t>
            </w:r>
          </w:p>
        </w:tc>
        <w:tc>
          <w:tcPr>
            <w:tcW w:w="108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施工机械及车辆尾气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9"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683"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声环境</w:t>
            </w:r>
          </w:p>
        </w:tc>
        <w:tc>
          <w:tcPr>
            <w:tcW w:w="281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施工机械、车辆作业噪声</w:t>
            </w:r>
          </w:p>
        </w:tc>
        <w:tc>
          <w:tcPr>
            <w:tcW w:w="108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9"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683"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水环境</w:t>
            </w:r>
          </w:p>
        </w:tc>
        <w:tc>
          <w:tcPr>
            <w:tcW w:w="281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设备清洗废水</w:t>
            </w:r>
          </w:p>
        </w:tc>
        <w:tc>
          <w:tcPr>
            <w:tcW w:w="108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SS、COD、石油类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9"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683"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固体废物</w:t>
            </w:r>
          </w:p>
        </w:tc>
        <w:tc>
          <w:tcPr>
            <w:tcW w:w="281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生活垃圾、建筑垃圾</w:t>
            </w:r>
          </w:p>
        </w:tc>
        <w:tc>
          <w:tcPr>
            <w:tcW w:w="1088" w:type="pct"/>
            <w:tcBorders>
              <w:tl2br w:val="nil"/>
              <w:tr2bl w:val="nil"/>
            </w:tcBorders>
            <w:noWrap w:val="0"/>
            <w:vAlign w:val="center"/>
          </w:tcPr>
          <w:p>
            <w:pPr>
              <w:keepNext w:val="0"/>
              <w:keepLines w:val="0"/>
              <w:suppressLineNumbers w:val="0"/>
              <w:spacing w:before="0" w:beforeAutospacing="0" w:after="0" w:afterAutospacing="0" w:line="0" w:lineRule="atLeast"/>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固废</w:t>
            </w:r>
          </w:p>
        </w:tc>
      </w:tr>
    </w:tbl>
    <w:p>
      <w:pPr>
        <w:ind w:left="0" w:leftChars="0" w:firstLine="0" w:firstLineChars="0"/>
        <w:jc w:val="center"/>
        <w:rPr>
          <w:rFonts w:hint="default"/>
          <w:highlight w:val="none"/>
          <w:lang w:val="en-US" w:eastAsia="zh-CN"/>
        </w:rPr>
      </w:pPr>
      <w:r>
        <w:rPr>
          <w:rFonts w:hint="eastAsia" w:cs="黑体"/>
          <w:b/>
          <w:kern w:val="2"/>
          <w:sz w:val="21"/>
          <w:szCs w:val="21"/>
          <w:highlight w:val="none"/>
          <w:lang w:val="en-US" w:eastAsia="zh-CN" w:bidi="ar-SA"/>
        </w:rPr>
        <w:t>表2.4-2  运营期</w:t>
      </w:r>
      <w:r>
        <w:rPr>
          <w:rFonts w:hint="eastAsia" w:ascii="Times New Roman" w:hAnsi="Times New Roman" w:eastAsia="宋体" w:cs="黑体"/>
          <w:b/>
          <w:kern w:val="2"/>
          <w:sz w:val="21"/>
          <w:szCs w:val="21"/>
          <w:highlight w:val="none"/>
          <w:lang w:val="en-US" w:eastAsia="zh-CN" w:bidi="ar-SA"/>
        </w:rPr>
        <w:t>评价因子</w:t>
      </w:r>
      <w:r>
        <w:rPr>
          <w:rFonts w:hint="eastAsia" w:cs="黑体"/>
          <w:b/>
          <w:kern w:val="2"/>
          <w:sz w:val="21"/>
          <w:szCs w:val="21"/>
          <w:highlight w:val="none"/>
          <w:lang w:val="en-US" w:eastAsia="zh-CN" w:bidi="ar-SA"/>
        </w:rPr>
        <w:t>识别</w:t>
      </w:r>
      <w:r>
        <w:rPr>
          <w:rFonts w:hint="eastAsia" w:ascii="Times New Roman" w:hAnsi="Times New Roman" w:eastAsia="宋体" w:cs="黑体"/>
          <w:b/>
          <w:kern w:val="2"/>
          <w:sz w:val="21"/>
          <w:szCs w:val="21"/>
          <w:highlight w:val="none"/>
          <w:lang w:val="en-US" w:eastAsia="zh-CN" w:bidi="ar-SA"/>
        </w:rPr>
        <w:t>一览表</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4124"/>
        <w:gridCol w:w="2441"/>
        <w:gridCol w:w="18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7"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default"/>
                <w:kern w:val="2"/>
                <w:highlight w:val="none"/>
              </w:rPr>
              <w:t>环境要素</w:t>
            </w:r>
          </w:p>
        </w:tc>
        <w:tc>
          <w:tcPr>
            <w:tcW w:w="2235"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default"/>
                <w:kern w:val="2"/>
                <w:highlight w:val="none"/>
              </w:rPr>
              <w:t>现状评价因子</w:t>
            </w:r>
          </w:p>
        </w:tc>
        <w:tc>
          <w:tcPr>
            <w:tcW w:w="1323" w:type="pct"/>
            <w:vAlign w:val="center"/>
          </w:tcPr>
          <w:p>
            <w:pPr>
              <w:pStyle w:val="46"/>
              <w:keepNext w:val="0"/>
              <w:keepLines w:val="0"/>
              <w:widowControl/>
              <w:suppressLineNumbers w:val="0"/>
              <w:spacing w:before="0" w:beforeAutospacing="0" w:after="0" w:afterAutospacing="0"/>
              <w:ind w:left="0" w:right="0"/>
              <w:rPr>
                <w:rFonts w:hint="eastAsia"/>
                <w:kern w:val="2"/>
                <w:highlight w:val="none"/>
                <w:lang w:val="en-US" w:eastAsia="zh-CN"/>
              </w:rPr>
            </w:pPr>
            <w:r>
              <w:rPr>
                <w:rFonts w:hint="default" w:ascii="Times New Roman" w:hAnsi="Times New Roman" w:eastAsia="宋体" w:cs="Times New Roman"/>
                <w:color w:val="auto"/>
                <w:sz w:val="21"/>
                <w:szCs w:val="21"/>
                <w:highlight w:val="none"/>
              </w:rPr>
              <w:t>影响评价因子</w:t>
            </w:r>
          </w:p>
        </w:tc>
        <w:tc>
          <w:tcPr>
            <w:tcW w:w="983"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eastAsia"/>
                <w:kern w:val="2"/>
                <w:highlight w:val="none"/>
                <w:lang w:val="en-US" w:eastAsia="zh-CN"/>
              </w:rPr>
              <w:t>预测</w:t>
            </w:r>
            <w:r>
              <w:rPr>
                <w:rFonts w:hint="default"/>
                <w:kern w:val="2"/>
                <w:highlight w:val="none"/>
              </w:rPr>
              <w:t>因子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7"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default"/>
                <w:kern w:val="2"/>
                <w:highlight w:val="none"/>
              </w:rPr>
              <w:t>大气环境</w:t>
            </w:r>
          </w:p>
        </w:tc>
        <w:tc>
          <w:tcPr>
            <w:tcW w:w="2235" w:type="pct"/>
            <w:vAlign w:val="center"/>
          </w:tcPr>
          <w:p>
            <w:pPr>
              <w:pStyle w:val="46"/>
              <w:keepNext w:val="0"/>
              <w:keepLines w:val="0"/>
              <w:widowControl/>
              <w:suppressLineNumbers w:val="0"/>
              <w:spacing w:before="0" w:beforeAutospacing="0" w:after="0" w:afterAutospacing="0"/>
              <w:ind w:left="0" w:right="0"/>
              <w:jc w:val="center"/>
              <w:rPr>
                <w:rFonts w:hint="default"/>
                <w:b/>
                <w:kern w:val="2"/>
                <w:highlight w:val="none"/>
              </w:rPr>
            </w:pPr>
            <w:r>
              <w:rPr>
                <w:rFonts w:hint="default"/>
                <w:kern w:val="2"/>
                <w:highlight w:val="none"/>
              </w:rPr>
              <w:t>SO</w:t>
            </w:r>
            <w:r>
              <w:rPr>
                <w:rFonts w:hint="default"/>
                <w:kern w:val="2"/>
                <w:highlight w:val="none"/>
                <w:vertAlign w:val="subscript"/>
              </w:rPr>
              <w:t>2</w:t>
            </w:r>
            <w:r>
              <w:rPr>
                <w:rFonts w:hint="default"/>
                <w:kern w:val="2"/>
                <w:highlight w:val="none"/>
              </w:rPr>
              <w:t>、NO</w:t>
            </w:r>
            <w:r>
              <w:rPr>
                <w:rFonts w:hint="default"/>
                <w:kern w:val="2"/>
                <w:highlight w:val="none"/>
                <w:vertAlign w:val="subscript"/>
              </w:rPr>
              <w:t>2</w:t>
            </w:r>
            <w:r>
              <w:rPr>
                <w:rFonts w:hint="default"/>
                <w:kern w:val="2"/>
                <w:highlight w:val="none"/>
              </w:rPr>
              <w:t>、CO、</w:t>
            </w:r>
            <w:r>
              <w:rPr>
                <w:rFonts w:hint="eastAsia"/>
                <w:kern w:val="2"/>
                <w:highlight w:val="none"/>
              </w:rPr>
              <w:t>O</w:t>
            </w:r>
            <w:r>
              <w:rPr>
                <w:rFonts w:hint="eastAsia"/>
                <w:kern w:val="2"/>
                <w:highlight w:val="none"/>
                <w:vertAlign w:val="subscript"/>
              </w:rPr>
              <w:t>3</w:t>
            </w:r>
            <w:r>
              <w:rPr>
                <w:rFonts w:hint="eastAsia"/>
                <w:kern w:val="2"/>
                <w:highlight w:val="none"/>
              </w:rPr>
              <w:t>、</w:t>
            </w:r>
            <w:r>
              <w:rPr>
                <w:rFonts w:hint="default"/>
                <w:kern w:val="2"/>
                <w:highlight w:val="none"/>
              </w:rPr>
              <w:t>PM</w:t>
            </w:r>
            <w:r>
              <w:rPr>
                <w:rFonts w:hint="default"/>
                <w:kern w:val="2"/>
                <w:highlight w:val="none"/>
                <w:vertAlign w:val="subscript"/>
              </w:rPr>
              <w:t>2.5</w:t>
            </w:r>
            <w:r>
              <w:rPr>
                <w:rFonts w:hint="default"/>
                <w:kern w:val="2"/>
                <w:highlight w:val="none"/>
              </w:rPr>
              <w:t>、PM</w:t>
            </w:r>
            <w:r>
              <w:rPr>
                <w:rFonts w:hint="default"/>
                <w:kern w:val="2"/>
                <w:highlight w:val="none"/>
                <w:vertAlign w:val="subscript"/>
              </w:rPr>
              <w:t>10</w:t>
            </w:r>
          </w:p>
        </w:tc>
        <w:tc>
          <w:tcPr>
            <w:tcW w:w="1323" w:type="pct"/>
            <w:vAlign w:val="center"/>
          </w:tcPr>
          <w:p>
            <w:pPr>
              <w:pStyle w:val="46"/>
              <w:keepNext w:val="0"/>
              <w:keepLines w:val="0"/>
              <w:widowControl/>
              <w:suppressLineNumbers w:val="0"/>
              <w:spacing w:before="0" w:beforeAutospacing="0" w:after="0" w:afterAutospacing="0"/>
              <w:ind w:left="0" w:right="0"/>
              <w:jc w:val="center"/>
              <w:rPr>
                <w:rFonts w:hint="default"/>
                <w:bCs/>
                <w:kern w:val="2"/>
                <w:highlight w:val="none"/>
                <w:lang w:val="en-US" w:eastAsia="zh-CN"/>
              </w:rPr>
            </w:pPr>
            <w:r>
              <w:rPr>
                <w:rFonts w:hint="eastAsia"/>
                <w:bCs/>
                <w:kern w:val="2"/>
                <w:highlight w:val="none"/>
                <w:lang w:val="en-US" w:eastAsia="zh-CN"/>
              </w:rPr>
              <w:t>/</w:t>
            </w:r>
          </w:p>
        </w:tc>
        <w:tc>
          <w:tcPr>
            <w:tcW w:w="983" w:type="pct"/>
            <w:vAlign w:val="center"/>
          </w:tcPr>
          <w:p>
            <w:pPr>
              <w:pStyle w:val="46"/>
              <w:keepNext w:val="0"/>
              <w:keepLines w:val="0"/>
              <w:widowControl/>
              <w:suppressLineNumbers w:val="0"/>
              <w:spacing w:before="0" w:beforeAutospacing="0" w:after="0" w:afterAutospacing="0"/>
              <w:ind w:left="0" w:right="0"/>
              <w:jc w:val="center"/>
              <w:rPr>
                <w:rFonts w:hint="eastAsia" w:eastAsia="宋体"/>
                <w:kern w:val="2"/>
                <w:highlight w:val="none"/>
                <w:lang w:eastAsia="zh-CN"/>
              </w:rPr>
            </w:pPr>
            <w:r>
              <w:rPr>
                <w:rFonts w:hint="eastAsia"/>
                <w:bCs/>
                <w:kern w:val="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7"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default" w:ascii="Times New Roman" w:hAnsi="Times New Roman" w:eastAsia="宋体" w:cs="Times New Roman"/>
                <w:bCs/>
                <w:color w:val="auto"/>
                <w:sz w:val="21"/>
                <w:szCs w:val="21"/>
                <w:highlight w:val="none"/>
              </w:rPr>
              <w:t>地表水环境</w:t>
            </w:r>
          </w:p>
        </w:tc>
        <w:tc>
          <w:tcPr>
            <w:tcW w:w="2235" w:type="pct"/>
            <w:vAlign w:val="center"/>
          </w:tcPr>
          <w:p>
            <w:pPr>
              <w:pStyle w:val="46"/>
              <w:keepNext w:val="0"/>
              <w:keepLines w:val="0"/>
              <w:widowControl/>
              <w:suppressLineNumbers w:val="0"/>
              <w:spacing w:before="0" w:beforeAutospacing="0" w:after="0" w:afterAutospacing="0"/>
              <w:ind w:left="0" w:right="0"/>
              <w:jc w:val="center"/>
              <w:rPr>
                <w:rFonts w:hint="eastAsia" w:eastAsia="宋体"/>
                <w:kern w:val="2"/>
                <w:highlight w:val="none"/>
                <w:lang w:val="en-US" w:eastAsia="zh-CN"/>
              </w:rPr>
            </w:pPr>
            <w:r>
              <w:rPr>
                <w:rFonts w:hint="eastAsia"/>
                <w:kern w:val="2"/>
                <w:highlight w:val="none"/>
                <w:lang w:val="en-US" w:eastAsia="zh-CN"/>
              </w:rPr>
              <w:t>/</w:t>
            </w:r>
          </w:p>
        </w:tc>
        <w:tc>
          <w:tcPr>
            <w:tcW w:w="1323" w:type="pct"/>
            <w:vAlign w:val="center"/>
          </w:tcPr>
          <w:p>
            <w:pPr>
              <w:keepNext w:val="0"/>
              <w:keepLines w:val="0"/>
              <w:suppressLineNumbers w:val="0"/>
              <w:adjustRightInd w:val="0"/>
              <w:snapToGrid w:val="0"/>
              <w:spacing w:before="0" w:beforeAutospacing="0" w:after="0" w:afterAutospacing="0" w:line="240" w:lineRule="atLeast"/>
              <w:ind w:left="0" w:right="0" w:firstLine="0" w:firstLineChars="0"/>
              <w:jc w:val="both"/>
              <w:textAlignment w:val="baseline"/>
              <w:rPr>
                <w:rFonts w:hint="eastAsia"/>
                <w:bCs/>
                <w:kern w:val="2"/>
                <w:highlight w:val="none"/>
                <w:lang w:val="en-US" w:eastAsia="zh-CN"/>
              </w:rPr>
            </w:pPr>
            <w:r>
              <w:rPr>
                <w:rFonts w:hint="default" w:ascii="Times New Roman" w:hAnsi="Times New Roman" w:eastAsia="Times New Roman" w:cs="Times New Roman"/>
                <w:color w:val="auto"/>
                <w:sz w:val="21"/>
                <w:szCs w:val="21"/>
                <w:highlight w:val="none"/>
                <w:lang w:eastAsia="zh-CN"/>
              </w:rPr>
              <w:t>pH、COD</w:t>
            </w:r>
            <w:r>
              <w:rPr>
                <w:rFonts w:hint="default" w:ascii="Times New Roman" w:hAnsi="Times New Roman"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lang w:eastAsia="zh-CN"/>
              </w:rPr>
              <w:t>BOD</w:t>
            </w:r>
            <w:r>
              <w:rPr>
                <w:rFonts w:hint="default" w:ascii="Times New Roman" w:hAnsi="Times New Roman" w:cs="Times New Roman"/>
                <w:color w:val="auto"/>
                <w:sz w:val="21"/>
                <w:szCs w:val="21"/>
                <w:highlight w:val="none"/>
                <w:vertAlign w:val="subscript"/>
                <w:lang w:val="en-US" w:eastAsia="zh-CN"/>
              </w:rPr>
              <w:t>5</w:t>
            </w:r>
            <w:r>
              <w:rPr>
                <w:rFonts w:hint="default" w:ascii="Times New Roman" w:hAnsi="Times New Roman"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lang w:eastAsia="zh-CN"/>
              </w:rPr>
              <w:t>氨氮</w:t>
            </w:r>
            <w:r>
              <w:rPr>
                <w:rFonts w:hint="default" w:ascii="Times New Roman" w:hAnsi="Times New Roman"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lang w:eastAsia="zh-CN"/>
              </w:rPr>
              <w:t>悬浮物</w:t>
            </w:r>
            <w:r>
              <w:rPr>
                <w:rFonts w:hint="default" w:ascii="Times New Roman" w:hAnsi="Times New Roman"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lang w:eastAsia="zh-CN"/>
              </w:rPr>
              <w:t>溶解性总固体</w:t>
            </w:r>
          </w:p>
        </w:tc>
        <w:tc>
          <w:tcPr>
            <w:tcW w:w="983" w:type="pct"/>
            <w:vAlign w:val="center"/>
          </w:tcPr>
          <w:p>
            <w:pPr>
              <w:pStyle w:val="46"/>
              <w:keepNext w:val="0"/>
              <w:keepLines w:val="0"/>
              <w:widowControl/>
              <w:suppressLineNumbers w:val="0"/>
              <w:spacing w:before="0" w:beforeAutospacing="0" w:after="0" w:afterAutospacing="0"/>
              <w:ind w:left="0" w:right="0"/>
              <w:jc w:val="center"/>
              <w:rPr>
                <w:rFonts w:hint="default"/>
                <w:bCs/>
                <w:kern w:val="2"/>
                <w:highlight w:val="none"/>
                <w:lang w:val="en-US" w:eastAsia="zh-CN"/>
              </w:rPr>
            </w:pPr>
            <w:r>
              <w:rPr>
                <w:rFonts w:hint="eastAsia"/>
                <w:bCs/>
                <w:kern w:val="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7"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eastAsia"/>
                <w:kern w:val="2"/>
                <w:highlight w:val="none"/>
              </w:rPr>
              <w:t>地下水环境</w:t>
            </w:r>
          </w:p>
        </w:tc>
        <w:tc>
          <w:tcPr>
            <w:tcW w:w="2235" w:type="pct"/>
            <w:vAlign w:val="center"/>
          </w:tcPr>
          <w:p>
            <w:pPr>
              <w:pStyle w:val="46"/>
              <w:keepNext w:val="0"/>
              <w:keepLines w:val="0"/>
              <w:widowControl/>
              <w:suppressLineNumbers w:val="0"/>
              <w:spacing w:before="0" w:beforeAutospacing="0" w:after="0" w:afterAutospacing="0"/>
              <w:ind w:left="0" w:right="0"/>
              <w:jc w:val="both"/>
              <w:rPr>
                <w:rFonts w:hint="default"/>
                <w:kern w:val="2"/>
                <w:highlight w:val="none"/>
              </w:rPr>
            </w:pPr>
            <w:r>
              <w:rPr>
                <w:rFonts w:hint="eastAsia"/>
                <w:kern w:val="2"/>
                <w:highlight w:val="none"/>
              </w:rPr>
              <w:t>水位、K</w:t>
            </w:r>
            <w:r>
              <w:rPr>
                <w:rFonts w:hint="eastAsia"/>
                <w:kern w:val="2"/>
                <w:highlight w:val="none"/>
                <w:vertAlign w:val="superscript"/>
              </w:rPr>
              <w:t>+</w:t>
            </w:r>
            <w:r>
              <w:rPr>
                <w:rFonts w:hint="eastAsia"/>
                <w:kern w:val="2"/>
                <w:highlight w:val="none"/>
              </w:rPr>
              <w:t>、Na</w:t>
            </w:r>
            <w:r>
              <w:rPr>
                <w:rFonts w:hint="eastAsia"/>
                <w:kern w:val="2"/>
                <w:highlight w:val="none"/>
                <w:vertAlign w:val="superscript"/>
              </w:rPr>
              <w:t>+</w:t>
            </w:r>
            <w:r>
              <w:rPr>
                <w:rFonts w:hint="eastAsia"/>
                <w:kern w:val="2"/>
                <w:highlight w:val="none"/>
              </w:rPr>
              <w:t>、Ca</w:t>
            </w:r>
            <w:r>
              <w:rPr>
                <w:rFonts w:hint="eastAsia"/>
                <w:kern w:val="2"/>
                <w:highlight w:val="none"/>
                <w:vertAlign w:val="superscript"/>
              </w:rPr>
              <w:t>2+</w:t>
            </w:r>
            <w:r>
              <w:rPr>
                <w:rFonts w:hint="eastAsia"/>
                <w:kern w:val="2"/>
                <w:highlight w:val="none"/>
              </w:rPr>
              <w:t>、Mg</w:t>
            </w:r>
            <w:r>
              <w:rPr>
                <w:rFonts w:hint="eastAsia"/>
                <w:kern w:val="2"/>
                <w:highlight w:val="none"/>
                <w:vertAlign w:val="superscript"/>
              </w:rPr>
              <w:t>2+</w:t>
            </w:r>
            <w:r>
              <w:rPr>
                <w:rFonts w:hint="eastAsia"/>
                <w:kern w:val="2"/>
                <w:highlight w:val="none"/>
              </w:rPr>
              <w:t>、CO</w:t>
            </w:r>
            <w:r>
              <w:rPr>
                <w:rFonts w:hint="eastAsia"/>
                <w:kern w:val="2"/>
                <w:highlight w:val="none"/>
                <w:vertAlign w:val="subscript"/>
              </w:rPr>
              <w:t>3</w:t>
            </w:r>
            <w:r>
              <w:rPr>
                <w:rFonts w:hint="eastAsia"/>
                <w:kern w:val="2"/>
                <w:highlight w:val="none"/>
                <w:vertAlign w:val="superscript"/>
              </w:rPr>
              <w:t>2-</w:t>
            </w:r>
            <w:r>
              <w:rPr>
                <w:rFonts w:hint="eastAsia"/>
                <w:kern w:val="2"/>
                <w:highlight w:val="none"/>
              </w:rPr>
              <w:t>、HCO</w:t>
            </w:r>
            <w:r>
              <w:rPr>
                <w:rFonts w:hint="eastAsia"/>
                <w:kern w:val="2"/>
                <w:highlight w:val="none"/>
                <w:vertAlign w:val="superscript"/>
              </w:rPr>
              <w:t>3-</w:t>
            </w:r>
            <w:r>
              <w:rPr>
                <w:rFonts w:hint="eastAsia"/>
                <w:kern w:val="2"/>
                <w:highlight w:val="none"/>
              </w:rPr>
              <w:t>、Cl</w:t>
            </w:r>
            <w:r>
              <w:rPr>
                <w:rFonts w:hint="eastAsia"/>
                <w:kern w:val="2"/>
                <w:highlight w:val="none"/>
                <w:vertAlign w:val="superscript"/>
              </w:rPr>
              <w:t>-</w:t>
            </w:r>
            <w:r>
              <w:rPr>
                <w:rFonts w:hint="eastAsia"/>
                <w:kern w:val="2"/>
                <w:highlight w:val="none"/>
              </w:rPr>
              <w:t>、SO</w:t>
            </w:r>
            <w:r>
              <w:rPr>
                <w:rFonts w:hint="eastAsia"/>
                <w:kern w:val="2"/>
                <w:highlight w:val="none"/>
                <w:vertAlign w:val="subscript"/>
              </w:rPr>
              <w:t>4</w:t>
            </w:r>
            <w:r>
              <w:rPr>
                <w:rFonts w:hint="eastAsia"/>
                <w:kern w:val="2"/>
                <w:highlight w:val="none"/>
                <w:vertAlign w:val="superscript"/>
              </w:rPr>
              <w:t>2-</w:t>
            </w:r>
            <w:r>
              <w:rPr>
                <w:rFonts w:hint="eastAsia"/>
                <w:kern w:val="2"/>
                <w:highlight w:val="none"/>
              </w:rPr>
              <w:t>、pH、</w:t>
            </w:r>
            <w:r>
              <w:rPr>
                <w:rFonts w:hint="eastAsia" w:ascii="Times New Roman" w:hAnsi="Times New Roman" w:eastAsia="宋体"/>
                <w:kern w:val="2"/>
                <w:highlight w:val="none"/>
              </w:rPr>
              <w:t>溶解性总固体、总硬度、硫酸盐、氯化物、挥发性酚、总大肠菌群、细菌总数、高锰酸盐指数、硝酸盐、亚硝酸盐、氨氮</w:t>
            </w:r>
            <w:r>
              <w:rPr>
                <w:rFonts w:hint="eastAsia" w:ascii="Times New Roman" w:hAnsi="Times New Roman" w:eastAsia="宋体"/>
                <w:kern w:val="2"/>
                <w:highlight w:val="none"/>
                <w:lang w:val="en-US" w:eastAsia="zh-CN"/>
              </w:rPr>
              <w:t>、氟化物、氰化物、汞、铅、砷、镉、六价</w:t>
            </w:r>
            <w:r>
              <w:rPr>
                <w:rFonts w:hint="eastAsia" w:ascii="Times New Roman" w:hAnsi="Times New Roman" w:eastAsia="宋体"/>
                <w:kern w:val="2"/>
                <w:highlight w:val="none"/>
              </w:rPr>
              <w:t>铬、铁、锰</w:t>
            </w:r>
          </w:p>
        </w:tc>
        <w:tc>
          <w:tcPr>
            <w:tcW w:w="1323" w:type="pct"/>
            <w:vAlign w:val="center"/>
          </w:tcPr>
          <w:p>
            <w:pPr>
              <w:keepNext w:val="0"/>
              <w:keepLines w:val="0"/>
              <w:suppressLineNumbers w:val="0"/>
              <w:adjustRightInd w:val="0"/>
              <w:snapToGrid w:val="0"/>
              <w:spacing w:before="0" w:beforeAutospacing="0" w:after="0" w:afterAutospacing="0" w:line="240" w:lineRule="atLeast"/>
              <w:ind w:left="0" w:right="0" w:firstLine="0" w:firstLineChars="0"/>
              <w:jc w:val="both"/>
              <w:textAlignment w:val="baseline"/>
              <w:rPr>
                <w:rFonts w:hint="eastAsia" w:ascii="Times New Roman" w:hAnsi="Times New Roman" w:eastAsia="宋体"/>
                <w:kern w:val="2"/>
                <w:highlight w:val="none"/>
                <w:lang w:val="en-US" w:eastAsia="zh-CN"/>
              </w:rPr>
            </w:pPr>
            <w:r>
              <w:rPr>
                <w:rFonts w:hint="default" w:ascii="Times New Roman" w:hAnsi="Times New Roman" w:eastAsia="Times New Roman" w:cs="Times New Roman"/>
                <w:color w:val="auto"/>
                <w:sz w:val="21"/>
                <w:szCs w:val="21"/>
                <w:highlight w:val="none"/>
                <w:lang w:eastAsia="zh-CN"/>
              </w:rPr>
              <w:t>pH、COD</w:t>
            </w:r>
            <w:r>
              <w:rPr>
                <w:rFonts w:hint="default" w:ascii="Times New Roman" w:hAnsi="Times New Roman"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lang w:eastAsia="zh-CN"/>
              </w:rPr>
              <w:t>BOD</w:t>
            </w:r>
            <w:r>
              <w:rPr>
                <w:rFonts w:hint="default" w:ascii="Times New Roman" w:hAnsi="Times New Roman" w:cs="Times New Roman"/>
                <w:color w:val="auto"/>
                <w:sz w:val="21"/>
                <w:szCs w:val="21"/>
                <w:highlight w:val="none"/>
                <w:vertAlign w:val="subscript"/>
                <w:lang w:val="en-US" w:eastAsia="zh-CN"/>
              </w:rPr>
              <w:t>5</w:t>
            </w:r>
            <w:r>
              <w:rPr>
                <w:rFonts w:hint="default" w:ascii="Times New Roman" w:hAnsi="Times New Roman"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lang w:eastAsia="zh-CN"/>
              </w:rPr>
              <w:t>氨氮</w:t>
            </w:r>
            <w:r>
              <w:rPr>
                <w:rFonts w:hint="default" w:ascii="Times New Roman" w:hAnsi="Times New Roman"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lang w:eastAsia="zh-CN"/>
              </w:rPr>
              <w:t>悬浮物</w:t>
            </w:r>
            <w:r>
              <w:rPr>
                <w:rFonts w:hint="default" w:ascii="Times New Roman" w:hAnsi="Times New Roman"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lang w:eastAsia="zh-CN"/>
              </w:rPr>
              <w:t>溶解性总固体</w:t>
            </w:r>
          </w:p>
        </w:tc>
        <w:tc>
          <w:tcPr>
            <w:tcW w:w="983" w:type="pct"/>
            <w:vAlign w:val="center"/>
          </w:tcPr>
          <w:p>
            <w:pPr>
              <w:pStyle w:val="46"/>
              <w:keepNext w:val="0"/>
              <w:keepLines w:val="0"/>
              <w:widowControl/>
              <w:suppressLineNumbers w:val="0"/>
              <w:spacing w:before="0" w:beforeAutospacing="0" w:after="0" w:afterAutospacing="0"/>
              <w:ind w:left="0" w:right="0"/>
              <w:jc w:val="center"/>
              <w:rPr>
                <w:rFonts w:hint="default" w:eastAsia="宋体"/>
                <w:kern w:val="2"/>
                <w:highlight w:val="none"/>
                <w:lang w:val="en-US" w:eastAsia="zh-CN"/>
              </w:rPr>
            </w:pPr>
            <w:r>
              <w:rPr>
                <w:rFonts w:hint="eastAsia" w:ascii="Times New Roman" w:hAnsi="Times New Roman" w:eastAsia="宋体"/>
                <w:kern w:val="2"/>
                <w:highlight w:val="none"/>
                <w:lang w:val="en-US" w:eastAsia="zh-CN"/>
              </w:rPr>
              <w:t>耗氧量（COD）、氨氮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7"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eastAsia"/>
                <w:kern w:val="2"/>
                <w:highlight w:val="none"/>
              </w:rPr>
              <w:t>土壤环境</w:t>
            </w:r>
          </w:p>
        </w:tc>
        <w:tc>
          <w:tcPr>
            <w:tcW w:w="2235" w:type="pct"/>
            <w:vAlign w:val="center"/>
          </w:tcPr>
          <w:p>
            <w:pPr>
              <w:pStyle w:val="46"/>
              <w:keepNext w:val="0"/>
              <w:keepLines w:val="0"/>
              <w:widowControl/>
              <w:suppressLineNumbers w:val="0"/>
              <w:spacing w:before="0" w:beforeAutospacing="0" w:after="0" w:afterAutospacing="0"/>
              <w:ind w:left="0" w:right="0"/>
              <w:jc w:val="both"/>
              <w:rPr>
                <w:rFonts w:hint="default"/>
                <w:kern w:val="2"/>
                <w:highlight w:val="none"/>
                <w:lang w:val="en-US"/>
              </w:rPr>
            </w:pPr>
            <w:r>
              <w:rPr>
                <w:rFonts w:hint="eastAsia"/>
                <w:color w:val="000000"/>
                <w:kern w:val="2"/>
                <w:highlight w:val="none"/>
                <w:lang w:eastAsia="zh-CN"/>
              </w:rPr>
              <w:t>pH、砷、镉、铬（六价）、铜、铅、汞、镍、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ａ】蒽、苯并【ａ】芘、苯并【ｂ】荧蒽、苯并【k】荧蒽、䓛、二苯并【ａ、h】蒽、茚并【1,2,3-cd】芘、萘、</w:t>
            </w:r>
            <w:r>
              <w:rPr>
                <w:rFonts w:hint="eastAsia"/>
                <w:color w:val="000000"/>
                <w:kern w:val="2"/>
                <w:highlight w:val="none"/>
                <w:lang w:val="en-US" w:eastAsia="zh-CN"/>
              </w:rPr>
              <w:t>钒</w:t>
            </w:r>
          </w:p>
        </w:tc>
        <w:tc>
          <w:tcPr>
            <w:tcW w:w="1323" w:type="pct"/>
            <w:vAlign w:val="center"/>
          </w:tcPr>
          <w:p>
            <w:pPr>
              <w:pStyle w:val="46"/>
              <w:keepNext w:val="0"/>
              <w:keepLines w:val="0"/>
              <w:widowControl/>
              <w:suppressLineNumbers w:val="0"/>
              <w:spacing w:before="0" w:beforeAutospacing="0" w:after="0" w:afterAutospacing="0"/>
              <w:ind w:left="0" w:right="0"/>
              <w:jc w:val="center"/>
              <w:rPr>
                <w:rFonts w:hint="eastAsia"/>
                <w:color w:val="000000"/>
                <w:kern w:val="2"/>
                <w:highlight w:val="none"/>
                <w:lang w:eastAsia="zh-CN"/>
              </w:rPr>
            </w:pPr>
            <w:r>
              <w:rPr>
                <w:rFonts w:hint="eastAsia"/>
                <w:color w:val="000000"/>
                <w:kern w:val="2"/>
                <w:highlight w:val="none"/>
                <w:lang w:val="en-US" w:eastAsia="zh-CN"/>
              </w:rPr>
              <w:t>钒</w:t>
            </w:r>
          </w:p>
        </w:tc>
        <w:tc>
          <w:tcPr>
            <w:tcW w:w="983" w:type="pct"/>
            <w:vAlign w:val="center"/>
          </w:tcPr>
          <w:p>
            <w:pPr>
              <w:pStyle w:val="46"/>
              <w:keepNext w:val="0"/>
              <w:keepLines w:val="0"/>
              <w:widowControl/>
              <w:suppressLineNumbers w:val="0"/>
              <w:spacing w:before="0" w:beforeAutospacing="0" w:after="0" w:afterAutospacing="0"/>
              <w:ind w:left="0" w:right="0"/>
              <w:jc w:val="center"/>
              <w:rPr>
                <w:rFonts w:hint="default"/>
                <w:kern w:val="2"/>
                <w:highlight w:val="none"/>
              </w:rPr>
            </w:pPr>
            <w:r>
              <w:rPr>
                <w:rFonts w:hint="eastAsia"/>
                <w:color w:val="000000"/>
                <w:kern w:val="2"/>
                <w:highlight w:val="none"/>
                <w:lang w:val="en-US" w:eastAsia="zh-CN"/>
              </w:rPr>
              <w:t>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7"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default"/>
                <w:kern w:val="2"/>
                <w:highlight w:val="none"/>
              </w:rPr>
              <w:t>声环境</w:t>
            </w:r>
          </w:p>
        </w:tc>
        <w:tc>
          <w:tcPr>
            <w:tcW w:w="2235"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default"/>
                <w:kern w:val="2"/>
                <w:highlight w:val="none"/>
              </w:rPr>
              <w:t>等效连续A声级</w:t>
            </w:r>
          </w:p>
        </w:tc>
        <w:tc>
          <w:tcPr>
            <w:tcW w:w="1323"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default"/>
                <w:kern w:val="2"/>
                <w:highlight w:val="none"/>
              </w:rPr>
              <w:t>等效连续A声级</w:t>
            </w:r>
          </w:p>
        </w:tc>
        <w:tc>
          <w:tcPr>
            <w:tcW w:w="983"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default"/>
                <w:kern w:val="2"/>
                <w:highlight w:val="none"/>
              </w:rPr>
              <w:t>等效连续A声级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7"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default"/>
                <w:kern w:val="2"/>
                <w:highlight w:val="none"/>
              </w:rPr>
              <w:t>固体废物</w:t>
            </w:r>
          </w:p>
        </w:tc>
        <w:tc>
          <w:tcPr>
            <w:tcW w:w="2235" w:type="pct"/>
            <w:vAlign w:val="center"/>
          </w:tcPr>
          <w:p>
            <w:pPr>
              <w:pStyle w:val="46"/>
              <w:keepNext w:val="0"/>
              <w:keepLines w:val="0"/>
              <w:widowControl/>
              <w:suppressLineNumbers w:val="0"/>
              <w:spacing w:before="0" w:beforeAutospacing="0" w:after="0" w:afterAutospacing="0"/>
              <w:ind w:left="0" w:right="0"/>
              <w:rPr>
                <w:rFonts w:hint="default"/>
                <w:kern w:val="2"/>
                <w:highlight w:val="none"/>
              </w:rPr>
            </w:pPr>
            <w:r>
              <w:rPr>
                <w:rFonts w:hint="default"/>
                <w:kern w:val="2"/>
                <w:highlight w:val="none"/>
              </w:rPr>
              <w:t>/</w:t>
            </w:r>
          </w:p>
        </w:tc>
        <w:tc>
          <w:tcPr>
            <w:tcW w:w="1323" w:type="pct"/>
            <w:vAlign w:val="center"/>
          </w:tcPr>
          <w:p>
            <w:pPr>
              <w:pStyle w:val="46"/>
              <w:keepNext w:val="0"/>
              <w:keepLines w:val="0"/>
              <w:widowControl/>
              <w:suppressLineNumbers w:val="0"/>
              <w:spacing w:before="0" w:beforeAutospacing="0" w:after="0" w:afterAutospacing="0"/>
              <w:ind w:left="0" w:right="0"/>
              <w:jc w:val="both"/>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危险废物、一般工业固体废物</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生活垃圾</w:t>
            </w:r>
            <w:r>
              <w:rPr>
                <w:rFonts w:hint="eastAsia" w:ascii="Times New Roman" w:hAnsi="Times New Roman" w:cs="Times New Roman"/>
                <w:color w:val="auto"/>
                <w:sz w:val="21"/>
                <w:szCs w:val="21"/>
                <w:highlight w:val="none"/>
                <w:lang w:eastAsia="zh-CN"/>
              </w:rPr>
              <w:t>。</w:t>
            </w:r>
          </w:p>
        </w:tc>
        <w:tc>
          <w:tcPr>
            <w:tcW w:w="983" w:type="pct"/>
            <w:vAlign w:val="center"/>
          </w:tcPr>
          <w:p>
            <w:pPr>
              <w:pStyle w:val="46"/>
              <w:keepNext w:val="0"/>
              <w:keepLines w:val="0"/>
              <w:widowControl/>
              <w:suppressLineNumbers w:val="0"/>
              <w:spacing w:before="0" w:beforeAutospacing="0" w:after="0" w:afterAutospacing="0"/>
              <w:ind w:left="0" w:right="0"/>
              <w:jc w:val="center"/>
              <w:rPr>
                <w:rFonts w:hint="eastAsia" w:eastAsia="宋体"/>
                <w:kern w:val="2"/>
                <w:highlight w:val="none"/>
                <w:lang w:val="en-US" w:eastAsia="zh-CN"/>
              </w:rPr>
            </w:pPr>
            <w:r>
              <w:rPr>
                <w:rFonts w:hint="eastAsia"/>
                <w:kern w:val="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7" w:type="pct"/>
            <w:vAlign w:val="center"/>
          </w:tcPr>
          <w:p>
            <w:pPr>
              <w:pStyle w:val="46"/>
              <w:keepNext w:val="0"/>
              <w:keepLines w:val="0"/>
              <w:widowControl/>
              <w:suppressLineNumbers w:val="0"/>
              <w:spacing w:before="0" w:beforeAutospacing="0" w:after="0" w:afterAutospacing="0"/>
              <w:ind w:left="0" w:right="0"/>
              <w:rPr>
                <w:rFonts w:hint="default" w:eastAsia="宋体"/>
                <w:kern w:val="2"/>
                <w:highlight w:val="none"/>
                <w:lang w:val="en-US" w:eastAsia="zh-CN"/>
              </w:rPr>
            </w:pPr>
            <w:bookmarkStart w:id="44" w:name="_Toc39831229"/>
            <w:bookmarkStart w:id="45" w:name="_Toc477032115"/>
            <w:bookmarkStart w:id="46" w:name="_Toc477032934"/>
            <w:bookmarkStart w:id="47" w:name="_Toc477032703"/>
            <w:r>
              <w:rPr>
                <w:rFonts w:hint="eastAsia"/>
                <w:kern w:val="2"/>
                <w:highlight w:val="none"/>
                <w:lang w:val="en-US" w:eastAsia="zh-CN"/>
              </w:rPr>
              <w:t>生态环境</w:t>
            </w:r>
          </w:p>
        </w:tc>
        <w:tc>
          <w:tcPr>
            <w:tcW w:w="2235" w:type="pct"/>
            <w:vAlign w:val="center"/>
          </w:tcPr>
          <w:p>
            <w:pPr>
              <w:pStyle w:val="46"/>
              <w:keepNext w:val="0"/>
              <w:keepLines w:val="0"/>
              <w:widowControl/>
              <w:suppressLineNumbers w:val="0"/>
              <w:spacing w:before="0" w:beforeAutospacing="0" w:after="0" w:afterAutospacing="0"/>
              <w:ind w:left="0" w:right="0"/>
              <w:rPr>
                <w:rFonts w:hint="default" w:eastAsia="宋体"/>
                <w:kern w:val="2"/>
                <w:highlight w:val="none"/>
                <w:lang w:val="en-US" w:eastAsia="zh-CN"/>
              </w:rPr>
            </w:pPr>
            <w:r>
              <w:rPr>
                <w:rFonts w:hint="default" w:ascii="Times New Roman" w:hAnsi="Times New Roman" w:eastAsia="宋体" w:cs="Times New Roman"/>
                <w:bCs/>
                <w:color w:val="auto"/>
                <w:sz w:val="21"/>
                <w:szCs w:val="21"/>
                <w:highlight w:val="none"/>
              </w:rPr>
              <w:t>水土流失、</w:t>
            </w:r>
            <w:r>
              <w:rPr>
                <w:rFonts w:hint="eastAsia"/>
                <w:kern w:val="2"/>
                <w:highlight w:val="none"/>
                <w:lang w:val="en-US" w:eastAsia="zh-CN"/>
              </w:rPr>
              <w:t>植被、动物等</w:t>
            </w:r>
          </w:p>
        </w:tc>
        <w:tc>
          <w:tcPr>
            <w:tcW w:w="1323" w:type="pct"/>
            <w:vAlign w:val="center"/>
          </w:tcPr>
          <w:p>
            <w:pPr>
              <w:pStyle w:val="46"/>
              <w:keepNext w:val="0"/>
              <w:keepLines w:val="0"/>
              <w:widowControl/>
              <w:suppressLineNumbers w:val="0"/>
              <w:spacing w:before="0" w:beforeAutospacing="0" w:after="0" w:afterAutospacing="0"/>
              <w:ind w:left="0" w:right="0"/>
              <w:rPr>
                <w:rFonts w:hint="eastAsia"/>
                <w:kern w:val="2"/>
                <w:highlight w:val="none"/>
                <w:lang w:val="en-US" w:eastAsia="zh-CN"/>
              </w:rPr>
            </w:pPr>
            <w:r>
              <w:rPr>
                <w:rFonts w:hint="eastAsia"/>
                <w:kern w:val="2"/>
                <w:highlight w:val="none"/>
                <w:lang w:val="en-US" w:eastAsia="zh-CN"/>
              </w:rPr>
              <w:t>植被、动物等</w:t>
            </w:r>
          </w:p>
        </w:tc>
        <w:tc>
          <w:tcPr>
            <w:tcW w:w="983" w:type="pct"/>
            <w:vAlign w:val="center"/>
          </w:tcPr>
          <w:p>
            <w:pPr>
              <w:pStyle w:val="46"/>
              <w:keepNext w:val="0"/>
              <w:keepLines w:val="0"/>
              <w:widowControl/>
              <w:suppressLineNumbers w:val="0"/>
              <w:spacing w:before="0" w:beforeAutospacing="0" w:after="0" w:afterAutospacing="0"/>
              <w:ind w:left="0" w:right="0"/>
              <w:rPr>
                <w:rFonts w:hint="default"/>
                <w:kern w:val="2"/>
                <w:highlight w:val="none"/>
                <w:lang w:val="en-US" w:eastAsia="zh-CN"/>
              </w:rPr>
            </w:pPr>
            <w:r>
              <w:rPr>
                <w:rFonts w:hint="eastAsia"/>
                <w:kern w:val="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7" w:type="pct"/>
            <w:vMerge w:val="restart"/>
            <w:vAlign w:val="center"/>
          </w:tcPr>
          <w:p>
            <w:pPr>
              <w:pStyle w:val="46"/>
              <w:keepNext w:val="0"/>
              <w:keepLines w:val="0"/>
              <w:widowControl/>
              <w:suppressLineNumbers w:val="0"/>
              <w:spacing w:before="0" w:beforeAutospacing="0" w:after="0" w:afterAutospacing="0"/>
              <w:ind w:left="0" w:right="0"/>
              <w:rPr>
                <w:rFonts w:hint="default"/>
                <w:kern w:val="2"/>
                <w:highlight w:val="none"/>
                <w:lang w:val="en-US" w:eastAsia="zh-CN"/>
              </w:rPr>
            </w:pPr>
            <w:r>
              <w:rPr>
                <w:rFonts w:hint="eastAsia"/>
                <w:kern w:val="2"/>
                <w:highlight w:val="none"/>
                <w:lang w:val="en-US" w:eastAsia="zh-CN"/>
              </w:rPr>
              <w:t>环境风险</w:t>
            </w:r>
          </w:p>
        </w:tc>
        <w:tc>
          <w:tcPr>
            <w:tcW w:w="2235" w:type="pct"/>
            <w:vMerge w:val="restart"/>
            <w:vAlign w:val="center"/>
          </w:tcPr>
          <w:p>
            <w:pPr>
              <w:pStyle w:val="46"/>
              <w:keepNext w:val="0"/>
              <w:keepLines w:val="0"/>
              <w:widowControl/>
              <w:suppressLineNumbers w:val="0"/>
              <w:spacing w:before="0" w:beforeAutospacing="0" w:after="0" w:afterAutospacing="0"/>
              <w:ind w:left="0" w:right="0"/>
              <w:jc w:val="center"/>
              <w:rPr>
                <w:rFonts w:hint="eastAsia" w:eastAsia="宋体"/>
                <w:kern w:val="2"/>
                <w:highlight w:val="none"/>
                <w:lang w:eastAsia="zh-CN"/>
              </w:rPr>
            </w:pPr>
            <w:r>
              <w:rPr>
                <w:rFonts w:hint="eastAsia"/>
                <w:kern w:val="2"/>
                <w:highlight w:val="none"/>
                <w:lang w:val="en-US" w:eastAsia="zh-CN"/>
              </w:rPr>
              <w:t>/</w:t>
            </w:r>
          </w:p>
        </w:tc>
        <w:tc>
          <w:tcPr>
            <w:tcW w:w="1323" w:type="pct"/>
            <w:vAlign w:val="center"/>
          </w:tcPr>
          <w:p>
            <w:pPr>
              <w:pStyle w:val="46"/>
              <w:keepNext w:val="0"/>
              <w:keepLines w:val="0"/>
              <w:widowControl/>
              <w:suppressLineNumbers w:val="0"/>
              <w:spacing w:before="0" w:beforeAutospacing="0" w:after="0" w:afterAutospacing="0"/>
              <w:ind w:left="0" w:right="0"/>
              <w:jc w:val="center"/>
              <w:rPr>
                <w:rFonts w:hint="eastAsia" w:eastAsia="宋体"/>
                <w:kern w:val="2"/>
                <w:highlight w:val="none"/>
                <w:lang w:val="en-US" w:eastAsia="zh-CN"/>
              </w:rPr>
            </w:pPr>
            <w:r>
              <w:rPr>
                <w:rFonts w:hint="default" w:ascii="Times New Roman" w:hAnsi="Times New Roman" w:eastAsia="宋体" w:cs="Times New Roman"/>
                <w:bCs/>
                <w:color w:val="auto"/>
                <w:sz w:val="21"/>
                <w:szCs w:val="21"/>
                <w:highlight w:val="none"/>
              </w:rPr>
              <w:t>大气环境风险</w:t>
            </w:r>
            <w:r>
              <w:rPr>
                <w:rFonts w:hint="eastAsia" w:cs="Times New Roman"/>
                <w:bCs/>
                <w:color w:val="auto"/>
                <w:sz w:val="21"/>
                <w:szCs w:val="21"/>
                <w:highlight w:val="none"/>
                <w:lang w:eastAsia="zh-CN"/>
              </w:rPr>
              <w:t>（</w:t>
            </w:r>
            <w:r>
              <w:rPr>
                <w:rFonts w:hint="eastAsia"/>
                <w:kern w:val="2"/>
                <w:highlight w:val="none"/>
                <w:lang w:val="en-US" w:eastAsia="zh-CN"/>
              </w:rPr>
              <w:t>氢气</w:t>
            </w:r>
            <w:r>
              <w:rPr>
                <w:rFonts w:hint="eastAsia" w:cs="Times New Roman"/>
                <w:bCs/>
                <w:color w:val="auto"/>
                <w:sz w:val="21"/>
                <w:szCs w:val="21"/>
                <w:highlight w:val="none"/>
                <w:lang w:eastAsia="zh-CN"/>
              </w:rPr>
              <w:t>）</w:t>
            </w:r>
          </w:p>
        </w:tc>
        <w:tc>
          <w:tcPr>
            <w:tcW w:w="983" w:type="pct"/>
            <w:vAlign w:val="center"/>
          </w:tcPr>
          <w:p>
            <w:pPr>
              <w:pStyle w:val="46"/>
              <w:keepNext w:val="0"/>
              <w:keepLines w:val="0"/>
              <w:widowControl/>
              <w:suppressLineNumbers w:val="0"/>
              <w:spacing w:before="0" w:beforeAutospacing="0" w:after="0" w:afterAutospacing="0"/>
              <w:ind w:left="0" w:right="0"/>
              <w:jc w:val="center"/>
              <w:rPr>
                <w:rFonts w:hint="default" w:eastAsia="宋体"/>
                <w:kern w:val="2"/>
                <w:highlight w:val="none"/>
                <w:lang w:val="en-US" w:eastAsia="zh-CN"/>
              </w:rPr>
            </w:pPr>
            <w:r>
              <w:rPr>
                <w:rFonts w:hint="eastAsia"/>
                <w:kern w:val="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7" w:type="pct"/>
            <w:vMerge w:val="continue"/>
            <w:vAlign w:val="center"/>
          </w:tcPr>
          <w:p>
            <w:pPr>
              <w:pStyle w:val="46"/>
              <w:keepNext w:val="0"/>
              <w:keepLines w:val="0"/>
              <w:widowControl/>
              <w:suppressLineNumbers w:val="0"/>
              <w:spacing w:before="0" w:beforeAutospacing="0" w:after="0" w:afterAutospacing="0"/>
              <w:ind w:left="0" w:right="0"/>
              <w:rPr>
                <w:rFonts w:hint="eastAsia"/>
                <w:kern w:val="2"/>
                <w:highlight w:val="none"/>
                <w:lang w:val="en-US" w:eastAsia="zh-CN"/>
              </w:rPr>
            </w:pPr>
          </w:p>
        </w:tc>
        <w:tc>
          <w:tcPr>
            <w:tcW w:w="2235" w:type="pct"/>
            <w:vMerge w:val="continue"/>
            <w:vAlign w:val="center"/>
          </w:tcPr>
          <w:p>
            <w:pPr>
              <w:pStyle w:val="46"/>
              <w:keepNext w:val="0"/>
              <w:keepLines w:val="0"/>
              <w:widowControl/>
              <w:suppressLineNumbers w:val="0"/>
              <w:spacing w:before="0" w:beforeAutospacing="0" w:after="0" w:afterAutospacing="0"/>
              <w:ind w:left="0" w:right="0"/>
              <w:jc w:val="center"/>
              <w:rPr>
                <w:rFonts w:hint="eastAsia"/>
                <w:kern w:val="2"/>
                <w:highlight w:val="none"/>
                <w:lang w:val="en-US" w:eastAsia="zh-CN"/>
              </w:rPr>
            </w:pPr>
          </w:p>
        </w:tc>
        <w:tc>
          <w:tcPr>
            <w:tcW w:w="1323" w:type="pct"/>
            <w:vAlign w:val="center"/>
          </w:tcPr>
          <w:p>
            <w:pPr>
              <w:pStyle w:val="46"/>
              <w:keepNext w:val="0"/>
              <w:keepLines w:val="0"/>
              <w:widowControl/>
              <w:suppressLineNumbers w:val="0"/>
              <w:spacing w:before="0" w:beforeAutospacing="0" w:after="0" w:afterAutospacing="0"/>
              <w:ind w:left="0" w:right="0"/>
              <w:jc w:val="center"/>
              <w:rPr>
                <w:rFonts w:hint="eastAsia"/>
                <w:kern w:val="2"/>
                <w:highlight w:val="none"/>
                <w:lang w:val="en-US" w:eastAsia="zh-CN"/>
              </w:rPr>
            </w:pPr>
            <w:r>
              <w:rPr>
                <w:rFonts w:hint="default" w:ascii="Times New Roman" w:hAnsi="Times New Roman" w:eastAsia="宋体" w:cs="Times New Roman"/>
                <w:bCs/>
                <w:color w:val="auto"/>
                <w:sz w:val="21"/>
                <w:szCs w:val="21"/>
                <w:highlight w:val="none"/>
              </w:rPr>
              <w:t>地表水环境风险</w:t>
            </w:r>
          </w:p>
        </w:tc>
        <w:tc>
          <w:tcPr>
            <w:tcW w:w="983" w:type="pct"/>
            <w:vAlign w:val="center"/>
          </w:tcPr>
          <w:p>
            <w:pPr>
              <w:pStyle w:val="46"/>
              <w:keepNext w:val="0"/>
              <w:keepLines w:val="0"/>
              <w:widowControl/>
              <w:suppressLineNumbers w:val="0"/>
              <w:spacing w:before="0" w:beforeAutospacing="0" w:after="0" w:afterAutospacing="0"/>
              <w:ind w:left="0" w:right="0"/>
              <w:jc w:val="center"/>
              <w:rPr>
                <w:rFonts w:hint="default"/>
                <w:kern w:val="2"/>
                <w:highlight w:val="none"/>
                <w:lang w:val="en-US" w:eastAsia="zh-CN"/>
              </w:rPr>
            </w:pPr>
            <w:r>
              <w:rPr>
                <w:rFonts w:hint="eastAsia"/>
                <w:kern w:val="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7" w:type="pct"/>
            <w:vMerge w:val="continue"/>
            <w:vAlign w:val="center"/>
          </w:tcPr>
          <w:p>
            <w:pPr>
              <w:pStyle w:val="46"/>
              <w:keepNext w:val="0"/>
              <w:keepLines w:val="0"/>
              <w:widowControl/>
              <w:suppressLineNumbers w:val="0"/>
              <w:spacing w:before="0" w:beforeAutospacing="0" w:after="0" w:afterAutospacing="0"/>
              <w:ind w:left="0" w:right="0"/>
              <w:rPr>
                <w:rFonts w:hint="eastAsia"/>
                <w:kern w:val="2"/>
                <w:highlight w:val="none"/>
                <w:lang w:val="en-US" w:eastAsia="zh-CN"/>
              </w:rPr>
            </w:pPr>
          </w:p>
        </w:tc>
        <w:tc>
          <w:tcPr>
            <w:tcW w:w="2235" w:type="pct"/>
            <w:vMerge w:val="continue"/>
            <w:vAlign w:val="center"/>
          </w:tcPr>
          <w:p>
            <w:pPr>
              <w:pStyle w:val="46"/>
              <w:keepNext w:val="0"/>
              <w:keepLines w:val="0"/>
              <w:widowControl/>
              <w:suppressLineNumbers w:val="0"/>
              <w:spacing w:before="0" w:beforeAutospacing="0" w:after="0" w:afterAutospacing="0"/>
              <w:ind w:left="0" w:right="0"/>
              <w:jc w:val="center"/>
              <w:rPr>
                <w:rFonts w:hint="eastAsia"/>
                <w:kern w:val="2"/>
                <w:highlight w:val="none"/>
                <w:lang w:val="en-US" w:eastAsia="zh-CN"/>
              </w:rPr>
            </w:pPr>
          </w:p>
        </w:tc>
        <w:tc>
          <w:tcPr>
            <w:tcW w:w="1323" w:type="pct"/>
            <w:vAlign w:val="center"/>
          </w:tcPr>
          <w:p>
            <w:pPr>
              <w:pStyle w:val="46"/>
              <w:keepNext w:val="0"/>
              <w:keepLines w:val="0"/>
              <w:widowControl/>
              <w:suppressLineNumbers w:val="0"/>
              <w:spacing w:before="0" w:beforeAutospacing="0" w:after="0" w:afterAutospacing="0"/>
              <w:ind w:left="0" w:right="0"/>
              <w:jc w:val="center"/>
              <w:rPr>
                <w:rFonts w:hint="eastAsia" w:eastAsia="宋体"/>
                <w:kern w:val="2"/>
                <w:highlight w:val="none"/>
                <w:lang w:val="en-US" w:eastAsia="zh-CN"/>
              </w:rPr>
            </w:pPr>
            <w:r>
              <w:rPr>
                <w:rFonts w:hint="default" w:ascii="Times New Roman" w:hAnsi="Times New Roman" w:eastAsia="宋体" w:cs="Times New Roman"/>
                <w:bCs/>
                <w:color w:val="auto"/>
                <w:sz w:val="21"/>
                <w:szCs w:val="21"/>
                <w:highlight w:val="none"/>
              </w:rPr>
              <w:t>地下水环境风险</w:t>
            </w:r>
            <w:r>
              <w:rPr>
                <w:rFonts w:hint="eastAsia" w:cs="Times New Roman"/>
                <w:bCs/>
                <w:color w:val="auto"/>
                <w:sz w:val="21"/>
                <w:szCs w:val="21"/>
                <w:highlight w:val="none"/>
                <w:lang w:eastAsia="zh-CN"/>
              </w:rPr>
              <w:t>（</w:t>
            </w:r>
            <w:r>
              <w:rPr>
                <w:rFonts w:hint="eastAsia" w:cs="Times New Roman"/>
                <w:bCs/>
                <w:color w:val="auto"/>
                <w:sz w:val="21"/>
                <w:szCs w:val="21"/>
                <w:highlight w:val="none"/>
                <w:lang w:val="en-US" w:eastAsia="zh-CN"/>
              </w:rPr>
              <w:t>氢氧化钾</w:t>
            </w:r>
            <w:r>
              <w:rPr>
                <w:rFonts w:hint="eastAsia"/>
                <w:kern w:val="2"/>
                <w:highlight w:val="none"/>
                <w:lang w:val="en-US" w:eastAsia="zh-CN"/>
              </w:rPr>
              <w:t>、五氧化二钒</w:t>
            </w:r>
            <w:r>
              <w:rPr>
                <w:rFonts w:hint="eastAsia" w:cs="Times New Roman"/>
                <w:bCs/>
                <w:color w:val="auto"/>
                <w:sz w:val="21"/>
                <w:szCs w:val="21"/>
                <w:highlight w:val="none"/>
                <w:lang w:eastAsia="zh-CN"/>
              </w:rPr>
              <w:t>）</w:t>
            </w:r>
          </w:p>
        </w:tc>
        <w:tc>
          <w:tcPr>
            <w:tcW w:w="983" w:type="pct"/>
            <w:vAlign w:val="center"/>
          </w:tcPr>
          <w:p>
            <w:pPr>
              <w:pStyle w:val="46"/>
              <w:keepNext w:val="0"/>
              <w:keepLines w:val="0"/>
              <w:widowControl/>
              <w:suppressLineNumbers w:val="0"/>
              <w:spacing w:before="0" w:beforeAutospacing="0" w:after="0" w:afterAutospacing="0"/>
              <w:ind w:left="0" w:right="0"/>
              <w:jc w:val="center"/>
              <w:rPr>
                <w:rFonts w:hint="default"/>
                <w:kern w:val="2"/>
                <w:highlight w:val="none"/>
                <w:lang w:val="en-US" w:eastAsia="zh-CN"/>
              </w:rPr>
            </w:pPr>
            <w:r>
              <w:rPr>
                <w:rFonts w:hint="eastAsia"/>
                <w:kern w:val="2"/>
                <w:highlight w:val="none"/>
                <w:lang w:val="en-US" w:eastAsia="zh-CN"/>
              </w:rPr>
              <w:t>/</w:t>
            </w:r>
          </w:p>
        </w:tc>
      </w:tr>
    </w:tbl>
    <w:p>
      <w:pPr>
        <w:pStyle w:val="7"/>
        <w:rPr>
          <w:rFonts w:hint="eastAsia"/>
          <w:highlight w:val="none"/>
          <w:lang w:val="en-US" w:eastAsia="zh-CN"/>
        </w:rPr>
      </w:pPr>
      <w:bookmarkStart w:id="48" w:name="_Toc6625"/>
      <w:r>
        <w:rPr>
          <w:rFonts w:hint="eastAsia"/>
          <w:highlight w:val="none"/>
          <w:lang w:val="en-US" w:eastAsia="zh-CN"/>
        </w:rPr>
        <w:t>2.5评价方法</w:t>
      </w:r>
      <w:bookmarkEnd w:id="44"/>
      <w:bookmarkEnd w:id="45"/>
      <w:bookmarkEnd w:id="46"/>
      <w:bookmarkEnd w:id="47"/>
      <w:bookmarkEnd w:id="48"/>
    </w:p>
    <w:p>
      <w:pPr>
        <w:ind w:firstLine="480"/>
        <w:rPr>
          <w:color w:val="000000"/>
          <w:highlight w:val="none"/>
          <w:lang w:bidi="zh-TW"/>
        </w:rPr>
      </w:pPr>
      <w:r>
        <w:rPr>
          <w:rFonts w:hint="eastAsia"/>
          <w:color w:val="000000"/>
          <w:highlight w:val="none"/>
          <w:lang w:bidi="zh-TW"/>
        </w:rPr>
        <w:t>⑴采用现场踏勘、类比调</w:t>
      </w:r>
      <w:r>
        <w:rPr>
          <w:rFonts w:hint="eastAsia"/>
          <w:color w:val="000000"/>
          <w:highlight w:val="none"/>
          <w:lang w:val="en-US" w:eastAsia="zh-CN" w:bidi="zh-TW"/>
        </w:rPr>
        <w:t>查</w:t>
      </w:r>
      <w:r>
        <w:rPr>
          <w:rFonts w:hint="eastAsia"/>
          <w:color w:val="000000"/>
          <w:highlight w:val="none"/>
          <w:lang w:bidi="zh-TW"/>
        </w:rPr>
        <w:t>、资料分析等相结合的手段，收集有关地形、水文、气象等基础资料；</w:t>
      </w:r>
    </w:p>
    <w:p>
      <w:pPr>
        <w:ind w:firstLine="480"/>
        <w:rPr>
          <w:color w:val="000000"/>
          <w:highlight w:val="none"/>
          <w:lang w:bidi="zh-TW"/>
        </w:rPr>
      </w:pPr>
      <w:r>
        <w:rPr>
          <w:rFonts w:hint="eastAsia"/>
          <w:color w:val="000000"/>
          <w:highlight w:val="none"/>
          <w:lang w:bidi="zh-TW"/>
        </w:rPr>
        <w:t>⑵按照有关评价依据、环境标准和规范中的评价方法，对选定的环境因子进行环境质量现状评价，并分析可能影响项目的污染源。</w:t>
      </w:r>
    </w:p>
    <w:p>
      <w:pPr>
        <w:ind w:firstLine="480"/>
        <w:rPr>
          <w:color w:val="000000"/>
          <w:highlight w:val="none"/>
          <w:lang w:bidi="zh-TW"/>
        </w:rPr>
      </w:pPr>
      <w:r>
        <w:rPr>
          <w:rFonts w:hint="eastAsia"/>
          <w:color w:val="000000"/>
          <w:highlight w:val="none"/>
          <w:lang w:bidi="zh-TW"/>
        </w:rPr>
        <w:t>⑶环境空气质量、地下水环境质量、土壤环境质量以及声环境均采用定量统计的方法。</w:t>
      </w:r>
    </w:p>
    <w:p>
      <w:pPr>
        <w:ind w:firstLine="480"/>
        <w:rPr>
          <w:color w:val="000000"/>
          <w:highlight w:val="none"/>
          <w:lang w:bidi="zh-TW"/>
        </w:rPr>
      </w:pPr>
      <w:r>
        <w:rPr>
          <w:rFonts w:hint="eastAsia"/>
          <w:color w:val="000000"/>
          <w:highlight w:val="none"/>
          <w:lang w:bidi="zh-TW"/>
        </w:rPr>
        <w:t>⑷分析项目主要污染源、主要污染物产生量和排放规律，结合环境现状评价和影响预测评价结果，重点论证废水、固体废物和噪声处理措施的可靠性和可行性。</w:t>
      </w:r>
    </w:p>
    <w:p>
      <w:pPr>
        <w:ind w:firstLine="480"/>
        <w:rPr>
          <w:color w:val="000000"/>
          <w:highlight w:val="none"/>
          <w:lang w:bidi="zh-TW"/>
        </w:rPr>
      </w:pPr>
      <w:r>
        <w:rPr>
          <w:rFonts w:hint="eastAsia"/>
          <w:color w:val="000000"/>
          <w:highlight w:val="none"/>
          <w:lang w:bidi="zh-TW"/>
        </w:rPr>
        <w:t>⑸从环境保护角度对项目建设的可行性、选址的合理性、工艺的可靠性做出结论，并力求使环境影响评价结论具有可操作性和验证性，为项目审批部门决策、设计部门设计和建设单位项目施工、运行及项目的环境管理提供依据。</w:t>
      </w:r>
    </w:p>
    <w:p>
      <w:pPr>
        <w:pStyle w:val="7"/>
        <w:rPr>
          <w:color w:val="000000"/>
          <w:highlight w:val="none"/>
        </w:rPr>
      </w:pPr>
      <w:bookmarkStart w:id="49" w:name="_Toc477032116"/>
      <w:bookmarkStart w:id="50" w:name="_Toc477032935"/>
      <w:bookmarkStart w:id="51" w:name="_Toc477032704"/>
      <w:bookmarkStart w:id="52" w:name="_Toc10205"/>
      <w:bookmarkStart w:id="53" w:name="_Toc39831230"/>
      <w:r>
        <w:rPr>
          <w:rFonts w:hint="eastAsia"/>
          <w:color w:val="000000"/>
          <w:highlight w:val="none"/>
          <w:lang w:val="en-US" w:eastAsia="zh-CN"/>
        </w:rPr>
        <w:t>2.6</w:t>
      </w:r>
      <w:r>
        <w:rPr>
          <w:rFonts w:hint="eastAsia"/>
          <w:color w:val="000000"/>
          <w:highlight w:val="none"/>
        </w:rPr>
        <w:t>评价目的</w:t>
      </w:r>
      <w:bookmarkEnd w:id="49"/>
      <w:bookmarkEnd w:id="50"/>
      <w:bookmarkEnd w:id="51"/>
      <w:bookmarkEnd w:id="52"/>
      <w:bookmarkEnd w:id="53"/>
    </w:p>
    <w:p>
      <w:pPr>
        <w:ind w:firstLine="480"/>
        <w:rPr>
          <w:color w:val="000000"/>
          <w:highlight w:val="none"/>
        </w:rPr>
      </w:pPr>
      <w:r>
        <w:rPr>
          <w:rFonts w:hint="eastAsia"/>
          <w:color w:val="000000"/>
          <w:highlight w:val="none"/>
        </w:rPr>
        <w:t>本次环评将通过详细的工程分析，确定该项目“三废”排放情况，在区域大气、噪声等环境现状评价和环境影响预测基础上，以及污染物排放总量控制原则指导下，对该项目“三废”和噪声治理措施的技术可行性和经济合理性进行论证分析，提出切实可行的污染防治对策和建议，为有关管理部门的环境保护决策和该项目运行后环境管理提供科学依据，以求将不利的环境影响减小到最低程度，促使项目建成运营后能够取得最佳的社会、环境和经济综合效益。</w:t>
      </w:r>
    </w:p>
    <w:p>
      <w:pPr>
        <w:ind w:firstLine="480"/>
        <w:rPr>
          <w:color w:val="000000"/>
          <w:highlight w:val="none"/>
        </w:rPr>
      </w:pPr>
      <w:r>
        <w:rPr>
          <w:rFonts w:hint="eastAsia"/>
          <w:color w:val="000000"/>
          <w:highlight w:val="none"/>
        </w:rPr>
        <w:t>⑴对项目评价范围内的环境空气、声环境质量现状等进行调查和评价；</w:t>
      </w:r>
    </w:p>
    <w:p>
      <w:pPr>
        <w:ind w:firstLine="480"/>
        <w:rPr>
          <w:color w:val="000000"/>
          <w:highlight w:val="none"/>
        </w:rPr>
      </w:pPr>
      <w:r>
        <w:rPr>
          <w:rFonts w:hint="eastAsia"/>
          <w:color w:val="000000"/>
          <w:highlight w:val="none"/>
        </w:rPr>
        <w:t>⑵通过对项目的工程分析，查清建设项目废水、固废和噪声等污染物</w:t>
      </w:r>
      <w:r>
        <w:rPr>
          <w:rFonts w:hint="eastAsia"/>
          <w:color w:val="000000"/>
          <w:highlight w:val="none"/>
          <w:lang w:val="en-US" w:eastAsia="zh-CN"/>
        </w:rPr>
        <w:t>产</w:t>
      </w:r>
      <w:r>
        <w:rPr>
          <w:rFonts w:hint="eastAsia"/>
          <w:color w:val="000000"/>
          <w:highlight w:val="none"/>
        </w:rPr>
        <w:t>生、排放情况，对项目在施工期和营运期中的各种工程行为给周围环境带来的影响进行预测和评价；</w:t>
      </w:r>
    </w:p>
    <w:p>
      <w:pPr>
        <w:ind w:firstLine="480"/>
        <w:rPr>
          <w:color w:val="000000"/>
          <w:highlight w:val="none"/>
        </w:rPr>
      </w:pPr>
      <w:r>
        <w:rPr>
          <w:rFonts w:hint="eastAsia"/>
          <w:color w:val="000000"/>
          <w:highlight w:val="none"/>
        </w:rPr>
        <w:t>⑶论证项目的建设对周围环境造成的正面影响和负面影响，提出可行的减轻和补偿环保工程措施，使项目建设对环境造成的不利影响降到最低程度；</w:t>
      </w:r>
    </w:p>
    <w:p>
      <w:pPr>
        <w:ind w:firstLine="480"/>
        <w:rPr>
          <w:color w:val="000000"/>
          <w:highlight w:val="none"/>
        </w:rPr>
      </w:pPr>
      <w:r>
        <w:rPr>
          <w:rFonts w:hint="eastAsia"/>
          <w:color w:val="000000"/>
          <w:highlight w:val="none"/>
        </w:rPr>
        <w:t>⑷明确建设项目所处位置是否符合规划要求，并对选址及平面布置合理性进行分析；</w:t>
      </w:r>
    </w:p>
    <w:p>
      <w:pPr>
        <w:ind w:firstLine="480"/>
        <w:rPr>
          <w:color w:val="000000"/>
          <w:highlight w:val="none"/>
        </w:rPr>
      </w:pPr>
      <w:r>
        <w:rPr>
          <w:rFonts w:hint="eastAsia"/>
          <w:color w:val="000000"/>
          <w:highlight w:val="none"/>
        </w:rPr>
        <w:t>⑸评估项目与“达标排放和污染物排放总量控制”原则的符合性；</w:t>
      </w:r>
    </w:p>
    <w:p>
      <w:pPr>
        <w:ind w:firstLine="480"/>
        <w:rPr>
          <w:color w:val="000000"/>
          <w:highlight w:val="none"/>
        </w:rPr>
      </w:pPr>
      <w:r>
        <w:rPr>
          <w:rFonts w:hint="eastAsia"/>
          <w:color w:val="000000"/>
          <w:highlight w:val="none"/>
        </w:rPr>
        <w:t>⑹通过环境经济损益分析，论证</w:t>
      </w:r>
      <w:r>
        <w:rPr>
          <w:rFonts w:hint="eastAsia"/>
          <w:color w:val="000000"/>
          <w:highlight w:val="none"/>
          <w:lang w:val="en-US" w:eastAsia="zh-CN"/>
        </w:rPr>
        <w:t>本</w:t>
      </w:r>
      <w:r>
        <w:rPr>
          <w:rFonts w:hint="eastAsia"/>
          <w:color w:val="000000"/>
          <w:highlight w:val="none"/>
        </w:rPr>
        <w:t>项目在经济效益和环境效益方面的统一性；</w:t>
      </w:r>
    </w:p>
    <w:p>
      <w:pPr>
        <w:ind w:firstLine="480"/>
        <w:rPr>
          <w:color w:val="000000"/>
          <w:highlight w:val="none"/>
        </w:rPr>
      </w:pPr>
      <w:r>
        <w:rPr>
          <w:rFonts w:hint="eastAsia"/>
          <w:color w:val="000000"/>
          <w:highlight w:val="none"/>
        </w:rPr>
        <w:t>⑺引用建设单位公众参与评价结果，了解公众及项目厂区周边单位对当地环境现状和拟建项目的态度以及对环境保护工作的建议和要求。</w:t>
      </w:r>
    </w:p>
    <w:p>
      <w:pPr>
        <w:ind w:firstLine="480"/>
        <w:rPr>
          <w:color w:val="000000"/>
          <w:highlight w:val="none"/>
        </w:rPr>
      </w:pPr>
      <w:r>
        <w:rPr>
          <w:rFonts w:hint="eastAsia"/>
          <w:color w:val="000000"/>
          <w:highlight w:val="none"/>
        </w:rPr>
        <w:t>通过上述工作，论证</w:t>
      </w:r>
      <w:r>
        <w:rPr>
          <w:rFonts w:hint="eastAsia"/>
          <w:color w:val="000000"/>
          <w:highlight w:val="none"/>
          <w:lang w:val="en-US" w:eastAsia="zh-CN"/>
        </w:rPr>
        <w:t>本</w:t>
      </w:r>
      <w:r>
        <w:rPr>
          <w:rFonts w:hint="eastAsia"/>
          <w:color w:val="000000"/>
          <w:highlight w:val="none"/>
        </w:rPr>
        <w:t>项目在环境方面的可行性，给出环境影响评价结论。为项目的工程设计、施工、建成投产后的环境管理提供科学依据，为环境管理部门提供决策依据。</w:t>
      </w:r>
    </w:p>
    <w:p>
      <w:pPr>
        <w:pStyle w:val="7"/>
        <w:rPr>
          <w:color w:val="000000"/>
          <w:highlight w:val="none"/>
        </w:rPr>
      </w:pPr>
      <w:bookmarkStart w:id="54" w:name="_Toc477032117"/>
      <w:bookmarkStart w:id="55" w:name="_Toc14747"/>
      <w:bookmarkStart w:id="56" w:name="_Toc477032705"/>
      <w:bookmarkStart w:id="57" w:name="_Toc39831231"/>
      <w:bookmarkStart w:id="58" w:name="_Toc477032936"/>
      <w:r>
        <w:rPr>
          <w:rFonts w:hint="eastAsia"/>
          <w:color w:val="000000"/>
          <w:highlight w:val="none"/>
          <w:lang w:val="en-US" w:eastAsia="zh-CN"/>
        </w:rPr>
        <w:t>2.7</w:t>
      </w:r>
      <w:r>
        <w:rPr>
          <w:rFonts w:hint="eastAsia"/>
          <w:color w:val="000000"/>
          <w:highlight w:val="none"/>
        </w:rPr>
        <w:t>评价原则</w:t>
      </w:r>
      <w:bookmarkEnd w:id="54"/>
      <w:bookmarkEnd w:id="55"/>
      <w:bookmarkEnd w:id="56"/>
      <w:bookmarkEnd w:id="57"/>
      <w:bookmarkEnd w:id="58"/>
    </w:p>
    <w:p>
      <w:pPr>
        <w:ind w:firstLine="480"/>
        <w:rPr>
          <w:color w:val="000000"/>
          <w:highlight w:val="none"/>
        </w:rPr>
      </w:pPr>
      <w:r>
        <w:rPr>
          <w:rFonts w:hint="eastAsia"/>
          <w:color w:val="000000"/>
          <w:highlight w:val="none"/>
        </w:rPr>
        <w:t>根据国家有关环保法规，结合项目建设特点确定工程评价原则如下：</w:t>
      </w:r>
    </w:p>
    <w:p>
      <w:pPr>
        <w:ind w:firstLine="480"/>
        <w:rPr>
          <w:rFonts w:hint="eastAsia"/>
          <w:color w:val="000000"/>
          <w:highlight w:val="none"/>
          <w:lang w:eastAsia="zh-CN"/>
        </w:rPr>
      </w:pPr>
      <w:r>
        <w:rPr>
          <w:rFonts w:hint="eastAsia"/>
          <w:color w:val="000000"/>
          <w:highlight w:val="none"/>
        </w:rPr>
        <w:t>⑴</w:t>
      </w:r>
      <w:r>
        <w:rPr>
          <w:rFonts w:hint="eastAsia"/>
          <w:color w:val="000000"/>
          <w:highlight w:val="none"/>
          <w:lang w:eastAsia="zh-CN"/>
        </w:rPr>
        <w:t>依法评价</w:t>
      </w:r>
    </w:p>
    <w:p>
      <w:pPr>
        <w:ind w:firstLine="480"/>
        <w:rPr>
          <w:color w:val="000000"/>
          <w:highlight w:val="none"/>
        </w:rPr>
      </w:pPr>
      <w:r>
        <w:rPr>
          <w:rFonts w:hint="eastAsia"/>
          <w:color w:val="000000"/>
          <w:highlight w:val="none"/>
          <w:lang w:eastAsia="zh-CN"/>
        </w:rPr>
        <w:t>贯彻执行我国环境保护相关法律法规、标准、政策和规划等，优化建设项目，服务环境管理。</w:t>
      </w:r>
    </w:p>
    <w:p>
      <w:pPr>
        <w:ind w:firstLine="480"/>
        <w:rPr>
          <w:rFonts w:hint="eastAsia"/>
          <w:color w:val="000000"/>
          <w:highlight w:val="none"/>
          <w:lang w:eastAsia="zh-CN"/>
        </w:rPr>
      </w:pPr>
      <w:r>
        <w:rPr>
          <w:rFonts w:hint="eastAsia"/>
          <w:color w:val="000000"/>
          <w:highlight w:val="none"/>
        </w:rPr>
        <w:t>⑵</w:t>
      </w:r>
      <w:r>
        <w:rPr>
          <w:rFonts w:hint="eastAsia"/>
          <w:color w:val="000000"/>
          <w:highlight w:val="none"/>
          <w:lang w:eastAsia="zh-CN"/>
        </w:rPr>
        <w:t>科学评价</w:t>
      </w:r>
    </w:p>
    <w:p>
      <w:pPr>
        <w:ind w:firstLine="480"/>
        <w:rPr>
          <w:color w:val="000000"/>
          <w:highlight w:val="none"/>
        </w:rPr>
      </w:pPr>
      <w:r>
        <w:rPr>
          <w:rFonts w:hint="eastAsia"/>
          <w:color w:val="000000"/>
          <w:highlight w:val="none"/>
          <w:lang w:eastAsia="zh-CN"/>
        </w:rPr>
        <w:t>规范环境影响评价方法，科学分析项目建设对环境质量的影响。</w:t>
      </w:r>
    </w:p>
    <w:p>
      <w:pPr>
        <w:ind w:firstLine="480"/>
        <w:rPr>
          <w:rFonts w:hint="eastAsia"/>
          <w:color w:val="000000"/>
          <w:highlight w:val="none"/>
          <w:lang w:eastAsia="zh-CN"/>
        </w:rPr>
      </w:pPr>
      <w:r>
        <w:rPr>
          <w:rFonts w:hint="eastAsia"/>
          <w:color w:val="000000"/>
          <w:highlight w:val="none"/>
        </w:rPr>
        <w:t>⑶</w:t>
      </w:r>
      <w:r>
        <w:rPr>
          <w:rFonts w:hint="eastAsia"/>
          <w:color w:val="000000"/>
          <w:highlight w:val="none"/>
          <w:lang w:eastAsia="zh-CN"/>
        </w:rPr>
        <w:t>突出重点</w:t>
      </w:r>
    </w:p>
    <w:p>
      <w:pPr>
        <w:ind w:firstLine="480"/>
        <w:rPr>
          <w:color w:val="000000"/>
          <w:highlight w:val="none"/>
        </w:rPr>
      </w:pPr>
      <w:r>
        <w:rPr>
          <w:rFonts w:hint="eastAsia"/>
          <w:color w:val="000000"/>
          <w:highlight w:val="none"/>
          <w:lang w:eastAsia="zh-CN"/>
        </w:rPr>
        <w:t>根据建设项目的工作内容及其特点，明确与环境要素间的作用效应关系，根据规划环境影响评价结论和审查意见，充分利用符合时效的数据资料及成果，对建设项目主要环境影响予以重点分析和评价。</w:t>
      </w:r>
    </w:p>
    <w:p>
      <w:pPr>
        <w:pStyle w:val="7"/>
        <w:rPr>
          <w:highlight w:val="none"/>
        </w:rPr>
      </w:pPr>
      <w:bookmarkStart w:id="59" w:name="_Toc39831232"/>
      <w:bookmarkStart w:id="60" w:name="_Toc12477"/>
      <w:r>
        <w:rPr>
          <w:rFonts w:hint="eastAsia"/>
          <w:highlight w:val="none"/>
          <w:lang w:val="en-US" w:eastAsia="zh-CN"/>
        </w:rPr>
        <w:t>2.8</w:t>
      </w:r>
      <w:r>
        <w:rPr>
          <w:rFonts w:hint="eastAsia"/>
          <w:highlight w:val="none"/>
        </w:rPr>
        <w:t>环境功能区划</w:t>
      </w:r>
      <w:bookmarkEnd w:id="59"/>
      <w:bookmarkEnd w:id="60"/>
    </w:p>
    <w:p>
      <w:pPr>
        <w:pStyle w:val="8"/>
        <w:rPr>
          <w:highlight w:val="none"/>
        </w:rPr>
      </w:pPr>
      <w:bookmarkStart w:id="61" w:name="_Toc505948329"/>
      <w:r>
        <w:rPr>
          <w:rFonts w:hint="eastAsia"/>
          <w:highlight w:val="none"/>
          <w:lang w:val="en-US" w:eastAsia="zh-CN"/>
        </w:rPr>
        <w:t>2.8</w:t>
      </w:r>
      <w:r>
        <w:rPr>
          <w:highlight w:val="none"/>
        </w:rPr>
        <w:t>.</w:t>
      </w:r>
      <w:r>
        <w:rPr>
          <w:rFonts w:hint="eastAsia"/>
          <w:highlight w:val="none"/>
        </w:rPr>
        <w:t>1</w:t>
      </w:r>
      <w:r>
        <w:rPr>
          <w:highlight w:val="none"/>
        </w:rPr>
        <w:t>环境空气</w:t>
      </w:r>
      <w:bookmarkEnd w:id="61"/>
    </w:p>
    <w:p>
      <w:pPr>
        <w:adjustRightInd w:val="0"/>
        <w:spacing w:line="360" w:lineRule="auto"/>
        <w:ind w:firstLine="480" w:firstLineChars="200"/>
        <w:jc w:val="left"/>
        <w:textAlignment w:val="baseline"/>
        <w:rPr>
          <w:rFonts w:ascii="Times New Roman" w:hAnsi="Times New Roman" w:eastAsia="Times New Roman" w:cs="Times New Roman"/>
          <w:color w:val="auto"/>
          <w:sz w:val="24"/>
          <w:szCs w:val="32"/>
          <w:highlight w:val="none"/>
        </w:rPr>
      </w:pPr>
      <w:bookmarkStart w:id="62" w:name="_Toc505948327"/>
      <w:r>
        <w:rPr>
          <w:rFonts w:hint="eastAsia" w:ascii="Times New Roman" w:hAnsi="Times New Roman" w:eastAsia="Times New Roman" w:cs="Times New Roman"/>
          <w:color w:val="auto"/>
          <w:sz w:val="24"/>
          <w:szCs w:val="32"/>
          <w:highlight w:val="none"/>
        </w:rPr>
        <w:t>根据</w:t>
      </w:r>
      <w:r>
        <w:rPr>
          <w:rFonts w:ascii="Times New Roman" w:hAnsi="Times New Roman" w:eastAsia="Times New Roman" w:cs="Times New Roman"/>
          <w:color w:val="auto"/>
          <w:sz w:val="24"/>
          <w:szCs w:val="32"/>
          <w:highlight w:val="none"/>
        </w:rPr>
        <w:t>《张掖</w:t>
      </w:r>
      <w:r>
        <w:rPr>
          <w:rFonts w:hint="eastAsia" w:ascii="Times New Roman" w:hAnsi="Times New Roman" w:eastAsia="Times New Roman" w:cs="Times New Roman"/>
          <w:color w:val="auto"/>
          <w:sz w:val="24"/>
          <w:szCs w:val="32"/>
          <w:highlight w:val="none"/>
        </w:rPr>
        <w:t>经济技术开发区</w:t>
      </w:r>
      <w:r>
        <w:rPr>
          <w:rFonts w:ascii="Times New Roman" w:hAnsi="Times New Roman" w:eastAsia="Times New Roman" w:cs="Times New Roman"/>
          <w:color w:val="auto"/>
          <w:sz w:val="24"/>
          <w:szCs w:val="32"/>
          <w:highlight w:val="none"/>
        </w:rPr>
        <w:t>循环经济示范园总体规划</w:t>
      </w:r>
      <w:r>
        <w:rPr>
          <w:rFonts w:hint="eastAsia" w:ascii="Times New Roman" w:hAnsi="Times New Roman" w:eastAsia="Times New Roman" w:cs="Times New Roman"/>
          <w:color w:val="auto"/>
          <w:sz w:val="24"/>
          <w:szCs w:val="32"/>
          <w:highlight w:val="none"/>
        </w:rPr>
        <w:t>（</w:t>
      </w:r>
      <w:r>
        <w:rPr>
          <w:rFonts w:ascii="Times New Roman" w:hAnsi="Times New Roman" w:eastAsia="Times New Roman" w:cs="Times New Roman"/>
          <w:color w:val="auto"/>
          <w:sz w:val="24"/>
          <w:szCs w:val="32"/>
          <w:highlight w:val="none"/>
        </w:rPr>
        <w:t>调整</w:t>
      </w:r>
      <w:r>
        <w:rPr>
          <w:rFonts w:hint="eastAsia" w:ascii="Times New Roman" w:hAnsi="Times New Roman" w:eastAsia="Times New Roman" w:cs="Times New Roman"/>
          <w:color w:val="auto"/>
          <w:sz w:val="24"/>
          <w:szCs w:val="32"/>
          <w:highlight w:val="none"/>
        </w:rPr>
        <w:t>）</w:t>
      </w:r>
      <w:r>
        <w:rPr>
          <w:rFonts w:ascii="Times New Roman" w:hAnsi="Times New Roman" w:eastAsia="Times New Roman" w:cs="Times New Roman"/>
          <w:color w:val="auto"/>
          <w:sz w:val="24"/>
          <w:szCs w:val="32"/>
          <w:highlight w:val="none"/>
        </w:rPr>
        <w:t>环境影响报告书》</w:t>
      </w:r>
      <w:r>
        <w:rPr>
          <w:rFonts w:hint="eastAsia" w:ascii="Times New Roman" w:hAnsi="Times New Roman" w:eastAsia="Times New Roman" w:cs="Times New Roman"/>
          <w:color w:val="auto"/>
          <w:sz w:val="24"/>
          <w:szCs w:val="32"/>
          <w:highlight w:val="none"/>
        </w:rPr>
        <w:t>，</w:t>
      </w:r>
      <w:r>
        <w:rPr>
          <w:rFonts w:ascii="Times New Roman" w:hAnsi="Times New Roman" w:eastAsia="Times New Roman" w:cs="Times New Roman"/>
          <w:color w:val="auto"/>
          <w:sz w:val="24"/>
          <w:szCs w:val="32"/>
          <w:highlight w:val="none"/>
        </w:rPr>
        <w:t>本项目所在区域属于二类环境空气质量功能区。</w:t>
      </w:r>
    </w:p>
    <w:p>
      <w:pPr>
        <w:pStyle w:val="8"/>
        <w:rPr>
          <w:rFonts w:hint="eastAsia" w:eastAsia="宋体"/>
          <w:highlight w:val="none"/>
          <w:lang w:eastAsia="zh-CN"/>
        </w:rPr>
      </w:pPr>
      <w:r>
        <w:rPr>
          <w:rFonts w:hint="eastAsia"/>
          <w:highlight w:val="none"/>
          <w:lang w:val="en-US" w:eastAsia="zh-CN"/>
        </w:rPr>
        <w:t>2.8</w:t>
      </w:r>
      <w:r>
        <w:rPr>
          <w:highlight w:val="none"/>
        </w:rPr>
        <w:t>.2地表水</w:t>
      </w:r>
      <w:bookmarkEnd w:id="62"/>
      <w:r>
        <w:rPr>
          <w:rFonts w:hint="eastAsia"/>
          <w:highlight w:val="none"/>
          <w:lang w:eastAsia="zh-CN"/>
        </w:rPr>
        <w:t>环境</w:t>
      </w:r>
    </w:p>
    <w:p>
      <w:pPr>
        <w:adjustRightInd w:val="0"/>
        <w:spacing w:line="360" w:lineRule="auto"/>
        <w:ind w:firstLine="480" w:firstLineChars="200"/>
        <w:jc w:val="left"/>
        <w:textAlignment w:val="baseline"/>
        <w:rPr>
          <w:rFonts w:hint="default" w:eastAsia="宋体"/>
          <w:highlight w:val="none"/>
          <w:lang w:val="en-US" w:eastAsia="zh-CN"/>
        </w:rPr>
      </w:pPr>
      <w:r>
        <w:rPr>
          <w:rFonts w:ascii="Times New Roman" w:hAnsi="Times New Roman" w:eastAsia="Times New Roman" w:cs="Times New Roman"/>
          <w:color w:val="auto"/>
          <w:sz w:val="24"/>
          <w:szCs w:val="32"/>
          <w:highlight w:val="none"/>
        </w:rPr>
        <w:t>根据甘肃省水功能区划（2012-2030），甘肃省内陆河流域黑河水系二级水功能区划图，山丹河</w:t>
      </w:r>
      <w:r>
        <w:rPr>
          <w:rFonts w:hint="eastAsia" w:ascii="Times New Roman" w:hAnsi="Times New Roman" w:eastAsia="宋体" w:cs="Times New Roman"/>
          <w:color w:val="auto"/>
          <w:sz w:val="24"/>
          <w:szCs w:val="32"/>
          <w:highlight w:val="none"/>
          <w:lang w:val="en-US" w:eastAsia="zh-CN"/>
        </w:rPr>
        <w:t>甘州</w:t>
      </w:r>
      <w:r>
        <w:rPr>
          <w:rFonts w:ascii="Times New Roman" w:hAnsi="Times New Roman" w:eastAsia="Times New Roman" w:cs="Times New Roman"/>
          <w:color w:val="auto"/>
          <w:sz w:val="24"/>
          <w:szCs w:val="32"/>
          <w:highlight w:val="none"/>
        </w:rPr>
        <w:t>工业农业用水区（范围：起始断面碱滩~终止断面入黑河口）水质目标</w:t>
      </w:r>
      <w:r>
        <w:rPr>
          <w:rFonts w:hint="eastAsia" w:ascii="Times New Roman" w:hAnsi="Times New Roman" w:eastAsia="宋体" w:cs="Times New Roman"/>
          <w:color w:val="auto"/>
          <w:sz w:val="24"/>
          <w:szCs w:val="32"/>
          <w:highlight w:val="none"/>
          <w:lang w:val="en-US" w:eastAsia="zh-CN"/>
        </w:rPr>
        <w:t>为</w:t>
      </w:r>
      <w:r>
        <w:rPr>
          <w:rFonts w:ascii="Times New Roman" w:hAnsi="Times New Roman" w:eastAsia="Times New Roman" w:cs="Times New Roman"/>
          <w:color w:val="auto"/>
          <w:sz w:val="24"/>
          <w:szCs w:val="32"/>
          <w:highlight w:val="none"/>
        </w:rPr>
        <w:t>IV类，</w:t>
      </w:r>
      <w:r>
        <w:rPr>
          <w:rFonts w:hint="eastAsia"/>
          <w:highlight w:val="none"/>
          <w:lang w:eastAsia="zh-CN"/>
        </w:rPr>
        <w:t>地表水功能区划见图</w:t>
      </w:r>
      <w:r>
        <w:rPr>
          <w:rFonts w:hint="eastAsia"/>
          <w:highlight w:val="none"/>
          <w:lang w:val="en-US" w:eastAsia="zh-CN"/>
        </w:rPr>
        <w:t>2.8-1。</w:t>
      </w:r>
    </w:p>
    <w:p>
      <w:pPr>
        <w:pStyle w:val="8"/>
        <w:rPr>
          <w:rFonts w:hint="eastAsia" w:eastAsia="宋体"/>
          <w:highlight w:val="none"/>
          <w:lang w:eastAsia="zh-CN"/>
        </w:rPr>
      </w:pPr>
      <w:r>
        <w:rPr>
          <w:rFonts w:hint="eastAsia"/>
          <w:highlight w:val="none"/>
          <w:lang w:val="en-US" w:eastAsia="zh-CN"/>
        </w:rPr>
        <w:t>2.8</w:t>
      </w:r>
      <w:r>
        <w:rPr>
          <w:highlight w:val="none"/>
        </w:rPr>
        <w:t>.</w:t>
      </w:r>
      <w:r>
        <w:rPr>
          <w:rFonts w:hint="eastAsia"/>
          <w:highlight w:val="none"/>
        </w:rPr>
        <w:t>3</w:t>
      </w:r>
      <w:r>
        <w:rPr>
          <w:highlight w:val="none"/>
        </w:rPr>
        <w:t>地</w:t>
      </w:r>
      <w:r>
        <w:rPr>
          <w:rFonts w:hint="eastAsia"/>
          <w:highlight w:val="none"/>
        </w:rPr>
        <w:t>下</w:t>
      </w:r>
      <w:r>
        <w:rPr>
          <w:highlight w:val="none"/>
        </w:rPr>
        <w:t>水</w:t>
      </w:r>
      <w:r>
        <w:rPr>
          <w:rFonts w:hint="eastAsia"/>
          <w:highlight w:val="none"/>
          <w:lang w:eastAsia="zh-CN"/>
        </w:rPr>
        <w:t>环境</w:t>
      </w:r>
    </w:p>
    <w:p>
      <w:pPr>
        <w:adjustRightInd w:val="0"/>
        <w:snapToGrid w:val="0"/>
        <w:spacing w:line="460" w:lineRule="exact"/>
        <w:ind w:firstLine="540" w:firstLineChars="225"/>
        <w:jc w:val="left"/>
        <w:textAlignment w:val="baseline"/>
        <w:rPr>
          <w:bCs/>
          <w:highlight w:val="none"/>
        </w:rPr>
      </w:pPr>
      <w:r>
        <w:rPr>
          <w:rFonts w:hint="eastAsia"/>
          <w:highlight w:val="none"/>
        </w:rPr>
        <w:t>根据</w:t>
      </w:r>
      <w:r>
        <w:rPr>
          <w:rFonts w:hint="default" w:ascii="Times New Roman" w:hAnsi="Times New Roman" w:cs="Times New Roman"/>
          <w:color w:val="auto"/>
          <w:highlight w:val="none"/>
        </w:rPr>
        <w:t>地下水质量标准有关地下水分类原则、评价区域现状地下水功能</w:t>
      </w:r>
      <w:r>
        <w:rPr>
          <w:rFonts w:hint="eastAsia"/>
          <w:highlight w:val="none"/>
        </w:rPr>
        <w:t>，</w:t>
      </w:r>
      <w:r>
        <w:rPr>
          <w:rFonts w:hint="eastAsia"/>
          <w:bCs/>
          <w:highlight w:val="none"/>
        </w:rPr>
        <w:t>本项目</w:t>
      </w:r>
      <w:r>
        <w:rPr>
          <w:rFonts w:hint="default" w:ascii="Times New Roman" w:hAnsi="Times New Roman" w:cs="Times New Roman"/>
          <w:color w:val="auto"/>
          <w:highlight w:val="none"/>
        </w:rPr>
        <w:t>评价区域地下水定为Ⅲ类地下水域</w:t>
      </w:r>
      <w:r>
        <w:rPr>
          <w:rFonts w:hint="eastAsia" w:cs="Times New Roman"/>
          <w:color w:val="auto"/>
          <w:highlight w:val="none"/>
          <w:lang w:eastAsia="zh-CN"/>
        </w:rPr>
        <w:t>，</w:t>
      </w:r>
      <w:r>
        <w:rPr>
          <w:rFonts w:ascii="Times New Roman" w:hAnsi="宋体" w:eastAsia="Times New Roman" w:cs="Times New Roman"/>
          <w:color w:val="auto"/>
          <w:sz w:val="24"/>
          <w:highlight w:val="none"/>
        </w:rPr>
        <w:t>适用于集中式生活饮用水水源及工、农业用水。</w:t>
      </w:r>
    </w:p>
    <w:p>
      <w:pPr>
        <w:pStyle w:val="8"/>
        <w:rPr>
          <w:rFonts w:hint="eastAsia"/>
          <w:highlight w:val="none"/>
          <w:lang w:val="en-US" w:eastAsia="zh-CN"/>
        </w:rPr>
      </w:pPr>
      <w:r>
        <w:rPr>
          <w:rFonts w:hint="eastAsia"/>
          <w:highlight w:val="none"/>
          <w:lang w:val="en-US" w:eastAsia="zh-CN"/>
        </w:rPr>
        <w:t>2.8.4声环境</w:t>
      </w:r>
    </w:p>
    <w:p>
      <w:pPr>
        <w:ind w:firstLine="480"/>
        <w:rPr>
          <w:color w:val="auto"/>
          <w:highlight w:val="none"/>
        </w:rPr>
      </w:pPr>
      <w:r>
        <w:rPr>
          <w:rFonts w:hint="eastAsia"/>
          <w:color w:val="auto"/>
          <w:highlight w:val="none"/>
          <w:lang w:eastAsia="zh-CN"/>
        </w:rPr>
        <w:t>《</w:t>
      </w:r>
      <w:r>
        <w:rPr>
          <w:rFonts w:hint="eastAsia"/>
          <w:color w:val="auto"/>
          <w:highlight w:val="none"/>
        </w:rPr>
        <w:t>张掖经济技术开发区循环经济示范园总体规划修编环境影响报告书</w:t>
      </w:r>
      <w:r>
        <w:rPr>
          <w:rFonts w:hint="eastAsia"/>
          <w:color w:val="auto"/>
          <w:highlight w:val="none"/>
          <w:lang w:eastAsia="zh-CN"/>
        </w:rPr>
        <w:t>》</w:t>
      </w:r>
      <w:r>
        <w:rPr>
          <w:rFonts w:hint="eastAsia"/>
          <w:color w:val="auto"/>
          <w:highlight w:val="none"/>
          <w:lang w:val="en-US" w:eastAsia="zh-CN"/>
        </w:rPr>
        <w:t>规定：</w:t>
      </w:r>
      <w:r>
        <w:rPr>
          <w:rFonts w:hint="eastAsia"/>
          <w:color w:val="auto"/>
          <w:highlight w:val="none"/>
        </w:rPr>
        <w:t>园区内</w:t>
      </w:r>
      <w:r>
        <w:rPr>
          <w:rFonts w:hint="eastAsia"/>
          <w:color w:val="auto"/>
          <w:highlight w:val="none"/>
          <w:lang w:eastAsia="zh-CN"/>
        </w:rPr>
        <w:t>张平公路</w:t>
      </w:r>
      <w:r>
        <w:rPr>
          <w:rFonts w:hint="eastAsia"/>
          <w:color w:val="auto"/>
          <w:highlight w:val="none"/>
        </w:rPr>
        <w:t>及园区主</w:t>
      </w:r>
      <w:r>
        <w:rPr>
          <w:rFonts w:hint="eastAsia"/>
          <w:color w:val="auto"/>
          <w:highlight w:val="none"/>
          <w:lang w:eastAsia="zh-CN"/>
        </w:rPr>
        <w:t>、</w:t>
      </w:r>
      <w:r>
        <w:rPr>
          <w:rFonts w:hint="eastAsia"/>
          <w:color w:val="auto"/>
          <w:highlight w:val="none"/>
        </w:rPr>
        <w:t>次干道两侧3</w:t>
      </w:r>
      <w:r>
        <w:rPr>
          <w:color w:val="auto"/>
          <w:highlight w:val="none"/>
        </w:rPr>
        <w:t>5</w:t>
      </w:r>
      <w:r>
        <w:rPr>
          <w:rFonts w:hint="eastAsia"/>
          <w:color w:val="auto"/>
          <w:highlight w:val="none"/>
        </w:rPr>
        <w:t>m</w:t>
      </w:r>
      <w:r>
        <w:rPr>
          <w:rFonts w:hint="eastAsia"/>
          <w:color w:val="auto"/>
          <w:highlight w:val="none"/>
          <w:lang w:val="en-US" w:eastAsia="zh-CN"/>
        </w:rPr>
        <w:t>范围内</w:t>
      </w:r>
      <w:r>
        <w:rPr>
          <w:rFonts w:hint="eastAsia"/>
          <w:color w:val="auto"/>
          <w:highlight w:val="none"/>
        </w:rPr>
        <w:t>为4a类声环境功能区，园区内</w:t>
      </w:r>
      <w:r>
        <w:rPr>
          <w:rFonts w:hint="eastAsia"/>
          <w:color w:val="auto"/>
          <w:highlight w:val="none"/>
          <w:lang w:val="en-US" w:eastAsia="zh-CN"/>
        </w:rPr>
        <w:t>综合服务区</w:t>
      </w:r>
      <w:r>
        <w:rPr>
          <w:rFonts w:hint="eastAsia"/>
          <w:color w:val="auto"/>
          <w:highlight w:val="none"/>
        </w:rPr>
        <w:t>为2类声环境功能区，其余</w:t>
      </w:r>
      <w:r>
        <w:rPr>
          <w:rFonts w:hint="eastAsia"/>
          <w:color w:val="auto"/>
          <w:highlight w:val="none"/>
          <w:lang w:val="en-US" w:eastAsia="zh-CN"/>
        </w:rPr>
        <w:t>区域</w:t>
      </w:r>
      <w:r>
        <w:rPr>
          <w:rFonts w:hint="eastAsia"/>
          <w:color w:val="auto"/>
          <w:highlight w:val="none"/>
        </w:rPr>
        <w:t>为3类声环境功能区。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ighlight w:val="none"/>
          <w:lang w:val="en-US" w:eastAsia="zh-CN"/>
        </w:rPr>
      </w:pPr>
      <w:r>
        <w:rPr>
          <w:rFonts w:hint="eastAsia" w:ascii="Times New Roman" w:hAnsi="Times New Roman" w:eastAsia="宋体" w:cs="Times New Roman"/>
          <w:color w:val="auto"/>
          <w:sz w:val="24"/>
          <w:szCs w:val="24"/>
          <w:highlight w:val="none"/>
          <w:lang w:eastAsia="zh-CN"/>
        </w:rPr>
        <w:t>项目所在</w:t>
      </w:r>
      <w:r>
        <w:rPr>
          <w:rFonts w:hint="eastAsia" w:cs="Times New Roman"/>
          <w:color w:val="auto"/>
          <w:sz w:val="24"/>
          <w:szCs w:val="24"/>
          <w:highlight w:val="none"/>
          <w:lang w:val="en-US" w:eastAsia="zh-CN"/>
        </w:rPr>
        <w:t>地北侧33m为园区纬一路，属于园区主干道，厂界北侧为</w:t>
      </w:r>
      <w:r>
        <w:rPr>
          <w:rFonts w:hint="eastAsia"/>
          <w:color w:val="auto"/>
          <w:highlight w:val="none"/>
        </w:rPr>
        <w:t>4a类声环境功能区</w:t>
      </w:r>
      <w:r>
        <w:rPr>
          <w:rFonts w:hint="eastAsia" w:cs="Times New Roman"/>
          <w:color w:val="auto"/>
          <w:sz w:val="24"/>
          <w:szCs w:val="24"/>
          <w:highlight w:val="none"/>
          <w:lang w:val="en-US" w:eastAsia="zh-CN"/>
        </w:rPr>
        <w:t>，其他场界为</w:t>
      </w:r>
      <w:r>
        <w:rPr>
          <w:rFonts w:hint="eastAsia" w:ascii="Times New Roman" w:hAnsi="Times New Roman" w:eastAsia="宋体" w:cs="Times New Roman"/>
          <w:color w:val="auto"/>
          <w:sz w:val="24"/>
          <w:szCs w:val="24"/>
          <w:highlight w:val="none"/>
          <w:lang w:eastAsia="zh-CN"/>
        </w:rPr>
        <w:t>3类声环境功能区。</w:t>
      </w:r>
    </w:p>
    <w:p>
      <w:pPr>
        <w:pStyle w:val="8"/>
        <w:rPr>
          <w:rFonts w:hint="default"/>
          <w:highlight w:val="none"/>
          <w:lang w:val="en-US" w:eastAsia="zh-CN"/>
        </w:rPr>
      </w:pPr>
      <w:r>
        <w:rPr>
          <w:rFonts w:hint="eastAsia"/>
          <w:highlight w:val="none"/>
          <w:lang w:val="en-US" w:eastAsia="zh-CN"/>
        </w:rPr>
        <w:t>2.8.5生态环境</w:t>
      </w:r>
    </w:p>
    <w:p>
      <w:pPr>
        <w:pStyle w:val="2"/>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根据《甘肃省生态功能区划》</w:t>
      </w:r>
      <w:r>
        <w:rPr>
          <w:rFonts w:hint="eastAsia" w:eastAsia="宋体" w:cs="Times New Roman"/>
          <w:color w:val="auto"/>
          <w:sz w:val="24"/>
          <w:szCs w:val="24"/>
          <w:highlight w:val="none"/>
          <w:lang w:eastAsia="zh-CN"/>
        </w:rPr>
        <w:t>，</w:t>
      </w:r>
      <w:r>
        <w:rPr>
          <w:rFonts w:hint="eastAsia" w:eastAsia="宋体" w:cs="Times New Roman"/>
          <w:color w:val="auto"/>
          <w:sz w:val="24"/>
          <w:szCs w:val="24"/>
          <w:highlight w:val="none"/>
          <w:lang w:val="en-US" w:eastAsia="zh-CN"/>
        </w:rPr>
        <w:t>项目生态功能</w:t>
      </w:r>
      <w:r>
        <w:rPr>
          <w:rFonts w:hint="eastAsia" w:ascii="Times New Roman" w:hAnsi="Times New Roman" w:eastAsia="宋体" w:cs="Times New Roman"/>
          <w:color w:val="auto"/>
          <w:sz w:val="24"/>
          <w:szCs w:val="24"/>
          <w:highlight w:val="none"/>
          <w:lang w:val="en-US" w:eastAsia="zh-CN"/>
        </w:rPr>
        <w:t>属于“</w:t>
      </w:r>
      <w:r>
        <w:rPr>
          <w:rFonts w:hint="default" w:ascii="Times New Roman" w:hAnsi="Times New Roman" w:eastAsia="宋体" w:cs="Times New Roman"/>
          <w:color w:val="auto"/>
          <w:sz w:val="24"/>
          <w:szCs w:val="24"/>
          <w:highlight w:val="none"/>
          <w:lang w:val="en-US" w:eastAsia="zh-CN"/>
        </w:rPr>
        <w:t>内蒙古</w:t>
      </w:r>
      <w:r>
        <w:rPr>
          <w:rFonts w:hint="eastAsia" w:ascii="Times New Roman" w:hAnsi="Times New Roman" w:eastAsia="宋体" w:cs="Times New Roman"/>
          <w:color w:val="auto"/>
          <w:sz w:val="24"/>
          <w:szCs w:val="24"/>
          <w:highlight w:val="none"/>
          <w:lang w:val="en-US" w:eastAsia="zh-CN"/>
        </w:rPr>
        <w:t>中西部干旱荒漠生态区”中的“腾格里沙漠生态亚区”中的第30条“龙首山山前牧业及防风固沙生态功能区”。甘肃省生态功能区划见图</w:t>
      </w:r>
      <w:r>
        <w:rPr>
          <w:rFonts w:hint="eastAsia" w:cs="Times New Roman"/>
          <w:color w:val="auto"/>
          <w:sz w:val="24"/>
          <w:szCs w:val="24"/>
          <w:highlight w:val="none"/>
          <w:lang w:val="en-US" w:eastAsia="zh-CN"/>
        </w:rPr>
        <w:t>2.8-2</w:t>
      </w:r>
      <w:r>
        <w:rPr>
          <w:rFonts w:hint="eastAsia" w:ascii="Times New Roman" w:hAnsi="Times New Roman" w:eastAsia="宋体" w:cs="Times New Roman"/>
          <w:color w:val="auto"/>
          <w:sz w:val="24"/>
          <w:szCs w:val="24"/>
          <w:highlight w:val="none"/>
          <w:lang w:val="en-US" w:eastAsia="zh-CN"/>
        </w:rPr>
        <w:t>。</w:t>
      </w:r>
    </w:p>
    <w:p>
      <w:pPr>
        <w:pStyle w:val="2"/>
        <w:rPr>
          <w:rFonts w:hint="eastAsia"/>
          <w:highlight w:val="none"/>
          <w:lang w:eastAsia="zh-CN"/>
        </w:rPr>
      </w:pPr>
      <w:r>
        <w:rPr>
          <w:rFonts w:hint="eastAsia" w:eastAsia="宋体" w:cs="Times New Roman"/>
          <w:color w:val="auto"/>
          <w:sz w:val="24"/>
          <w:szCs w:val="24"/>
          <w:highlight w:val="none"/>
          <w:lang w:val="en-US" w:eastAsia="zh-CN"/>
        </w:rPr>
        <w:t>根据《</w:t>
      </w:r>
      <w:r>
        <w:rPr>
          <w:rFonts w:hint="eastAsia" w:ascii="Times New Roman" w:hAnsi="Times New Roman" w:eastAsia="宋体" w:cs="Times New Roman"/>
          <w:color w:val="auto"/>
          <w:sz w:val="24"/>
          <w:szCs w:val="24"/>
          <w:highlight w:val="none"/>
          <w:lang w:eastAsia="zh-CN"/>
        </w:rPr>
        <w:t>张掖市生态功能区划</w:t>
      </w:r>
      <w:r>
        <w:rPr>
          <w:rFonts w:hint="eastAsia"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eastAsia="zh-CN"/>
        </w:rPr>
        <w:t>，项目生态功能为Ⅰ类，即：</w:t>
      </w:r>
      <w:r>
        <w:rPr>
          <w:rFonts w:hint="eastAsia" w:eastAsia="宋体" w:cs="Times New Roman"/>
          <w:color w:val="auto"/>
          <w:sz w:val="24"/>
          <w:szCs w:val="24"/>
          <w:highlight w:val="none"/>
          <w:lang w:val="en-US" w:eastAsia="zh-CN"/>
        </w:rPr>
        <w:t>北</w:t>
      </w:r>
      <w:r>
        <w:rPr>
          <w:rFonts w:hint="eastAsia" w:ascii="Times New Roman" w:hAnsi="Times New Roman" w:eastAsia="宋体" w:cs="Times New Roman"/>
          <w:color w:val="auto"/>
          <w:sz w:val="24"/>
          <w:szCs w:val="24"/>
          <w:highlight w:val="none"/>
          <w:lang w:eastAsia="zh-CN"/>
        </w:rPr>
        <w:t>部荒漠</w:t>
      </w:r>
      <w:r>
        <w:rPr>
          <w:rFonts w:hint="eastAsia" w:eastAsia="宋体" w:cs="Times New Roman"/>
          <w:color w:val="auto"/>
          <w:sz w:val="24"/>
          <w:szCs w:val="24"/>
          <w:highlight w:val="none"/>
          <w:lang w:val="en-US" w:eastAsia="zh-CN"/>
        </w:rPr>
        <w:t>戈</w:t>
      </w:r>
      <w:r>
        <w:rPr>
          <w:rFonts w:hint="eastAsia" w:ascii="Times New Roman" w:hAnsi="Times New Roman" w:eastAsia="宋体" w:cs="Times New Roman"/>
          <w:color w:val="auto"/>
          <w:sz w:val="24"/>
          <w:szCs w:val="24"/>
          <w:highlight w:val="none"/>
          <w:lang w:eastAsia="zh-CN"/>
        </w:rPr>
        <w:t>壁生态保育区</w:t>
      </w:r>
      <w:r>
        <w:rPr>
          <w:rFonts w:hint="eastAsia" w:ascii="Times New Roman" w:hAnsi="Times New Roman" w:eastAsia="宋体" w:cs="Times New Roman"/>
          <w:color w:val="auto"/>
          <w:sz w:val="24"/>
          <w:szCs w:val="24"/>
          <w:highlight w:val="none"/>
          <w:lang w:val="zh-CN" w:eastAsia="zh-CN"/>
        </w:rPr>
        <w:t>。</w:t>
      </w:r>
      <w:r>
        <w:rPr>
          <w:rFonts w:hint="eastAsia" w:eastAsia="宋体" w:cs="Times New Roman"/>
          <w:color w:val="auto"/>
          <w:sz w:val="24"/>
          <w:szCs w:val="24"/>
          <w:highlight w:val="none"/>
          <w:lang w:val="en-US" w:eastAsia="zh-CN"/>
        </w:rPr>
        <w:t>张掖市</w:t>
      </w:r>
      <w:r>
        <w:rPr>
          <w:rFonts w:hint="eastAsia" w:ascii="Times New Roman" w:hAnsi="Times New Roman" w:eastAsia="宋体" w:cs="Times New Roman"/>
          <w:color w:val="auto"/>
          <w:sz w:val="24"/>
          <w:szCs w:val="24"/>
          <w:highlight w:val="none"/>
          <w:lang w:val="zh-CN" w:eastAsia="zh-CN"/>
        </w:rPr>
        <w:t>生态功能区划见图</w:t>
      </w:r>
      <w:r>
        <w:rPr>
          <w:rFonts w:hint="eastAsia" w:cs="Times New Roman"/>
          <w:color w:val="auto"/>
          <w:sz w:val="24"/>
          <w:szCs w:val="24"/>
          <w:highlight w:val="none"/>
          <w:lang w:val="en-US" w:eastAsia="zh-CN"/>
        </w:rPr>
        <w:t>2.8</w:t>
      </w:r>
      <w:r>
        <w:rPr>
          <w:rFonts w:hint="eastAsia" w:ascii="Times New Roman" w:hAnsi="Times New Roman" w:eastAsia="宋体" w:cs="Times New Roman"/>
          <w:color w:val="auto"/>
          <w:sz w:val="24"/>
          <w:szCs w:val="24"/>
          <w:highlight w:val="none"/>
          <w:lang w:val="zh-CN" w:eastAsia="zh-CN"/>
        </w:rPr>
        <w:t>-</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zh-CN" w:eastAsia="zh-CN"/>
        </w:rPr>
        <w:t>。</w:t>
      </w:r>
    </w:p>
    <w:p>
      <w:pPr>
        <w:rPr>
          <w:rFonts w:hint="default" w:eastAsia="宋体"/>
          <w:highlight w:val="none"/>
          <w:lang w:val="en-US" w:eastAsia="zh-CN"/>
        </w:rPr>
      </w:pPr>
      <w:r>
        <w:rPr>
          <w:color w:val="000000" w:themeColor="text1"/>
          <w:highlight w:val="none"/>
          <w14:textFill>
            <w14:solidFill>
              <w14:schemeClr w14:val="tx1"/>
            </w14:solidFill>
          </w14:textFill>
        </w:rPr>
        <w:t>按照</w:t>
      </w:r>
      <w:r>
        <w:rPr>
          <w:rFonts w:hint="eastAsia"/>
          <w:color w:val="000000" w:themeColor="text1"/>
          <w:highlight w:val="none"/>
          <w14:textFill>
            <w14:solidFill>
              <w14:schemeClr w14:val="tx1"/>
            </w14:solidFill>
          </w14:textFill>
        </w:rPr>
        <w:t>《甘肃省人民政府关于划定省级水土流失重点预防区和重点治理区的公告》，甘政发</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2016</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59号文件，</w:t>
      </w:r>
      <w:r>
        <w:rPr>
          <w:color w:val="000000" w:themeColor="text1"/>
          <w:highlight w:val="none"/>
          <w14:textFill>
            <w14:solidFill>
              <w14:schemeClr w14:val="tx1"/>
            </w14:solidFill>
          </w14:textFill>
        </w:rPr>
        <w:t>划定了甘肃省水土流失</w:t>
      </w:r>
      <w:r>
        <w:rPr>
          <w:rFonts w:hint="eastAsia"/>
          <w:color w:val="000000" w:themeColor="text1"/>
          <w:highlight w:val="none"/>
          <w14:textFill>
            <w14:solidFill>
              <w14:schemeClr w14:val="tx1"/>
            </w14:solidFill>
          </w14:textFill>
        </w:rPr>
        <w:t>重点预防区和重点治理区，</w:t>
      </w:r>
      <w:r>
        <w:rPr>
          <w:rFonts w:hint="eastAsia" w:ascii="Times New Roman" w:hAnsi="Times New Roman" w:eastAsia="宋体"/>
          <w:color w:val="000000" w:themeColor="text1"/>
          <w:highlight w:val="none"/>
          <w14:textFill>
            <w14:solidFill>
              <w14:schemeClr w14:val="tx1"/>
            </w14:solidFill>
          </w14:textFill>
        </w:rPr>
        <w:t>其中</w:t>
      </w:r>
      <w:r>
        <w:rPr>
          <w:rFonts w:hint="eastAsia" w:ascii="Times New Roman" w:hAnsi="Times New Roman" w:eastAsia="宋体"/>
          <w:color w:val="000000" w:themeColor="text1"/>
          <w:highlight w:val="none"/>
          <w:lang w:val="en-US" w:eastAsia="zh-CN"/>
          <w14:textFill>
            <w14:solidFill>
              <w14:schemeClr w14:val="tx1"/>
            </w14:solidFill>
          </w14:textFill>
        </w:rPr>
        <w:t>甘州区</w:t>
      </w:r>
      <w:r>
        <w:rPr>
          <w:rFonts w:hint="eastAsia" w:ascii="Times New Roman" w:hAnsi="Times New Roman" w:eastAsia="宋体"/>
          <w:color w:val="000000" w:themeColor="text1"/>
          <w:highlight w:val="none"/>
          <w14:textFill>
            <w14:solidFill>
              <w14:schemeClr w14:val="tx1"/>
            </w14:solidFill>
          </w14:textFill>
        </w:rPr>
        <w:t>平山湖蒙古族乡属于河西走廊省级水土流失重点预防区，</w:t>
      </w:r>
      <w:r>
        <w:rPr>
          <w:rFonts w:hint="eastAsia" w:ascii="Times New Roman" w:hAnsi="Times New Roman" w:eastAsia="宋体"/>
          <w:color w:val="000000" w:themeColor="text1"/>
          <w:highlight w:val="none"/>
          <w:lang w:val="en-US" w:eastAsia="zh-CN"/>
          <w14:textFill>
            <w14:solidFill>
              <w14:schemeClr w14:val="tx1"/>
            </w14:solidFill>
          </w14:textFill>
        </w:rPr>
        <w:t>因此</w:t>
      </w:r>
      <w:r>
        <w:rPr>
          <w:rFonts w:hint="eastAsia" w:ascii="Times New Roman" w:hAnsi="Times New Roman" w:eastAsia="宋体"/>
          <w:color w:val="000000" w:themeColor="text1"/>
          <w:highlight w:val="none"/>
          <w14:textFill>
            <w14:solidFill>
              <w14:schemeClr w14:val="tx1"/>
            </w14:solidFill>
          </w14:textFill>
        </w:rPr>
        <w:t>本工程</w:t>
      </w:r>
      <w:r>
        <w:rPr>
          <w:rFonts w:hint="eastAsia" w:ascii="Times New Roman" w:hAnsi="Times New Roman" w:eastAsia="宋体"/>
          <w:color w:val="000000" w:themeColor="text1"/>
          <w:highlight w:val="none"/>
          <w:lang w:val="en-US" w:eastAsia="zh-CN"/>
          <w14:textFill>
            <w14:solidFill>
              <w14:schemeClr w14:val="tx1"/>
            </w14:solidFill>
          </w14:textFill>
        </w:rPr>
        <w:t>所在地</w:t>
      </w:r>
      <w:r>
        <w:rPr>
          <w:rFonts w:hint="eastAsia" w:ascii="Times New Roman" w:hAnsi="Times New Roman" w:eastAsia="宋体"/>
          <w:color w:val="000000" w:themeColor="text1"/>
          <w:highlight w:val="none"/>
          <w14:textFill>
            <w14:solidFill>
              <w14:schemeClr w14:val="tx1"/>
            </w14:solidFill>
          </w14:textFill>
        </w:rPr>
        <w:t>属于甘肃</w:t>
      </w:r>
      <w:r>
        <w:rPr>
          <w:rFonts w:hint="eastAsia"/>
          <w:color w:val="000000" w:themeColor="text1"/>
          <w:highlight w:val="none"/>
          <w14:textFill>
            <w14:solidFill>
              <w14:schemeClr w14:val="tx1"/>
            </w14:solidFill>
          </w14:textFill>
        </w:rPr>
        <w:t>省省级水土流失</w:t>
      </w:r>
      <w:r>
        <w:rPr>
          <w:rFonts w:hint="eastAsia" w:ascii="Times New Roman" w:hAnsi="Times New Roman" w:eastAsia="宋体"/>
          <w:color w:val="000000" w:themeColor="text1"/>
          <w:highlight w:val="none"/>
          <w14:textFill>
            <w14:solidFill>
              <w14:schemeClr w14:val="tx1"/>
            </w14:solidFill>
          </w14:textFill>
        </w:rPr>
        <w:t>重点预防区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本项目水土流失情况见图2.8-4。</w:t>
      </w:r>
    </w:p>
    <w:p>
      <w:pPr>
        <w:pStyle w:val="7"/>
        <w:rPr>
          <w:highlight w:val="none"/>
        </w:rPr>
      </w:pPr>
      <w:bookmarkStart w:id="63" w:name="_Toc26609"/>
      <w:bookmarkStart w:id="64" w:name="_Toc39831233"/>
      <w:r>
        <w:rPr>
          <w:rFonts w:hint="eastAsia"/>
          <w:highlight w:val="none"/>
          <w:lang w:val="en-US" w:eastAsia="zh-CN"/>
        </w:rPr>
        <w:t>2.9</w:t>
      </w:r>
      <w:r>
        <w:rPr>
          <w:rFonts w:hint="eastAsia"/>
          <w:highlight w:val="none"/>
        </w:rPr>
        <w:t>评价工作等级</w:t>
      </w:r>
      <w:bookmarkEnd w:id="63"/>
      <w:bookmarkEnd w:id="64"/>
    </w:p>
    <w:p>
      <w:pPr>
        <w:pStyle w:val="8"/>
        <w:rPr>
          <w:highlight w:val="none"/>
        </w:rPr>
      </w:pPr>
      <w:r>
        <w:rPr>
          <w:rFonts w:hint="eastAsia"/>
          <w:highlight w:val="none"/>
          <w:lang w:val="en-US" w:eastAsia="zh-CN"/>
        </w:rPr>
        <w:t>2.9</w:t>
      </w:r>
      <w:r>
        <w:rPr>
          <w:rFonts w:hint="eastAsia"/>
          <w:highlight w:val="none"/>
        </w:rPr>
        <w:t>.1环境空气</w:t>
      </w:r>
    </w:p>
    <w:p>
      <w:pPr>
        <w:ind w:firstLine="480"/>
        <w:rPr>
          <w:rFonts w:hint="default" w:eastAsia="宋体"/>
          <w:highlight w:val="none"/>
          <w:lang w:val="en-US" w:eastAsia="zh-CN"/>
        </w:rPr>
      </w:pPr>
      <w:r>
        <w:rPr>
          <w:rFonts w:hint="eastAsia"/>
          <w:highlight w:val="none"/>
        </w:rPr>
        <w:t>本项目废气排放主要是未进行回收的氧气，通过调压阀调节到合适的压力后再由放空阀放空。氧气不属于大气污染物，</w:t>
      </w:r>
      <w:r>
        <w:rPr>
          <w:rFonts w:hint="eastAsia"/>
          <w:highlight w:val="none"/>
          <w:lang w:val="en-US" w:eastAsia="zh-CN"/>
        </w:rPr>
        <w:t>确定本项目大气环境评价等级为三级。</w:t>
      </w:r>
    </w:p>
    <w:p>
      <w:pPr>
        <w:pStyle w:val="8"/>
        <w:rPr>
          <w:highlight w:val="none"/>
        </w:rPr>
      </w:pPr>
      <w:r>
        <w:rPr>
          <w:rFonts w:hint="eastAsia"/>
          <w:highlight w:val="none"/>
          <w:lang w:val="en-US" w:eastAsia="zh-CN"/>
        </w:rPr>
        <w:t>2.9</w:t>
      </w:r>
      <w:r>
        <w:rPr>
          <w:rFonts w:hint="eastAsia"/>
          <w:highlight w:val="none"/>
        </w:rPr>
        <w:t>.2地表水环境</w:t>
      </w:r>
    </w:p>
    <w:p>
      <w:pPr>
        <w:ind w:firstLine="480"/>
        <w:rPr>
          <w:highlight w:val="none"/>
        </w:rPr>
      </w:pPr>
      <w:bookmarkStart w:id="65" w:name="_Hlk1930391"/>
      <w:r>
        <w:rPr>
          <w:highlight w:val="none"/>
        </w:rPr>
        <w:t>按照《环境影响评价技术导则地</w:t>
      </w:r>
      <w:r>
        <w:rPr>
          <w:rFonts w:hint="eastAsia"/>
          <w:highlight w:val="none"/>
        </w:rPr>
        <w:t>表</w:t>
      </w:r>
      <w:r>
        <w:rPr>
          <w:highlight w:val="none"/>
        </w:rPr>
        <w:t>水环境》(HJ 2.3-2018)中规定水环境影响评价工作等级的划分，依据影响类型、排放方式、排放量、或影响情况、受纳水体环境质量现状、水环境保护目标等综合确定。直接排放建设项目评价等级分为一级、二级和三级A，间接排放建设项目评价等级为三级B。</w:t>
      </w:r>
    </w:p>
    <w:p>
      <w:pPr>
        <w:ind w:firstLine="480"/>
        <w:rPr>
          <w:highlight w:val="none"/>
        </w:rPr>
      </w:pPr>
      <w:r>
        <w:rPr>
          <w:rFonts w:hint="eastAsia"/>
          <w:highlight w:val="none"/>
        </w:rPr>
        <w:t>本</w:t>
      </w:r>
      <w:r>
        <w:rPr>
          <w:rFonts w:hint="eastAsia"/>
          <w:highlight w:val="none"/>
          <w:lang w:eastAsia="zh-CN"/>
        </w:rPr>
        <w:t>工程生产废水</w:t>
      </w:r>
      <w:r>
        <w:rPr>
          <w:rFonts w:hint="eastAsia"/>
          <w:highlight w:val="none"/>
          <w:lang w:val="en-US" w:eastAsia="zh-CN"/>
        </w:rPr>
        <w:t>直接排入园区</w:t>
      </w:r>
      <w:r>
        <w:rPr>
          <w:rFonts w:hint="eastAsia"/>
          <w:highlight w:val="none"/>
        </w:rPr>
        <w:t>污水管网</w:t>
      </w:r>
      <w:r>
        <w:rPr>
          <w:rFonts w:hint="eastAsia"/>
          <w:highlight w:val="none"/>
          <w:lang w:eastAsia="zh-CN"/>
        </w:rPr>
        <w:t>，</w:t>
      </w:r>
      <w:r>
        <w:rPr>
          <w:rFonts w:hint="eastAsia"/>
          <w:highlight w:val="none"/>
        </w:rPr>
        <w:t>生活</w:t>
      </w:r>
      <w:r>
        <w:rPr>
          <w:rFonts w:hint="eastAsia"/>
          <w:highlight w:val="none"/>
          <w:lang w:val="en-US" w:eastAsia="zh-CN"/>
        </w:rPr>
        <w:t>污</w:t>
      </w:r>
      <w:r>
        <w:rPr>
          <w:rFonts w:hint="eastAsia"/>
          <w:highlight w:val="none"/>
        </w:rPr>
        <w:t>水经</w:t>
      </w:r>
      <w:r>
        <w:rPr>
          <w:rFonts w:hint="eastAsia"/>
          <w:highlight w:val="none"/>
          <w:lang w:val="en-US" w:eastAsia="zh-CN"/>
        </w:rPr>
        <w:t>化粪池</w:t>
      </w:r>
      <w:r>
        <w:rPr>
          <w:rFonts w:hint="eastAsia"/>
          <w:highlight w:val="none"/>
        </w:rPr>
        <w:t>处理达标后排入</w:t>
      </w:r>
      <w:r>
        <w:rPr>
          <w:rFonts w:hint="eastAsia"/>
          <w:highlight w:val="none"/>
          <w:lang w:val="en-US" w:eastAsia="zh-CN"/>
        </w:rPr>
        <w:t>园区</w:t>
      </w:r>
      <w:r>
        <w:rPr>
          <w:rFonts w:hint="eastAsia"/>
          <w:highlight w:val="none"/>
        </w:rPr>
        <w:t>污水管网，属于间接排放</w:t>
      </w:r>
      <w:bookmarkEnd w:id="65"/>
      <w:bookmarkStart w:id="66" w:name="_Hlk1930409"/>
      <w:r>
        <w:rPr>
          <w:rFonts w:hint="eastAsia"/>
          <w:highlight w:val="none"/>
        </w:rPr>
        <w:t>，</w:t>
      </w:r>
      <w:r>
        <w:rPr>
          <w:highlight w:val="none"/>
        </w:rPr>
        <w:t>因此本次</w:t>
      </w:r>
      <w:r>
        <w:rPr>
          <w:rFonts w:hint="eastAsia"/>
          <w:highlight w:val="none"/>
        </w:rPr>
        <w:t>地表水</w:t>
      </w:r>
      <w:r>
        <w:rPr>
          <w:highlight w:val="none"/>
        </w:rPr>
        <w:t>评价等级为三级B，</w:t>
      </w:r>
      <w:r>
        <w:rPr>
          <w:rFonts w:hint="eastAsia"/>
          <w:highlight w:val="none"/>
        </w:rPr>
        <w:t>评价</w:t>
      </w:r>
      <w:r>
        <w:rPr>
          <w:highlight w:val="none"/>
        </w:rPr>
        <w:t>简要说明所排放的污染物类型和数量、给排水状况、排水去向等，并进行</w:t>
      </w:r>
      <w:r>
        <w:rPr>
          <w:rFonts w:hint="eastAsia"/>
          <w:highlight w:val="none"/>
          <w:lang w:eastAsia="zh-CN"/>
        </w:rPr>
        <w:t>水污染控制和水环境影响减缓措施有效性评价及依托污水处理设施的环境可行性评价</w:t>
      </w:r>
      <w:r>
        <w:rPr>
          <w:highlight w:val="none"/>
        </w:rPr>
        <w:t>。</w:t>
      </w:r>
    </w:p>
    <w:bookmarkEnd w:id="66"/>
    <w:p>
      <w:pPr>
        <w:pStyle w:val="8"/>
        <w:rPr>
          <w:highlight w:val="none"/>
        </w:rPr>
      </w:pPr>
      <w:r>
        <w:rPr>
          <w:rFonts w:hint="eastAsia"/>
          <w:highlight w:val="none"/>
          <w:lang w:val="en-US" w:eastAsia="zh-CN"/>
        </w:rPr>
        <w:t>2.9</w:t>
      </w:r>
      <w:r>
        <w:rPr>
          <w:rFonts w:hint="eastAsia"/>
          <w:highlight w:val="none"/>
        </w:rPr>
        <w:t>.3地下水环境</w:t>
      </w:r>
    </w:p>
    <w:p>
      <w:pPr>
        <w:ind w:firstLine="480"/>
        <w:rPr>
          <w:rFonts w:hint="eastAsia" w:eastAsia="宋体"/>
          <w:highlight w:val="none"/>
          <w:lang w:eastAsia="zh-CN"/>
        </w:rPr>
      </w:pPr>
      <w:r>
        <w:rPr>
          <w:rFonts w:hint="eastAsia"/>
          <w:color w:val="000000"/>
          <w:highlight w:val="none"/>
        </w:rPr>
        <w:t>⑴</w:t>
      </w:r>
      <w:r>
        <w:rPr>
          <w:rFonts w:hint="eastAsia"/>
          <w:color w:val="000000"/>
          <w:highlight w:val="none"/>
          <w:lang w:eastAsia="zh-CN"/>
        </w:rPr>
        <w:t>项目类别</w:t>
      </w:r>
    </w:p>
    <w:p>
      <w:pPr>
        <w:ind w:firstLine="480"/>
        <w:rPr>
          <w:rFonts w:hint="default"/>
          <w:highlight w:val="none"/>
          <w:lang w:val="en-US"/>
        </w:rPr>
      </w:pPr>
      <w:r>
        <w:rPr>
          <w:rFonts w:hint="eastAsia"/>
          <w:highlight w:val="none"/>
          <w:lang w:val="en-US" w:eastAsia="zh-CN"/>
        </w:rPr>
        <w:t>根据</w:t>
      </w:r>
      <w:r>
        <w:rPr>
          <w:rFonts w:hint="eastAsia"/>
          <w:highlight w:val="none"/>
        </w:rPr>
        <w:t>《环境影响评价技术导则</w:t>
      </w:r>
      <w:r>
        <w:rPr>
          <w:rFonts w:hint="eastAsia"/>
          <w:highlight w:val="none"/>
          <w:lang w:val="en-US" w:eastAsia="zh-CN"/>
        </w:rPr>
        <w:t xml:space="preserve"> </w:t>
      </w:r>
      <w:r>
        <w:rPr>
          <w:rFonts w:hint="eastAsia"/>
          <w:highlight w:val="none"/>
        </w:rPr>
        <w:t>地下水环境》（</w:t>
      </w:r>
      <w:r>
        <w:rPr>
          <w:highlight w:val="none"/>
        </w:rPr>
        <w:t>HJ610-2016</w:t>
      </w:r>
      <w:r>
        <w:rPr>
          <w:rFonts w:hint="eastAsia"/>
          <w:highlight w:val="none"/>
        </w:rPr>
        <w:t>），本</w:t>
      </w:r>
      <w:r>
        <w:rPr>
          <w:rFonts w:hint="eastAsia"/>
          <w:highlight w:val="none"/>
          <w:lang w:val="en-US" w:eastAsia="zh-CN"/>
        </w:rPr>
        <w:t>项目行业类别为基础化学原料制造，</w:t>
      </w:r>
      <w:r>
        <w:rPr>
          <w:rFonts w:hint="eastAsia"/>
          <w:highlight w:val="none"/>
        </w:rPr>
        <w:t>属于</w:t>
      </w:r>
      <w:r>
        <w:rPr>
          <w:rFonts w:hint="eastAsia"/>
          <w:highlight w:val="none"/>
          <w:lang w:val="en-US" w:eastAsia="zh-CN"/>
        </w:rPr>
        <w:t>该导则中</w:t>
      </w:r>
      <w:r>
        <w:rPr>
          <w:rFonts w:hint="eastAsia"/>
          <w:highlight w:val="none"/>
        </w:rPr>
        <w:t>附录</w:t>
      </w:r>
      <w:r>
        <w:rPr>
          <w:rFonts w:hint="eastAsia"/>
          <w:highlight w:val="none"/>
          <w:lang w:val="en-US" w:eastAsia="zh-CN"/>
        </w:rPr>
        <w:t>的</w:t>
      </w:r>
      <w:r>
        <w:rPr>
          <w:rFonts w:hint="eastAsia"/>
          <w:highlight w:val="none"/>
        </w:rPr>
        <w:t>第</w:t>
      </w:r>
      <w:r>
        <w:rPr>
          <w:rFonts w:hint="eastAsia"/>
          <w:highlight w:val="none"/>
          <w:lang w:val="en-US" w:eastAsia="zh-CN"/>
        </w:rPr>
        <w:t>85条</w:t>
      </w:r>
      <w:r>
        <w:rPr>
          <w:rFonts w:hint="eastAsia"/>
          <w:highlight w:val="none"/>
        </w:rPr>
        <w:t>“</w:t>
      </w:r>
      <w:r>
        <w:rPr>
          <w:rFonts w:ascii="Times New Roman" w:hAnsi="Times New Roman" w:eastAsia="Times New Roman" w:cs="Times New Roman"/>
          <w:color w:val="auto"/>
          <w:kern w:val="0"/>
          <w:sz w:val="24"/>
          <w:szCs w:val="24"/>
          <w:highlight w:val="none"/>
        </w:rPr>
        <w:t>基本化学原料制造；化学肥料制造；农药制造、涂料、染料、油墨及其类似产品制造；合成材料制造；专用化学品制造；炸药、火工及焰火产品制造；饲料添加剂、食品添加剂及水处理剂等制造</w:t>
      </w:r>
      <w:r>
        <w:rPr>
          <w:rFonts w:hint="eastAsia"/>
          <w:highlight w:val="none"/>
        </w:rPr>
        <w:t>”，</w:t>
      </w:r>
      <w:r>
        <w:rPr>
          <w:rFonts w:hint="eastAsia"/>
          <w:highlight w:val="none"/>
          <w:lang w:val="en-US" w:eastAsia="zh-CN"/>
        </w:rPr>
        <w:t>地下水环境影响评价项目类别为</w:t>
      </w:r>
      <w:r>
        <w:rPr>
          <w:rFonts w:hint="eastAsia" w:ascii="宋体" w:hAnsi="宋体" w:eastAsia="宋体" w:cs="宋体"/>
          <w:highlight w:val="none"/>
        </w:rPr>
        <w:t>Ⅰ</w:t>
      </w:r>
      <w:r>
        <w:rPr>
          <w:rFonts w:hint="eastAsia"/>
          <w:highlight w:val="none"/>
        </w:rPr>
        <w:t>类。</w:t>
      </w:r>
    </w:p>
    <w:p>
      <w:pPr>
        <w:pStyle w:val="2"/>
        <w:rPr>
          <w:rFonts w:hint="eastAsia"/>
          <w:color w:val="000000"/>
          <w:highlight w:val="none"/>
          <w:lang w:eastAsia="zh-CN"/>
        </w:rPr>
      </w:pPr>
      <w:r>
        <w:rPr>
          <w:rFonts w:hint="eastAsia"/>
          <w:color w:val="000000"/>
          <w:highlight w:val="none"/>
        </w:rPr>
        <w:t>⑵</w:t>
      </w:r>
      <w:r>
        <w:rPr>
          <w:rFonts w:hint="eastAsia"/>
          <w:color w:val="000000"/>
          <w:highlight w:val="none"/>
          <w:lang w:eastAsia="zh-CN"/>
        </w:rPr>
        <w:t>环境敏感特征</w:t>
      </w:r>
    </w:p>
    <w:p>
      <w:pPr>
        <w:ind w:firstLine="480"/>
        <w:rPr>
          <w:rFonts w:hint="eastAsia"/>
          <w:highlight w:val="none"/>
          <w:lang w:eastAsia="zh-CN"/>
        </w:rPr>
      </w:pPr>
      <w:r>
        <w:rPr>
          <w:rFonts w:hint="eastAsia"/>
          <w:highlight w:val="none"/>
          <w:lang w:eastAsia="zh-CN"/>
        </w:rPr>
        <w:t>地下水环境敏感特征划分依据见表</w:t>
      </w:r>
      <w:r>
        <w:rPr>
          <w:rFonts w:hint="eastAsia"/>
          <w:highlight w:val="none"/>
          <w:lang w:val="en-US" w:eastAsia="zh-CN"/>
        </w:rPr>
        <w:t>2.9-1</w:t>
      </w:r>
      <w:r>
        <w:rPr>
          <w:rFonts w:hint="eastAsia"/>
          <w:highlight w:val="none"/>
          <w:lang w:eastAsia="zh-CN"/>
        </w:rPr>
        <w:t>。</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表2.9-</w:t>
      </w:r>
      <w:r>
        <w:rPr>
          <w:rFonts w:hint="eastAsia" w:cs="黑体"/>
          <w:b/>
          <w:kern w:val="2"/>
          <w:sz w:val="21"/>
          <w:szCs w:val="21"/>
          <w:highlight w:val="none"/>
          <w:lang w:val="en-US" w:eastAsia="zh-CN" w:bidi="ar-SA"/>
        </w:rPr>
        <w:t>1</w:t>
      </w:r>
      <w:r>
        <w:rPr>
          <w:rFonts w:hint="eastAsia" w:ascii="Times New Roman" w:hAnsi="Times New Roman" w:eastAsia="宋体" w:cs="黑体"/>
          <w:b/>
          <w:kern w:val="2"/>
          <w:sz w:val="21"/>
          <w:szCs w:val="21"/>
          <w:highlight w:val="none"/>
          <w:lang w:val="en-US" w:eastAsia="zh-CN" w:bidi="ar-SA"/>
        </w:rPr>
        <w:t xml:space="preserve">  地下水环境敏感程度分级表</w:t>
      </w:r>
    </w:p>
    <w:tbl>
      <w:tblPr>
        <w:tblStyle w:val="31"/>
        <w:tblW w:w="92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75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34" w:type="dxa"/>
            <w:tcBorders>
              <w:top w:val="single" w:color="auto" w:sz="12" w:space="0"/>
              <w:left w:val="single" w:color="auto" w:sz="12" w:space="0"/>
              <w:bottom w:val="single" w:color="auto" w:sz="4" w:space="0"/>
              <w:right w:val="single" w:color="auto" w:sz="4" w:space="0"/>
            </w:tcBorders>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敏感程度</w:t>
            </w:r>
          </w:p>
        </w:tc>
        <w:tc>
          <w:tcPr>
            <w:tcW w:w="7596" w:type="dxa"/>
            <w:tcBorders>
              <w:top w:val="single" w:color="auto" w:sz="12" w:space="0"/>
              <w:left w:val="single" w:color="auto" w:sz="4" w:space="0"/>
              <w:bottom w:val="single" w:color="auto" w:sz="4" w:space="0"/>
              <w:right w:val="single" w:color="auto" w:sz="12" w:space="0"/>
            </w:tcBorders>
            <w:vAlign w:val="center"/>
          </w:tcPr>
          <w:p>
            <w:pPr>
              <w:pStyle w:val="51"/>
              <w:keepNext w:val="0"/>
              <w:keepLines w:val="0"/>
              <w:suppressLineNumbers w:val="0"/>
              <w:spacing w:before="0" w:beforeAutospacing="0" w:after="0" w:afterAutospacing="0"/>
              <w:ind w:left="0" w:right="0"/>
              <w:rPr>
                <w:rFonts w:hint="default" w:ascii="Times New Roman" w:hAnsi="Times New Roman"/>
                <w:b w:val="0"/>
                <w:kern w:val="2"/>
                <w:szCs w:val="24"/>
                <w:highlight w:val="none"/>
              </w:rPr>
            </w:pPr>
            <w:r>
              <w:rPr>
                <w:rFonts w:hint="eastAsia" w:ascii="Times New Roman" w:hAnsi="Times New Roman"/>
                <w:b w:val="0"/>
                <w:kern w:val="2"/>
                <w:szCs w:val="24"/>
                <w:highlight w:val="none"/>
              </w:rPr>
              <w:t>地下水环境敏感特征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Borders>
              <w:top w:val="single" w:color="auto" w:sz="4" w:space="0"/>
              <w:left w:val="single" w:color="auto" w:sz="12" w:space="0"/>
              <w:bottom w:val="single" w:color="auto" w:sz="4" w:space="0"/>
              <w:right w:val="single" w:color="auto" w:sz="4" w:space="0"/>
            </w:tcBorders>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敏感</w:t>
            </w:r>
          </w:p>
        </w:tc>
        <w:tc>
          <w:tcPr>
            <w:tcW w:w="7596" w:type="dxa"/>
            <w:tcBorders>
              <w:top w:val="single" w:color="auto" w:sz="4" w:space="0"/>
              <w:left w:val="single" w:color="auto" w:sz="4" w:space="0"/>
              <w:bottom w:val="single" w:color="auto" w:sz="4" w:space="0"/>
              <w:right w:val="single" w:color="auto" w:sz="12" w:space="0"/>
            </w:tcBorders>
            <w:vAlign w:val="center"/>
          </w:tcPr>
          <w:p>
            <w:pPr>
              <w:pStyle w:val="51"/>
              <w:keepNext w:val="0"/>
              <w:keepLines w:val="0"/>
              <w:suppressLineNumbers w:val="0"/>
              <w:spacing w:before="0" w:beforeAutospacing="0" w:after="0" w:afterAutospacing="0"/>
              <w:ind w:left="0" w:right="0"/>
              <w:jc w:val="both"/>
              <w:rPr>
                <w:rFonts w:hint="default" w:ascii="Times New Roman" w:hAnsi="Times New Roman"/>
                <w:b w:val="0"/>
                <w:kern w:val="2"/>
                <w:szCs w:val="24"/>
                <w:highlight w:val="none"/>
              </w:rPr>
            </w:pPr>
            <w:r>
              <w:rPr>
                <w:rFonts w:hint="eastAsia" w:ascii="Times New Roman" w:hAnsi="Times New Roman"/>
                <w:b w:val="0"/>
                <w:kern w:val="2"/>
                <w:szCs w:val="24"/>
                <w:highlight w:val="none"/>
              </w:rPr>
              <w:t>集中式饮用水水源（包括已建成的在用、备用、应急水源，在建和规划的饮用水水源）准保护区；除集中式饮用水水源以外的国家或地方政府设定的与地下水环境相关的其他保护区，如热水、矿泉水、温泉等特殊地下水资源保护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Borders>
              <w:top w:val="single" w:color="auto" w:sz="4" w:space="0"/>
              <w:left w:val="single" w:color="auto" w:sz="12" w:space="0"/>
              <w:bottom w:val="single" w:color="auto" w:sz="4" w:space="0"/>
              <w:right w:val="single" w:color="auto" w:sz="4" w:space="0"/>
            </w:tcBorders>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较敏感</w:t>
            </w:r>
          </w:p>
        </w:tc>
        <w:tc>
          <w:tcPr>
            <w:tcW w:w="7596" w:type="dxa"/>
            <w:tcBorders>
              <w:top w:val="single" w:color="auto" w:sz="4" w:space="0"/>
              <w:left w:val="single" w:color="auto" w:sz="4" w:space="0"/>
              <w:bottom w:val="single" w:color="auto" w:sz="4" w:space="0"/>
              <w:right w:val="single" w:color="auto" w:sz="12" w:space="0"/>
            </w:tcBorders>
            <w:vAlign w:val="center"/>
          </w:tcPr>
          <w:p>
            <w:pPr>
              <w:pStyle w:val="51"/>
              <w:keepNext w:val="0"/>
              <w:keepLines w:val="0"/>
              <w:suppressLineNumbers w:val="0"/>
              <w:spacing w:before="0" w:beforeAutospacing="0" w:after="0" w:afterAutospacing="0"/>
              <w:ind w:left="0" w:right="0"/>
              <w:jc w:val="both"/>
              <w:rPr>
                <w:rFonts w:hint="default" w:ascii="Times New Roman" w:hAnsi="Times New Roman"/>
                <w:b w:val="0"/>
                <w:kern w:val="2"/>
                <w:szCs w:val="24"/>
                <w:highlight w:val="none"/>
              </w:rPr>
            </w:pPr>
            <w:r>
              <w:rPr>
                <w:rFonts w:hint="eastAsia" w:ascii="Times New Roman" w:hAnsi="Times New Roman"/>
                <w:b w:val="0"/>
                <w:kern w:val="2"/>
                <w:szCs w:val="24"/>
                <w:highlight w:val="none"/>
              </w:rPr>
              <w:t>集中式饮用水水源（包括已建成的在用、备用、应急水源，在建和规划的饮用水水源）准保护区以外的补给径流区；未划定准保护区的集中式饮用水水源，其保护区以外的补给径流区；分散式饮用水水源地；特殊地下水资源（如矿泉水、温泉等）保护区以外的分布区等其他未列入上述敏感分级的环境敏感区</w:t>
            </w:r>
            <w:r>
              <w:rPr>
                <w:rFonts w:hint="default" w:ascii="Times New Roman" w:hAnsi="Times New Roman"/>
                <w:b w:val="0"/>
                <w:kern w:val="2"/>
                <w:szCs w:val="24"/>
                <w:highlight w:val="none"/>
              </w:rPr>
              <w:t>a</w:t>
            </w:r>
            <w:r>
              <w:rPr>
                <w:rFonts w:hint="eastAsia" w:ascii="Times New Roman" w:hAnsi="Times New Roman"/>
                <w:b w:val="0"/>
                <w:kern w:val="2"/>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Borders>
              <w:top w:val="single" w:color="auto" w:sz="4" w:space="0"/>
              <w:left w:val="single" w:color="auto" w:sz="12" w:space="0"/>
              <w:bottom w:val="single" w:color="auto" w:sz="4" w:space="0"/>
              <w:right w:val="single" w:color="auto" w:sz="4" w:space="0"/>
            </w:tcBorders>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不敏感</w:t>
            </w:r>
          </w:p>
        </w:tc>
        <w:tc>
          <w:tcPr>
            <w:tcW w:w="7596" w:type="dxa"/>
            <w:tcBorders>
              <w:top w:val="single" w:color="auto" w:sz="4" w:space="0"/>
              <w:left w:val="single" w:color="auto" w:sz="4" w:space="0"/>
              <w:bottom w:val="single" w:color="auto" w:sz="4" w:space="0"/>
              <w:right w:val="single" w:color="auto" w:sz="12" w:space="0"/>
            </w:tcBorders>
            <w:vAlign w:val="center"/>
          </w:tcPr>
          <w:p>
            <w:pPr>
              <w:pStyle w:val="51"/>
              <w:keepNext w:val="0"/>
              <w:keepLines w:val="0"/>
              <w:suppressLineNumbers w:val="0"/>
              <w:spacing w:before="0" w:beforeAutospacing="0" w:after="0" w:afterAutospacing="0"/>
              <w:ind w:left="0" w:right="0"/>
              <w:rPr>
                <w:rFonts w:hint="default" w:ascii="Times New Roman" w:hAnsi="Times New Roman"/>
                <w:b w:val="0"/>
                <w:kern w:val="2"/>
                <w:szCs w:val="24"/>
                <w:highlight w:val="none"/>
              </w:rPr>
            </w:pPr>
            <w:r>
              <w:rPr>
                <w:rFonts w:hint="eastAsia" w:ascii="Times New Roman" w:hAnsi="Times New Roman"/>
                <w:b w:val="0"/>
                <w:kern w:val="2"/>
                <w:szCs w:val="24"/>
                <w:highlight w:val="none"/>
              </w:rPr>
              <w:t>上述地区之外的其它地区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230" w:type="dxa"/>
            <w:gridSpan w:val="2"/>
            <w:tcBorders>
              <w:top w:val="single" w:color="auto" w:sz="4" w:space="0"/>
              <w:left w:val="single" w:color="auto" w:sz="12" w:space="0"/>
              <w:bottom w:val="single" w:color="auto" w:sz="12" w:space="0"/>
              <w:right w:val="single" w:color="auto" w:sz="12" w:space="0"/>
            </w:tcBorders>
            <w:vAlign w:val="center"/>
          </w:tcPr>
          <w:p>
            <w:pPr>
              <w:pStyle w:val="46"/>
              <w:keepNext w:val="0"/>
              <w:keepLines w:val="0"/>
              <w:widowControl/>
              <w:suppressLineNumbers w:val="0"/>
              <w:spacing w:before="0" w:beforeAutospacing="0" w:after="0" w:afterAutospacing="0" w:line="240" w:lineRule="atLeast"/>
              <w:ind w:left="0" w:right="0"/>
              <w:jc w:val="both"/>
              <w:rPr>
                <w:rFonts w:hint="default"/>
                <w:kern w:val="2"/>
                <w:highlight w:val="none"/>
              </w:rPr>
            </w:pPr>
            <w:r>
              <w:rPr>
                <w:rFonts w:hint="eastAsia"/>
                <w:kern w:val="2"/>
                <w:highlight w:val="none"/>
              </w:rPr>
              <w:t>注：</w:t>
            </w:r>
            <w:r>
              <w:rPr>
                <w:rFonts w:hint="default"/>
                <w:kern w:val="2"/>
                <w:highlight w:val="none"/>
              </w:rPr>
              <w:t>a“</w:t>
            </w:r>
            <w:r>
              <w:rPr>
                <w:rFonts w:hint="eastAsia"/>
                <w:kern w:val="2"/>
                <w:highlight w:val="none"/>
              </w:rPr>
              <w:t>环境敏感区</w:t>
            </w:r>
            <w:r>
              <w:rPr>
                <w:rFonts w:hint="default"/>
                <w:kern w:val="2"/>
                <w:highlight w:val="none"/>
              </w:rPr>
              <w:t>”</w:t>
            </w:r>
            <w:r>
              <w:rPr>
                <w:rFonts w:hint="eastAsia"/>
                <w:kern w:val="2"/>
                <w:highlight w:val="none"/>
              </w:rPr>
              <w:t>是指《建设项目环境影响评价分类管理名录》中所界定的涉及地下水的环境敏感区。</w:t>
            </w:r>
          </w:p>
        </w:tc>
      </w:tr>
    </w:tbl>
    <w:p>
      <w:pPr>
        <w:adjustRightInd w:val="0"/>
        <w:spacing w:line="360" w:lineRule="auto"/>
        <w:ind w:firstLine="477" w:firstLineChars="199"/>
        <w:jc w:val="left"/>
        <w:textAlignment w:val="baseline"/>
        <w:rPr>
          <w:rFonts w:ascii="Times New Roman" w:hAnsi="Times New Roman" w:eastAsia="Times New Roman" w:cs="Times New Roman"/>
          <w:color w:val="auto"/>
          <w:sz w:val="24"/>
          <w:highlight w:val="none"/>
        </w:rPr>
      </w:pPr>
      <w:r>
        <w:rPr>
          <w:rFonts w:hint="eastAsia"/>
          <w:highlight w:val="none"/>
          <w:lang w:eastAsia="zh-CN"/>
        </w:rPr>
        <w:t>本</w:t>
      </w:r>
      <w:r>
        <w:rPr>
          <w:rFonts w:hint="eastAsia"/>
          <w:highlight w:val="none"/>
          <w:lang w:val="en-US" w:eastAsia="zh-CN"/>
        </w:rPr>
        <w:t>项目</w:t>
      </w:r>
      <w:r>
        <w:rPr>
          <w:rFonts w:ascii="Times New Roman" w:hAnsi="宋体" w:eastAsia="Times New Roman" w:cs="Times New Roman"/>
          <w:color w:val="auto"/>
          <w:sz w:val="24"/>
          <w:highlight w:val="none"/>
        </w:rPr>
        <w:t>位于</w:t>
      </w:r>
      <w:r>
        <w:rPr>
          <w:rFonts w:ascii="Times New Roman" w:hAnsi="宋体" w:eastAsia="Times New Roman" w:cs="Times New Roman"/>
          <w:bCs/>
          <w:color w:val="auto"/>
          <w:sz w:val="24"/>
          <w:highlight w:val="none"/>
        </w:rPr>
        <w:t>兔儿坝滩循环经济示范园区</w:t>
      </w:r>
      <w:r>
        <w:rPr>
          <w:rFonts w:hint="eastAsia" w:ascii="Times New Roman" w:hAnsi="宋体" w:eastAsia="宋体" w:cs="Times New Roman"/>
          <w:bCs/>
          <w:color w:val="auto"/>
          <w:sz w:val="24"/>
          <w:highlight w:val="none"/>
          <w:lang w:val="en-US" w:eastAsia="zh-CN"/>
        </w:rPr>
        <w:t>内</w:t>
      </w:r>
      <w:r>
        <w:rPr>
          <w:rFonts w:ascii="Times New Roman" w:hAnsi="宋体" w:eastAsia="Times New Roman" w:cs="Times New Roman"/>
          <w:bCs/>
          <w:color w:val="auto"/>
          <w:sz w:val="24"/>
          <w:highlight w:val="none"/>
        </w:rPr>
        <w:t>，地处龙首山山前的戈壁荒滩。</w:t>
      </w:r>
      <w:r>
        <w:rPr>
          <w:rFonts w:ascii="Times New Roman" w:hAnsi="宋体" w:eastAsia="Times New Roman" w:cs="Times New Roman"/>
          <w:color w:val="auto"/>
          <w:sz w:val="24"/>
          <w:highlight w:val="none"/>
        </w:rPr>
        <w:t>山丹河从项目区西南约</w:t>
      </w:r>
      <w:r>
        <w:rPr>
          <w:rFonts w:ascii="Times New Roman" w:hAnsi="Times New Roman" w:eastAsia="Times New Roman" w:cs="Times New Roman"/>
          <w:color w:val="auto"/>
          <w:sz w:val="24"/>
          <w:highlight w:val="none"/>
        </w:rPr>
        <w:t>5km</w:t>
      </w:r>
      <w:r>
        <w:rPr>
          <w:rFonts w:ascii="Times New Roman" w:hAnsi="宋体" w:eastAsia="Times New Roman" w:cs="Times New Roman"/>
          <w:color w:val="auto"/>
          <w:sz w:val="24"/>
          <w:highlight w:val="none"/>
        </w:rPr>
        <w:t>处通过，并在下游与黑河交汇，山丹河自碱滩至入黑河口段为排污河段。项目区一带为潜水区，地下水类型为松散岩类孔隙潜水，地下水流向与山丹河流向近乎一致</w:t>
      </w:r>
      <w:r>
        <w:rPr>
          <w:rFonts w:hint="default" w:ascii="Times New Roman" w:hAnsi="Times New Roman" w:eastAsia="Times New Roman" w:cs="Times New Roman"/>
          <w:color w:val="auto"/>
          <w:kern w:val="0"/>
          <w:sz w:val="24"/>
          <w:szCs w:val="24"/>
          <w:highlight w:val="none"/>
        </w:rPr>
        <w:t>，总体由东南向西北径流</w:t>
      </w:r>
      <w:r>
        <w:rPr>
          <w:rFonts w:ascii="Times New Roman" w:hAnsi="宋体" w:eastAsia="Times New Roman" w:cs="Times New Roman"/>
          <w:color w:val="auto"/>
          <w:sz w:val="24"/>
          <w:highlight w:val="none"/>
        </w:rPr>
        <w:t>。</w:t>
      </w:r>
    </w:p>
    <w:p>
      <w:pPr>
        <w:adjustRightInd w:val="0"/>
        <w:spacing w:line="360" w:lineRule="auto"/>
        <w:ind w:firstLine="480" w:firstLineChars="200"/>
        <w:jc w:val="left"/>
        <w:textAlignment w:val="baseline"/>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szCs w:val="24"/>
          <w:highlight w:val="none"/>
        </w:rPr>
        <w:t>从项目区及周边地下水环境敏感特征来看，建设项目位</w:t>
      </w:r>
      <w:r>
        <w:rPr>
          <w:rFonts w:hint="default" w:ascii="Times New Roman" w:hAnsi="Times New Roman" w:eastAsia="Times New Roman" w:cs="Times New Roman"/>
          <w:color w:val="auto"/>
          <w:sz w:val="24"/>
          <w:highlight w:val="none"/>
        </w:rPr>
        <w:t>于戈壁荒滩，地貌上属北部龙首山山前砾石平原带，周边无集中式或分散式饮用水水源，不在集中式饮用水水源准保护区，亦不属于其保护区以外的补给径流区。黑河湿地自然保护区核心区与缓冲区全部位于项目区上游位置，山丹河和黑河沿岸一带的实验区，地貌上属于细土平原带，全部位于地下水承压水区，与建设项目分处不同的地貌单元和水文地质单元。</w:t>
      </w:r>
      <w:r>
        <w:rPr>
          <w:rFonts w:hint="default" w:ascii="Times New Roman" w:hAnsi="Times New Roman" w:eastAsia="Times New Roman" w:cs="Times New Roman"/>
          <w:color w:val="auto"/>
          <w:kern w:val="0"/>
          <w:sz w:val="24"/>
          <w:highlight w:val="none"/>
        </w:rPr>
        <w:t>经综合分析，建设项目地下水环境敏感程度为不敏感。</w:t>
      </w:r>
    </w:p>
    <w:p>
      <w:pPr>
        <w:ind w:firstLine="480"/>
        <w:rPr>
          <w:rFonts w:hint="eastAsia" w:eastAsia="宋体"/>
          <w:highlight w:val="none"/>
          <w:lang w:eastAsia="zh-CN"/>
        </w:rPr>
      </w:pPr>
      <w:r>
        <w:rPr>
          <w:rFonts w:hint="eastAsia"/>
          <w:highlight w:val="none"/>
        </w:rPr>
        <w:t>⑶</w:t>
      </w:r>
      <w:r>
        <w:rPr>
          <w:rFonts w:hint="eastAsia"/>
          <w:highlight w:val="none"/>
          <w:lang w:eastAsia="zh-CN"/>
        </w:rPr>
        <w:t>评价等级</w:t>
      </w:r>
    </w:p>
    <w:p>
      <w:pPr>
        <w:ind w:firstLine="480"/>
        <w:rPr>
          <w:rFonts w:hint="eastAsia"/>
          <w:highlight w:val="none"/>
        </w:rPr>
      </w:pPr>
      <w:r>
        <w:rPr>
          <w:rFonts w:hint="eastAsia"/>
          <w:highlight w:val="none"/>
        </w:rPr>
        <w:t>建设项目地下水环境影响评价等级划分见表</w:t>
      </w:r>
      <w:r>
        <w:rPr>
          <w:rFonts w:hint="eastAsia"/>
          <w:highlight w:val="none"/>
          <w:lang w:val="en-US" w:eastAsia="zh-CN"/>
        </w:rPr>
        <w:t>2.9-2</w:t>
      </w:r>
      <w:r>
        <w:rPr>
          <w:rFonts w:hint="eastAsia"/>
          <w:highlight w:val="none"/>
        </w:rPr>
        <w:t>。</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表2.9-</w:t>
      </w:r>
      <w:r>
        <w:rPr>
          <w:rFonts w:hint="eastAsia" w:cs="黑体"/>
          <w:b/>
          <w:kern w:val="2"/>
          <w:sz w:val="21"/>
          <w:szCs w:val="21"/>
          <w:highlight w:val="none"/>
          <w:lang w:val="en-US" w:eastAsia="zh-CN" w:bidi="ar-SA"/>
        </w:rPr>
        <w:t>2</w:t>
      </w:r>
      <w:r>
        <w:rPr>
          <w:rFonts w:hint="eastAsia" w:ascii="Times New Roman" w:hAnsi="Times New Roman" w:eastAsia="宋体" w:cs="黑体"/>
          <w:b/>
          <w:kern w:val="2"/>
          <w:sz w:val="21"/>
          <w:szCs w:val="21"/>
          <w:highlight w:val="none"/>
          <w:lang w:val="en-US" w:eastAsia="zh-CN" w:bidi="ar-SA"/>
        </w:rPr>
        <w:t xml:space="preserve">  建设项目地下水环境影响评价等级划分</w:t>
      </w:r>
    </w:p>
    <w:tbl>
      <w:tblPr>
        <w:tblStyle w:val="31"/>
        <w:tblW w:w="9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7"/>
        <w:gridCol w:w="2308"/>
        <w:gridCol w:w="2308"/>
        <w:gridCol w:w="23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 w:hRule="atLeast"/>
          <w:jc w:val="center"/>
        </w:trPr>
        <w:tc>
          <w:tcPr>
            <w:tcW w:w="2307"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项目类别</w:t>
            </w:r>
          </w:p>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环境敏感程度</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I</w:t>
            </w:r>
            <w:r>
              <w:rPr>
                <w:rFonts w:hint="eastAsia"/>
                <w:color w:val="000000"/>
                <w:kern w:val="2"/>
                <w:highlight w:val="none"/>
              </w:rPr>
              <w:t>类项目</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II</w:t>
            </w:r>
            <w:r>
              <w:rPr>
                <w:rFonts w:hint="eastAsia"/>
                <w:color w:val="000000"/>
                <w:kern w:val="2"/>
                <w:highlight w:val="none"/>
              </w:rPr>
              <w:t>类项目</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III</w:t>
            </w:r>
            <w:r>
              <w:rPr>
                <w:rFonts w:hint="eastAsia"/>
                <w:color w:val="000000"/>
                <w:kern w:val="2"/>
                <w:highlight w:val="none"/>
              </w:rPr>
              <w:t>类项目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2307"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敏感</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一</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一</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 w:hRule="atLeast"/>
          <w:jc w:val="center"/>
        </w:trPr>
        <w:tc>
          <w:tcPr>
            <w:tcW w:w="2307"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较敏感</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一</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二</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07"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不敏感</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二</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三</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三</w:t>
            </w:r>
          </w:p>
        </w:tc>
      </w:tr>
    </w:tbl>
    <w:p>
      <w:pPr>
        <w:ind w:firstLine="480"/>
        <w:rPr>
          <w:highlight w:val="none"/>
        </w:rPr>
      </w:pPr>
      <w:r>
        <w:rPr>
          <w:rFonts w:hint="eastAsia"/>
          <w:highlight w:val="none"/>
        </w:rPr>
        <w:t>综上</w:t>
      </w:r>
      <w:r>
        <w:rPr>
          <w:rFonts w:hint="eastAsia"/>
          <w:highlight w:val="none"/>
          <w:lang w:val="en-US" w:eastAsia="zh-CN"/>
        </w:rPr>
        <w:t>所述</w:t>
      </w:r>
      <w:r>
        <w:rPr>
          <w:rFonts w:hint="eastAsia"/>
          <w:highlight w:val="none"/>
        </w:rPr>
        <w:t>，本</w:t>
      </w:r>
      <w:r>
        <w:rPr>
          <w:rFonts w:hint="eastAsia"/>
          <w:highlight w:val="none"/>
          <w:lang w:val="en-US" w:eastAsia="zh-CN"/>
        </w:rPr>
        <w:t>项目</w:t>
      </w:r>
      <w:r>
        <w:rPr>
          <w:rFonts w:hint="eastAsia"/>
          <w:highlight w:val="none"/>
        </w:rPr>
        <w:t>地下水评价等级确定为</w:t>
      </w:r>
      <w:r>
        <w:rPr>
          <w:rFonts w:hint="eastAsia"/>
          <w:highlight w:val="none"/>
          <w:lang w:eastAsia="zh-CN"/>
        </w:rPr>
        <w:t>二</w:t>
      </w:r>
      <w:r>
        <w:rPr>
          <w:rFonts w:hint="eastAsia"/>
          <w:highlight w:val="none"/>
        </w:rPr>
        <w:t>级。</w:t>
      </w:r>
    </w:p>
    <w:p>
      <w:pPr>
        <w:pStyle w:val="8"/>
        <w:rPr>
          <w:highlight w:val="none"/>
        </w:rPr>
      </w:pPr>
      <w:r>
        <w:rPr>
          <w:rFonts w:hint="eastAsia"/>
          <w:highlight w:val="none"/>
          <w:lang w:val="en-US" w:eastAsia="zh-CN"/>
        </w:rPr>
        <w:t>2.9</w:t>
      </w:r>
      <w:r>
        <w:rPr>
          <w:rFonts w:hint="eastAsia"/>
          <w:highlight w:val="none"/>
        </w:rPr>
        <w:t>.4声环境</w:t>
      </w:r>
    </w:p>
    <w:p>
      <w:pPr>
        <w:ind w:firstLine="480"/>
        <w:rPr>
          <w:rFonts w:hint="eastAsia"/>
          <w:highlight w:val="none"/>
        </w:rPr>
      </w:pPr>
      <w:r>
        <w:rPr>
          <w:rFonts w:hint="eastAsia"/>
          <w:highlight w:val="none"/>
        </w:rPr>
        <w:t>声环境评价工作等级判定见表</w:t>
      </w:r>
      <w:r>
        <w:rPr>
          <w:rFonts w:hint="eastAsia"/>
          <w:highlight w:val="none"/>
          <w:lang w:val="en-US" w:eastAsia="zh-CN"/>
        </w:rPr>
        <w:t>2.9</w:t>
      </w:r>
      <w:r>
        <w:rPr>
          <w:rFonts w:hint="eastAsia"/>
          <w:highlight w:val="none"/>
        </w:rPr>
        <w:t>-</w:t>
      </w:r>
      <w:r>
        <w:rPr>
          <w:rFonts w:hint="eastAsia"/>
          <w:highlight w:val="none"/>
          <w:lang w:val="en-US" w:eastAsia="zh-CN"/>
        </w:rPr>
        <w:t>3</w:t>
      </w:r>
      <w:r>
        <w:rPr>
          <w:rFonts w:hint="eastAsia"/>
          <w:highlight w:val="none"/>
        </w:rPr>
        <w:t>。</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表2.9-</w:t>
      </w:r>
      <w:r>
        <w:rPr>
          <w:rFonts w:hint="eastAsia" w:cs="黑体"/>
          <w:b/>
          <w:kern w:val="2"/>
          <w:sz w:val="21"/>
          <w:szCs w:val="21"/>
          <w:highlight w:val="none"/>
          <w:lang w:val="en-US" w:eastAsia="zh-CN" w:bidi="ar-SA"/>
        </w:rPr>
        <w:t>3</w:t>
      </w:r>
      <w:r>
        <w:rPr>
          <w:rFonts w:hint="eastAsia" w:ascii="Times New Roman" w:hAnsi="Times New Roman" w:eastAsia="宋体" w:cs="黑体"/>
          <w:b/>
          <w:kern w:val="2"/>
          <w:sz w:val="21"/>
          <w:szCs w:val="21"/>
          <w:highlight w:val="none"/>
          <w:lang w:val="en-US" w:eastAsia="zh-CN" w:bidi="ar-SA"/>
        </w:rPr>
        <w:t xml:space="preserve">  声环境评价工作等级判定表</w:t>
      </w:r>
    </w:p>
    <w:tbl>
      <w:tblPr>
        <w:tblStyle w:val="31"/>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21"/>
        <w:gridCol w:w="1864"/>
        <w:gridCol w:w="2723"/>
        <w:gridCol w:w="2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21"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评价等级</w:t>
            </w:r>
          </w:p>
        </w:tc>
        <w:tc>
          <w:tcPr>
            <w:tcW w:w="1864"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项目所在功能区</w:t>
            </w:r>
          </w:p>
        </w:tc>
        <w:tc>
          <w:tcPr>
            <w:tcW w:w="2723"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建设前后噪声声级的增加量</w:t>
            </w:r>
          </w:p>
        </w:tc>
        <w:tc>
          <w:tcPr>
            <w:tcW w:w="2522"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受影响人口数量变化情况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21"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一级</w:t>
            </w:r>
          </w:p>
        </w:tc>
        <w:tc>
          <w:tcPr>
            <w:tcW w:w="1864"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0类</w:t>
            </w:r>
          </w:p>
        </w:tc>
        <w:tc>
          <w:tcPr>
            <w:tcW w:w="2723"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＞5dB（A）</w:t>
            </w:r>
          </w:p>
        </w:tc>
        <w:tc>
          <w:tcPr>
            <w:tcW w:w="2522"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显著增多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21"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二级</w:t>
            </w:r>
          </w:p>
        </w:tc>
        <w:tc>
          <w:tcPr>
            <w:tcW w:w="1864"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1类、2类</w:t>
            </w:r>
          </w:p>
        </w:tc>
        <w:tc>
          <w:tcPr>
            <w:tcW w:w="2723"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3-5dB（A）</w:t>
            </w:r>
          </w:p>
        </w:tc>
        <w:tc>
          <w:tcPr>
            <w:tcW w:w="2522"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增加较多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21"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b/>
                <w:bCs/>
                <w:color w:val="000000"/>
                <w:kern w:val="2"/>
                <w:highlight w:val="none"/>
              </w:rPr>
              <w:t>三级</w:t>
            </w:r>
          </w:p>
        </w:tc>
        <w:tc>
          <w:tcPr>
            <w:tcW w:w="1864"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3类、4类</w:t>
            </w:r>
          </w:p>
        </w:tc>
        <w:tc>
          <w:tcPr>
            <w:tcW w:w="2723"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＜3dB（A）</w:t>
            </w:r>
          </w:p>
        </w:tc>
        <w:tc>
          <w:tcPr>
            <w:tcW w:w="2522"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变化不大</w:t>
            </w:r>
          </w:p>
        </w:tc>
      </w:tr>
    </w:tbl>
    <w:p>
      <w:pPr>
        <w:ind w:firstLine="480"/>
        <w:rPr>
          <w:highlight w:val="none"/>
        </w:rPr>
      </w:pPr>
      <w:bookmarkStart w:id="67" w:name="_Toc353435762"/>
      <w:r>
        <w:rPr>
          <w:rFonts w:hint="eastAsia"/>
          <w:highlight w:val="none"/>
        </w:rPr>
        <w:t>本项</w:t>
      </w:r>
      <w:r>
        <w:rPr>
          <w:highlight w:val="none"/>
        </w:rPr>
        <w:t>目</w:t>
      </w:r>
      <w:r>
        <w:rPr>
          <w:rFonts w:hint="eastAsia"/>
          <w:highlight w:val="none"/>
        </w:rPr>
        <w:t>所在地声环境功能区为3</w:t>
      </w:r>
      <w:r>
        <w:rPr>
          <w:highlight w:val="none"/>
        </w:rPr>
        <w:t>类区</w:t>
      </w:r>
      <w:r>
        <w:rPr>
          <w:rFonts w:hint="eastAsia"/>
          <w:highlight w:val="none"/>
        </w:rPr>
        <w:t>，</w:t>
      </w:r>
      <w:r>
        <w:rPr>
          <w:rFonts w:ascii="Times New Roman" w:hAnsi="Times New Roman" w:eastAsia="Times New Roman" w:cs="Times New Roman"/>
          <w:color w:val="auto"/>
          <w:sz w:val="24"/>
          <w:highlight w:val="none"/>
        </w:rPr>
        <w:t>建设前后噪声级增加较小，</w:t>
      </w:r>
      <w:r>
        <w:rPr>
          <w:rFonts w:hint="eastAsia"/>
          <w:highlight w:val="none"/>
          <w:lang w:eastAsia="zh-CN"/>
        </w:rPr>
        <w:t>评价范围内</w:t>
      </w:r>
      <w:r>
        <w:rPr>
          <w:rFonts w:hint="eastAsia"/>
          <w:highlight w:val="none"/>
          <w:lang w:val="en-US" w:eastAsia="zh-CN"/>
        </w:rPr>
        <w:t>没有居住区等声环境敏感目标</w:t>
      </w:r>
      <w:r>
        <w:rPr>
          <w:rFonts w:hint="eastAsia"/>
          <w:highlight w:val="none"/>
        </w:rPr>
        <w:t>，因此</w:t>
      </w:r>
      <w:r>
        <w:rPr>
          <w:highlight w:val="none"/>
        </w:rPr>
        <w:t>声环境影响评价等级划分为</w:t>
      </w:r>
      <w:r>
        <w:rPr>
          <w:rFonts w:hint="eastAsia"/>
          <w:highlight w:val="none"/>
          <w:lang w:val="en-US" w:eastAsia="zh-CN"/>
        </w:rPr>
        <w:t>三</w:t>
      </w:r>
      <w:r>
        <w:rPr>
          <w:highlight w:val="none"/>
        </w:rPr>
        <w:t>级。</w:t>
      </w:r>
      <w:bookmarkEnd w:id="67"/>
    </w:p>
    <w:p>
      <w:pPr>
        <w:pStyle w:val="8"/>
        <w:rPr>
          <w:highlight w:val="none"/>
        </w:rPr>
      </w:pPr>
      <w:r>
        <w:rPr>
          <w:rFonts w:hint="eastAsia"/>
          <w:highlight w:val="none"/>
          <w:lang w:val="en-US" w:eastAsia="zh-CN"/>
        </w:rPr>
        <w:t>2.9</w:t>
      </w:r>
      <w:r>
        <w:rPr>
          <w:rFonts w:hint="eastAsia"/>
          <w:highlight w:val="none"/>
        </w:rPr>
        <w:t>.5土壤环境</w:t>
      </w:r>
    </w:p>
    <w:p>
      <w:pPr>
        <w:ind w:firstLine="480"/>
        <w:rPr>
          <w:highlight w:val="none"/>
        </w:rPr>
      </w:pPr>
      <w:r>
        <w:rPr>
          <w:rFonts w:hint="eastAsia"/>
          <w:highlight w:val="none"/>
        </w:rPr>
        <w:t>⑴项目类别</w:t>
      </w:r>
    </w:p>
    <w:p>
      <w:pPr>
        <w:ind w:firstLine="480"/>
        <w:rPr>
          <w:rFonts w:hint="eastAsia" w:ascii="宋体" w:hAnsi="宋体" w:cs="宋体"/>
          <w:highlight w:val="none"/>
          <w:lang w:eastAsia="zh-CN"/>
        </w:rPr>
      </w:pPr>
      <w:r>
        <w:rPr>
          <w:rFonts w:hint="eastAsia"/>
          <w:highlight w:val="none"/>
        </w:rPr>
        <w:t>根据《环境影响评价技术导则土壤环境》（</w:t>
      </w:r>
      <w:r>
        <w:rPr>
          <w:highlight w:val="none"/>
        </w:rPr>
        <w:t>HJ 964</w:t>
      </w:r>
      <w:r>
        <w:rPr>
          <w:rFonts w:hint="eastAsia"/>
          <w:highlight w:val="none"/>
        </w:rPr>
        <w:t>-</w:t>
      </w:r>
      <w:r>
        <w:rPr>
          <w:highlight w:val="none"/>
        </w:rPr>
        <w:t>2018</w:t>
      </w:r>
      <w:r>
        <w:rPr>
          <w:rFonts w:hint="eastAsia"/>
          <w:highlight w:val="none"/>
        </w:rPr>
        <w:t>）附录A，本</w:t>
      </w:r>
      <w:r>
        <w:rPr>
          <w:rFonts w:hint="eastAsia"/>
          <w:highlight w:val="none"/>
          <w:lang w:val="en-US" w:eastAsia="zh-CN"/>
        </w:rPr>
        <w:t>项目行业类别</w:t>
      </w:r>
      <w:r>
        <w:rPr>
          <w:rFonts w:hint="eastAsia"/>
          <w:highlight w:val="none"/>
          <w:lang w:eastAsia="zh-CN"/>
        </w:rPr>
        <w:t>属于“</w:t>
      </w:r>
      <w:r>
        <w:rPr>
          <w:rFonts w:hint="eastAsia"/>
          <w:highlight w:val="none"/>
          <w:lang w:val="en-US" w:eastAsia="zh-CN"/>
        </w:rPr>
        <w:t>石油、化工</w:t>
      </w:r>
      <w:r>
        <w:rPr>
          <w:rFonts w:hint="eastAsia"/>
          <w:highlight w:val="none"/>
          <w:lang w:eastAsia="zh-CN"/>
        </w:rPr>
        <w:t>”</w:t>
      </w:r>
      <w:r>
        <w:rPr>
          <w:rFonts w:hint="eastAsia"/>
          <w:highlight w:val="none"/>
          <w:lang w:val="en-US" w:eastAsia="zh-CN"/>
        </w:rPr>
        <w:t>中的“化学原料和化学制品制造”，土壤环境影响评价项目类别</w:t>
      </w:r>
      <w:r>
        <w:rPr>
          <w:rFonts w:hint="eastAsia"/>
          <w:highlight w:val="none"/>
          <w:lang w:eastAsia="zh-CN"/>
        </w:rPr>
        <w:t>属于</w:t>
      </w:r>
      <w:r>
        <w:rPr>
          <w:rFonts w:hint="eastAsia"/>
          <w:highlight w:val="none"/>
        </w:rPr>
        <w:t>Ⅰ</w:t>
      </w:r>
      <w:r>
        <w:rPr>
          <w:rFonts w:hint="eastAsia" w:ascii="宋体" w:hAnsi="宋体" w:cs="宋体"/>
          <w:highlight w:val="none"/>
          <w:lang w:eastAsia="zh-CN"/>
        </w:rPr>
        <w:t>类。</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w:t>
      </w:r>
      <w:r>
        <w:rPr>
          <w:rFonts w:hint="eastAsia" w:cs="黑体"/>
          <w:b/>
          <w:kern w:val="2"/>
          <w:sz w:val="21"/>
          <w:szCs w:val="21"/>
          <w:highlight w:val="none"/>
          <w:lang w:val="en-US" w:eastAsia="zh-CN" w:bidi="ar-SA"/>
        </w:rPr>
        <w:t>2.9-4</w:t>
      </w:r>
      <w:r>
        <w:rPr>
          <w:rFonts w:hint="eastAsia" w:ascii="Times New Roman" w:hAnsi="Times New Roman" w:eastAsia="宋体" w:cs="黑体"/>
          <w:b/>
          <w:kern w:val="2"/>
          <w:sz w:val="21"/>
          <w:szCs w:val="21"/>
          <w:highlight w:val="none"/>
          <w:lang w:val="en-US" w:eastAsia="zh-CN" w:bidi="ar-SA"/>
        </w:rPr>
        <w:t xml:space="preserve">  土壤环境影响评估项目类表</w:t>
      </w:r>
    </w:p>
    <w:tbl>
      <w:tblPr>
        <w:tblStyle w:val="31"/>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923"/>
        <w:gridCol w:w="3225"/>
        <w:gridCol w:w="2457"/>
        <w:gridCol w:w="1071"/>
        <w:gridCol w:w="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4" w:type="pct"/>
            <w:gridSpan w:val="2"/>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行业类别</w:t>
            </w:r>
          </w:p>
        </w:tc>
        <w:tc>
          <w:tcPr>
            <w:tcW w:w="4105" w:type="pct"/>
            <w:gridSpan w:val="4"/>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项目类别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4" w:type="pct"/>
            <w:gridSpan w:val="2"/>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p>
        </w:tc>
        <w:tc>
          <w:tcPr>
            <w:tcW w:w="17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I类</w:t>
            </w:r>
          </w:p>
        </w:tc>
        <w:tc>
          <w:tcPr>
            <w:tcW w:w="133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II类</w:t>
            </w:r>
          </w:p>
        </w:tc>
        <w:tc>
          <w:tcPr>
            <w:tcW w:w="58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III类</w:t>
            </w:r>
          </w:p>
        </w:tc>
        <w:tc>
          <w:tcPr>
            <w:tcW w:w="4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IV类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制造业</w:t>
            </w:r>
          </w:p>
        </w:tc>
        <w:tc>
          <w:tcPr>
            <w:tcW w:w="5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石油、化工</w:t>
            </w:r>
          </w:p>
        </w:tc>
        <w:tc>
          <w:tcPr>
            <w:tcW w:w="174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baseline"/>
              <w:rPr>
                <w:rFonts w:hint="default"/>
                <w:highlight w:val="none"/>
              </w:rPr>
            </w:pPr>
            <w:r>
              <w:rPr>
                <w:rFonts w:hint="default" w:ascii="Times New Roman" w:hAnsi="Times New Roman" w:eastAsia="Times New Roman" w:cs="Times New Roman"/>
                <w:color w:val="auto"/>
                <w:sz w:val="21"/>
                <w:highlight w:val="none"/>
              </w:rPr>
              <w:t>石油化工、炼焦；化学原料和化学品制造；</w:t>
            </w:r>
            <w:r>
              <w:rPr>
                <w:rFonts w:hint="eastAsia" w:ascii="Times New Roman" w:hAnsi="Times New Roman" w:eastAsia="Times New Roman" w:cs="Times New Roman"/>
                <w:color w:val="auto"/>
                <w:sz w:val="21"/>
                <w:highlight w:val="none"/>
              </w:rPr>
              <w:t>农药制造</w:t>
            </w:r>
            <w:r>
              <w:rPr>
                <w:rFonts w:hint="eastAsia" w:ascii="Times New Roman" w:hAnsi="Times New Roman" w:eastAsia="Times New Roman" w:cs="Times New Roman"/>
                <w:color w:val="auto"/>
                <w:sz w:val="21"/>
                <w:highlight w:val="none"/>
                <w:lang w:eastAsia="zh-CN"/>
              </w:rPr>
              <w:t>；</w:t>
            </w:r>
            <w:r>
              <w:rPr>
                <w:rFonts w:hint="eastAsia" w:ascii="Times New Roman" w:hAnsi="Times New Roman" w:eastAsia="Times New Roman" w:cs="Times New Roman"/>
                <w:color w:val="auto"/>
                <w:sz w:val="21"/>
                <w:highlight w:val="none"/>
              </w:rPr>
              <w:t>涂料、染料、颜料、油墨及其类似产品制造</w:t>
            </w:r>
            <w:r>
              <w:rPr>
                <w:rFonts w:hint="eastAsia" w:ascii="Times New Roman" w:hAnsi="Times New Roman" w:eastAsia="Times New Roman" w:cs="Times New Roman"/>
                <w:color w:val="auto"/>
                <w:sz w:val="21"/>
                <w:highlight w:val="none"/>
                <w:lang w:eastAsia="zh-CN"/>
              </w:rPr>
              <w:t>；</w:t>
            </w:r>
            <w:r>
              <w:rPr>
                <w:rFonts w:hint="eastAsia" w:ascii="Times New Roman" w:hAnsi="Times New Roman" w:eastAsia="Times New Roman" w:cs="Times New Roman"/>
                <w:color w:val="auto"/>
                <w:sz w:val="21"/>
                <w:highlight w:val="none"/>
              </w:rPr>
              <w:t>合成材料制造</w:t>
            </w:r>
            <w:r>
              <w:rPr>
                <w:rFonts w:hint="eastAsia" w:ascii="Times New Roman" w:hAnsi="Times New Roman" w:eastAsia="Times New Roman" w:cs="Times New Roman"/>
                <w:color w:val="auto"/>
                <w:sz w:val="21"/>
                <w:highlight w:val="none"/>
                <w:lang w:eastAsia="zh-CN"/>
              </w:rPr>
              <w:t>；</w:t>
            </w:r>
            <w:r>
              <w:rPr>
                <w:rFonts w:hint="eastAsia" w:ascii="Times New Roman" w:hAnsi="Times New Roman" w:eastAsia="Times New Roman" w:cs="Times New Roman"/>
                <w:color w:val="auto"/>
                <w:sz w:val="21"/>
                <w:highlight w:val="none"/>
              </w:rPr>
              <w:t>炸药、火工及焰火产品制造</w:t>
            </w:r>
            <w:r>
              <w:rPr>
                <w:rFonts w:hint="eastAsia" w:ascii="Times New Roman" w:hAnsi="Times New Roman" w:eastAsia="Times New Roman" w:cs="Times New Roman"/>
                <w:color w:val="auto"/>
                <w:sz w:val="21"/>
                <w:highlight w:val="none"/>
                <w:lang w:eastAsia="zh-CN"/>
              </w:rPr>
              <w:t>；</w:t>
            </w:r>
            <w:r>
              <w:rPr>
                <w:rFonts w:hint="eastAsia" w:ascii="Times New Roman" w:hAnsi="Times New Roman" w:eastAsia="Times New Roman" w:cs="Times New Roman"/>
                <w:color w:val="auto"/>
                <w:sz w:val="21"/>
                <w:highlight w:val="none"/>
              </w:rPr>
              <w:t>水处理剂等制造</w:t>
            </w:r>
            <w:r>
              <w:rPr>
                <w:rFonts w:hint="eastAsia" w:ascii="Times New Roman" w:hAnsi="Times New Roman" w:eastAsia="Times New Roman" w:cs="Times New Roman"/>
                <w:color w:val="auto"/>
                <w:sz w:val="21"/>
                <w:highlight w:val="none"/>
                <w:lang w:eastAsia="zh-CN"/>
              </w:rPr>
              <w:t>；</w:t>
            </w:r>
            <w:r>
              <w:rPr>
                <w:rFonts w:hint="eastAsia" w:ascii="Times New Roman" w:hAnsi="Times New Roman" w:eastAsia="Times New Roman" w:cs="Times New Roman"/>
                <w:color w:val="auto"/>
                <w:sz w:val="21"/>
                <w:highlight w:val="none"/>
              </w:rPr>
              <w:t>化学药品制造</w:t>
            </w:r>
            <w:r>
              <w:rPr>
                <w:rFonts w:hint="eastAsia" w:ascii="Times New Roman" w:hAnsi="Times New Roman" w:eastAsia="Times New Roman" w:cs="Times New Roman"/>
                <w:color w:val="auto"/>
                <w:sz w:val="21"/>
                <w:highlight w:val="none"/>
                <w:lang w:eastAsia="zh-CN"/>
              </w:rPr>
              <w:t>；</w:t>
            </w:r>
            <w:r>
              <w:rPr>
                <w:rFonts w:hint="eastAsia" w:ascii="Times New Roman" w:hAnsi="Times New Roman" w:eastAsia="Times New Roman" w:cs="Times New Roman"/>
                <w:color w:val="auto"/>
                <w:sz w:val="21"/>
                <w:highlight w:val="none"/>
              </w:rPr>
              <w:t>生物、生化制品制造</w:t>
            </w:r>
          </w:p>
        </w:tc>
        <w:tc>
          <w:tcPr>
            <w:tcW w:w="133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半导体材料、日用化学品制造；化学肥料制造</w:t>
            </w:r>
          </w:p>
        </w:tc>
        <w:tc>
          <w:tcPr>
            <w:tcW w:w="58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其他</w:t>
            </w:r>
          </w:p>
        </w:tc>
        <w:tc>
          <w:tcPr>
            <w:tcW w:w="4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 xml:space="preserve">/ </w:t>
            </w:r>
          </w:p>
        </w:tc>
      </w:tr>
    </w:tbl>
    <w:p>
      <w:pPr>
        <w:ind w:firstLine="480"/>
        <w:rPr>
          <w:highlight w:val="none"/>
        </w:rPr>
      </w:pPr>
      <w:r>
        <w:rPr>
          <w:rFonts w:hint="eastAsia"/>
          <w:highlight w:val="none"/>
        </w:rPr>
        <w:t>⑵</w:t>
      </w:r>
      <w:r>
        <w:rPr>
          <w:rFonts w:hint="eastAsia"/>
          <w:highlight w:val="none"/>
          <w:lang w:val="en-US" w:eastAsia="zh-CN"/>
        </w:rPr>
        <w:t>土壤环境</w:t>
      </w:r>
      <w:r>
        <w:rPr>
          <w:rFonts w:hint="eastAsia"/>
          <w:highlight w:val="none"/>
        </w:rPr>
        <w:t>影响类型</w:t>
      </w:r>
    </w:p>
    <w:p>
      <w:pPr>
        <w:ind w:firstLine="480"/>
        <w:rPr>
          <w:highlight w:val="none"/>
        </w:rPr>
      </w:pPr>
      <w:r>
        <w:rPr>
          <w:rFonts w:hint="eastAsia"/>
          <w:highlight w:val="none"/>
        </w:rPr>
        <w:t>根据《环境影响评价技术导则</w:t>
      </w:r>
      <w:r>
        <w:rPr>
          <w:rFonts w:hint="eastAsia"/>
          <w:highlight w:val="none"/>
          <w:lang w:val="en-US" w:eastAsia="zh-CN"/>
        </w:rPr>
        <w:t xml:space="preserve"> </w:t>
      </w:r>
      <w:r>
        <w:rPr>
          <w:rFonts w:hint="eastAsia"/>
          <w:highlight w:val="none"/>
        </w:rPr>
        <w:t>土壤环境》（</w:t>
      </w:r>
      <w:r>
        <w:rPr>
          <w:highlight w:val="none"/>
        </w:rPr>
        <w:t>HJ964</w:t>
      </w:r>
      <w:r>
        <w:rPr>
          <w:rFonts w:hint="eastAsia"/>
          <w:highlight w:val="none"/>
        </w:rPr>
        <w:t>-</w:t>
      </w:r>
      <w:r>
        <w:rPr>
          <w:highlight w:val="none"/>
        </w:rPr>
        <w:t>2018</w:t>
      </w:r>
      <w:r>
        <w:rPr>
          <w:rFonts w:hint="eastAsia"/>
          <w:highlight w:val="none"/>
        </w:rPr>
        <w:t>），本</w:t>
      </w:r>
      <w:r>
        <w:rPr>
          <w:rFonts w:hint="eastAsia"/>
          <w:highlight w:val="none"/>
          <w:lang w:val="en-US" w:eastAsia="zh-CN"/>
        </w:rPr>
        <w:t>项目</w:t>
      </w:r>
      <w:r>
        <w:rPr>
          <w:rFonts w:hint="eastAsia"/>
          <w:highlight w:val="none"/>
        </w:rPr>
        <w:t>属于污染影响型。</w:t>
      </w:r>
    </w:p>
    <w:p>
      <w:pPr>
        <w:ind w:firstLine="480"/>
        <w:rPr>
          <w:highlight w:val="none"/>
        </w:rPr>
      </w:pPr>
      <w:r>
        <w:rPr>
          <w:rFonts w:hint="eastAsia"/>
          <w:highlight w:val="none"/>
        </w:rPr>
        <w:t>⑶项目占地</w:t>
      </w:r>
    </w:p>
    <w:p>
      <w:pPr>
        <w:ind w:firstLine="480"/>
        <w:rPr>
          <w:rFonts w:hint="eastAsia" w:eastAsia="宋体"/>
          <w:highlight w:val="none"/>
          <w:lang w:eastAsia="zh-CN"/>
        </w:rPr>
      </w:pPr>
      <w:r>
        <w:rPr>
          <w:rFonts w:hint="eastAsia"/>
          <w:highlight w:val="none"/>
        </w:rPr>
        <w:t>根据《环境影响评价技术导则土壤环境》（</w:t>
      </w:r>
      <w:r>
        <w:rPr>
          <w:highlight w:val="none"/>
        </w:rPr>
        <w:t>HJ964</w:t>
      </w:r>
      <w:r>
        <w:rPr>
          <w:rFonts w:hint="eastAsia"/>
          <w:highlight w:val="none"/>
        </w:rPr>
        <w:t>-</w:t>
      </w:r>
      <w:r>
        <w:rPr>
          <w:highlight w:val="none"/>
        </w:rPr>
        <w:t>2018</w:t>
      </w:r>
      <w:r>
        <w:rPr>
          <w:rFonts w:hint="eastAsia"/>
          <w:highlight w:val="none"/>
        </w:rPr>
        <w:t>），将建设项目占地规模分为大型（≥50hm</w:t>
      </w:r>
      <w:r>
        <w:rPr>
          <w:rFonts w:hint="eastAsia"/>
          <w:highlight w:val="none"/>
          <w:vertAlign w:val="superscript"/>
        </w:rPr>
        <w:t>2</w:t>
      </w:r>
      <w:r>
        <w:rPr>
          <w:rFonts w:hint="eastAsia"/>
          <w:highlight w:val="none"/>
        </w:rPr>
        <w:t>）、中型（5~</w:t>
      </w:r>
      <w:r>
        <w:rPr>
          <w:highlight w:val="none"/>
        </w:rPr>
        <w:t>5</w:t>
      </w:r>
      <w:r>
        <w:rPr>
          <w:rFonts w:hint="eastAsia"/>
          <w:highlight w:val="none"/>
        </w:rPr>
        <w:t>0hm</w:t>
      </w:r>
      <w:r>
        <w:rPr>
          <w:rFonts w:hint="eastAsia"/>
          <w:highlight w:val="none"/>
          <w:vertAlign w:val="superscript"/>
        </w:rPr>
        <w:t>2</w:t>
      </w:r>
      <w:r>
        <w:rPr>
          <w:rFonts w:hint="eastAsia"/>
          <w:highlight w:val="none"/>
        </w:rPr>
        <w:t>）、小型（≤5hm</w:t>
      </w:r>
      <w:r>
        <w:rPr>
          <w:rFonts w:hint="eastAsia"/>
          <w:highlight w:val="none"/>
          <w:vertAlign w:val="superscript"/>
        </w:rPr>
        <w:t>2</w:t>
      </w:r>
      <w:r>
        <w:rPr>
          <w:rFonts w:hint="eastAsia"/>
          <w:highlight w:val="none"/>
        </w:rPr>
        <w:t>），建设项目占地主要为永久占地。本</w:t>
      </w:r>
      <w:r>
        <w:rPr>
          <w:rFonts w:hint="eastAsia"/>
          <w:highlight w:val="none"/>
          <w:lang w:eastAsia="zh-CN"/>
        </w:rPr>
        <w:t>工程厂区</w:t>
      </w:r>
      <w:r>
        <w:rPr>
          <w:rFonts w:hint="eastAsia"/>
          <w:highlight w:val="none"/>
        </w:rPr>
        <w:t>永久占地为</w:t>
      </w:r>
      <w:r>
        <w:rPr>
          <w:rFonts w:hint="eastAsia"/>
          <w:highlight w:val="none"/>
          <w:lang w:val="en-US" w:eastAsia="zh-CN"/>
        </w:rPr>
        <w:t>2.9</w:t>
      </w:r>
      <w:r>
        <w:rPr>
          <w:rFonts w:hint="eastAsia"/>
          <w:highlight w:val="none"/>
        </w:rPr>
        <w:t>hm</w:t>
      </w:r>
      <w:r>
        <w:rPr>
          <w:rFonts w:hint="eastAsia"/>
          <w:highlight w:val="none"/>
          <w:vertAlign w:val="superscript"/>
        </w:rPr>
        <w:t>2</w:t>
      </w:r>
      <w:r>
        <w:rPr>
          <w:rFonts w:hint="eastAsia"/>
          <w:highlight w:val="none"/>
          <w:lang w:eastAsia="zh-CN"/>
        </w:rPr>
        <w:t>（</w:t>
      </w:r>
      <w:r>
        <w:rPr>
          <w:rFonts w:hint="eastAsia"/>
          <w:highlight w:val="none"/>
          <w:lang w:val="en-US" w:eastAsia="zh-CN"/>
        </w:rPr>
        <w:t>33923.52</w:t>
      </w:r>
      <w:r>
        <w:rPr>
          <w:rFonts w:hint="eastAsia"/>
          <w:highlight w:val="none"/>
        </w:rPr>
        <w:t>m</w:t>
      </w:r>
      <w:r>
        <w:rPr>
          <w:highlight w:val="none"/>
          <w:vertAlign w:val="superscript"/>
        </w:rPr>
        <w:t>2</w:t>
      </w:r>
      <w:r>
        <w:rPr>
          <w:rFonts w:hint="eastAsia"/>
          <w:highlight w:val="none"/>
          <w:lang w:eastAsia="zh-CN"/>
        </w:rPr>
        <w:t>）</w:t>
      </w:r>
      <w:r>
        <w:rPr>
          <w:rFonts w:hint="eastAsia"/>
          <w:highlight w:val="none"/>
        </w:rPr>
        <w:t>，占地规模属于</w:t>
      </w:r>
      <w:r>
        <w:rPr>
          <w:rFonts w:hint="eastAsia"/>
          <w:highlight w:val="none"/>
          <w:lang w:val="en-US" w:eastAsia="zh-CN"/>
        </w:rPr>
        <w:t>小</w:t>
      </w:r>
      <w:r>
        <w:rPr>
          <w:rFonts w:hint="eastAsia"/>
          <w:highlight w:val="none"/>
        </w:rPr>
        <w:t>型。</w:t>
      </w:r>
    </w:p>
    <w:p>
      <w:pPr>
        <w:ind w:firstLine="480"/>
        <w:rPr>
          <w:highlight w:val="none"/>
        </w:rPr>
      </w:pPr>
      <w:r>
        <w:rPr>
          <w:rFonts w:hint="eastAsia"/>
          <w:highlight w:val="none"/>
        </w:rPr>
        <w:t>⑷土壤环境敏感程度</w:t>
      </w:r>
    </w:p>
    <w:p>
      <w:pPr>
        <w:ind w:firstLine="480"/>
        <w:rPr>
          <w:rFonts w:hint="eastAsia"/>
          <w:highlight w:val="none"/>
        </w:rPr>
      </w:pPr>
      <w:r>
        <w:rPr>
          <w:rFonts w:hint="eastAsia"/>
          <w:highlight w:val="none"/>
        </w:rPr>
        <w:t>建设项目所在地周边的土壤环境敏感程度分为敏感、较敏感、不敏感，判别依据见表</w:t>
      </w:r>
      <w:r>
        <w:rPr>
          <w:rFonts w:hint="eastAsia"/>
          <w:highlight w:val="none"/>
          <w:lang w:val="en-US" w:eastAsia="zh-CN"/>
        </w:rPr>
        <w:t>2.9</w:t>
      </w:r>
      <w:r>
        <w:rPr>
          <w:rFonts w:hint="eastAsia"/>
          <w:highlight w:val="none"/>
        </w:rPr>
        <w:t>-</w:t>
      </w:r>
      <w:r>
        <w:rPr>
          <w:rFonts w:hint="eastAsia"/>
          <w:highlight w:val="none"/>
          <w:lang w:val="en-US" w:eastAsia="zh-CN"/>
        </w:rPr>
        <w:t>5</w:t>
      </w:r>
      <w:r>
        <w:rPr>
          <w:rFonts w:hint="eastAsia"/>
          <w:highlight w:val="none"/>
        </w:rPr>
        <w:t>。</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表2.9-</w:t>
      </w:r>
      <w:r>
        <w:rPr>
          <w:rFonts w:hint="eastAsia" w:cs="黑体"/>
          <w:b/>
          <w:kern w:val="2"/>
          <w:sz w:val="21"/>
          <w:szCs w:val="21"/>
          <w:highlight w:val="none"/>
          <w:lang w:val="en-US" w:eastAsia="zh-CN" w:bidi="ar-SA"/>
        </w:rPr>
        <w:t>5</w:t>
      </w:r>
      <w:r>
        <w:rPr>
          <w:rFonts w:hint="eastAsia" w:ascii="Times New Roman" w:hAnsi="Times New Roman" w:eastAsia="宋体" w:cs="黑体"/>
          <w:b/>
          <w:kern w:val="2"/>
          <w:sz w:val="21"/>
          <w:szCs w:val="21"/>
          <w:highlight w:val="none"/>
          <w:lang w:val="en-US" w:eastAsia="zh-CN" w:bidi="ar-SA"/>
        </w:rPr>
        <w:t xml:space="preserve">  污染影响型敏感程度分级表</w:t>
      </w:r>
    </w:p>
    <w:tbl>
      <w:tblPr>
        <w:tblStyle w:val="31"/>
        <w:tblW w:w="92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81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2"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敏感程度</w:t>
            </w:r>
          </w:p>
        </w:tc>
        <w:tc>
          <w:tcPr>
            <w:tcW w:w="8148"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判别依据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2"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敏感</w:t>
            </w:r>
          </w:p>
        </w:tc>
        <w:tc>
          <w:tcPr>
            <w:tcW w:w="8148" w:type="dxa"/>
            <w:vAlign w:val="top"/>
          </w:tcPr>
          <w:p>
            <w:pPr>
              <w:pStyle w:val="49"/>
              <w:keepNext w:val="0"/>
              <w:keepLines w:val="0"/>
              <w:suppressLineNumbers w:val="0"/>
              <w:spacing w:before="0" w:beforeAutospacing="0" w:after="0" w:afterAutospacing="0"/>
              <w:ind w:left="0" w:right="0"/>
              <w:jc w:val="both"/>
              <w:rPr>
                <w:rFonts w:hint="default"/>
                <w:color w:val="000000"/>
                <w:kern w:val="2"/>
                <w:highlight w:val="none"/>
              </w:rPr>
            </w:pPr>
            <w:r>
              <w:rPr>
                <w:rFonts w:hint="eastAsia"/>
                <w:color w:val="000000"/>
                <w:kern w:val="2"/>
                <w:highlight w:val="none"/>
              </w:rPr>
              <w:t>建设项目周边存在耕地、园地、牧草地、饮用水源地或居民区、学校、医院、疗养院、养老院等土壤环境敏感目标的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2"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较敏感</w:t>
            </w:r>
          </w:p>
        </w:tc>
        <w:tc>
          <w:tcPr>
            <w:tcW w:w="8148"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建设项目周边存在其他土壤环境敏感目标的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2"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不敏感</w:t>
            </w:r>
          </w:p>
        </w:tc>
        <w:tc>
          <w:tcPr>
            <w:tcW w:w="8148" w:type="dxa"/>
            <w:vAlign w:val="top"/>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其他情况</w:t>
            </w:r>
          </w:p>
        </w:tc>
      </w:tr>
    </w:tbl>
    <w:p>
      <w:pPr>
        <w:rPr>
          <w:rFonts w:hint="eastAsia" w:eastAsia="宋体"/>
          <w:highlight w:val="none"/>
          <w:lang w:eastAsia="zh-CN"/>
        </w:rPr>
      </w:pPr>
      <w:r>
        <w:rPr>
          <w:rFonts w:hint="eastAsia"/>
          <w:highlight w:val="none"/>
          <w:lang w:eastAsia="zh-CN"/>
        </w:rPr>
        <w:t>本</w:t>
      </w:r>
      <w:r>
        <w:rPr>
          <w:rFonts w:hint="eastAsia"/>
          <w:highlight w:val="none"/>
          <w:lang w:val="en-US" w:eastAsia="zh-CN"/>
        </w:rPr>
        <w:t>项目位于工业园区内，</w:t>
      </w:r>
      <w:r>
        <w:rPr>
          <w:rFonts w:hint="eastAsia"/>
          <w:highlight w:val="none"/>
          <w:lang w:eastAsia="zh-CN"/>
        </w:rPr>
        <w:t>周边</w:t>
      </w:r>
      <w:r>
        <w:rPr>
          <w:rFonts w:hint="eastAsia"/>
          <w:highlight w:val="none"/>
          <w:lang w:val="en-US" w:eastAsia="zh-CN"/>
        </w:rPr>
        <w:t>没有</w:t>
      </w:r>
      <w:r>
        <w:rPr>
          <w:rFonts w:ascii="Times New Roman" w:hAnsi="Times New Roman" w:eastAsia="Times New Roman" w:cs="Times New Roman"/>
          <w:color w:val="auto"/>
          <w:sz w:val="24"/>
          <w:highlight w:val="none"/>
        </w:rPr>
        <w:t>耕地、园地、居民区</w:t>
      </w:r>
      <w:r>
        <w:rPr>
          <w:rFonts w:hint="eastAsia"/>
          <w:highlight w:val="none"/>
          <w:lang w:val="en-US" w:eastAsia="zh-CN"/>
        </w:rPr>
        <w:t>等土壤环境敏感目标</w:t>
      </w:r>
      <w:r>
        <w:rPr>
          <w:rFonts w:hint="eastAsia"/>
          <w:highlight w:val="none"/>
          <w:lang w:eastAsia="zh-CN"/>
        </w:rPr>
        <w:t>，因此</w:t>
      </w:r>
      <w:r>
        <w:rPr>
          <w:rFonts w:hint="eastAsia"/>
          <w:highlight w:val="none"/>
          <w:lang w:val="en-US" w:eastAsia="zh-CN"/>
        </w:rPr>
        <w:t>土壤环境</w:t>
      </w:r>
      <w:r>
        <w:rPr>
          <w:rFonts w:hint="eastAsia"/>
          <w:highlight w:val="none"/>
          <w:lang w:eastAsia="zh-CN"/>
        </w:rPr>
        <w:t>敏感程度为</w:t>
      </w:r>
      <w:r>
        <w:rPr>
          <w:rFonts w:hint="eastAsia"/>
          <w:highlight w:val="none"/>
          <w:lang w:val="en-US" w:eastAsia="zh-CN"/>
        </w:rPr>
        <w:t>不</w:t>
      </w:r>
      <w:r>
        <w:rPr>
          <w:rFonts w:hint="eastAsia"/>
          <w:highlight w:val="none"/>
          <w:lang w:eastAsia="zh-CN"/>
        </w:rPr>
        <w:t>敏感。</w:t>
      </w:r>
    </w:p>
    <w:p>
      <w:pPr>
        <w:ind w:firstLine="480"/>
        <w:rPr>
          <w:highlight w:val="none"/>
        </w:rPr>
      </w:pPr>
      <w:r>
        <w:rPr>
          <w:rFonts w:hint="eastAsia"/>
          <w:highlight w:val="none"/>
        </w:rPr>
        <w:t>⑸评价等级判定</w:t>
      </w:r>
    </w:p>
    <w:p>
      <w:pPr>
        <w:ind w:firstLine="480"/>
        <w:rPr>
          <w:highlight w:val="none"/>
        </w:rPr>
      </w:pPr>
      <w:r>
        <w:rPr>
          <w:rFonts w:hint="eastAsia"/>
          <w:highlight w:val="none"/>
        </w:rPr>
        <w:t>根据土壤环境影响评价项目类别、占地规模与敏感程度划分评价工作等级，见表</w:t>
      </w:r>
      <w:r>
        <w:rPr>
          <w:rFonts w:hint="eastAsia"/>
          <w:highlight w:val="none"/>
          <w:lang w:val="en-US" w:eastAsia="zh-CN"/>
        </w:rPr>
        <w:t>2.9</w:t>
      </w:r>
      <w:r>
        <w:rPr>
          <w:rFonts w:hint="eastAsia"/>
          <w:highlight w:val="none"/>
        </w:rPr>
        <w:t>-</w:t>
      </w:r>
      <w:r>
        <w:rPr>
          <w:rFonts w:hint="eastAsia"/>
          <w:highlight w:val="none"/>
          <w:lang w:val="en-US" w:eastAsia="zh-CN"/>
        </w:rPr>
        <w:t>6</w:t>
      </w:r>
      <w:r>
        <w:rPr>
          <w:rFonts w:hint="eastAsia"/>
          <w:highlight w:val="none"/>
        </w:rPr>
        <w:t>。</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表2.9-</w:t>
      </w:r>
      <w:r>
        <w:rPr>
          <w:rFonts w:hint="eastAsia" w:cs="黑体"/>
          <w:b/>
          <w:kern w:val="2"/>
          <w:sz w:val="21"/>
          <w:szCs w:val="21"/>
          <w:highlight w:val="none"/>
          <w:lang w:val="en-US" w:eastAsia="zh-CN" w:bidi="ar-SA"/>
        </w:rPr>
        <w:t>6</w:t>
      </w:r>
      <w:r>
        <w:rPr>
          <w:rFonts w:hint="eastAsia" w:ascii="Times New Roman" w:hAnsi="Times New Roman" w:eastAsia="宋体" w:cs="黑体"/>
          <w:b/>
          <w:kern w:val="2"/>
          <w:sz w:val="21"/>
          <w:szCs w:val="21"/>
          <w:highlight w:val="none"/>
          <w:lang w:val="en-US" w:eastAsia="zh-CN" w:bidi="ar-SA"/>
        </w:rPr>
        <w:t xml:space="preserve"> 污染影响型评价工作等级划分表</w:t>
      </w:r>
    </w:p>
    <w:tbl>
      <w:tblPr>
        <w:tblStyle w:val="31"/>
        <w:tblW w:w="92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92"/>
        <w:gridCol w:w="816"/>
        <w:gridCol w:w="816"/>
        <w:gridCol w:w="816"/>
        <w:gridCol w:w="816"/>
        <w:gridCol w:w="816"/>
        <w:gridCol w:w="816"/>
        <w:gridCol w:w="816"/>
        <w:gridCol w:w="816"/>
        <w:gridCol w:w="8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92" w:type="dxa"/>
            <w:vMerge w:val="restart"/>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占地规模</w:t>
            </w:r>
          </w:p>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评价工作等级</w:t>
            </w:r>
          </w:p>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敏感程度</w:t>
            </w:r>
          </w:p>
        </w:tc>
        <w:tc>
          <w:tcPr>
            <w:tcW w:w="2448" w:type="dxa"/>
            <w:gridSpan w:val="3"/>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Ⅰ类</w:t>
            </w:r>
          </w:p>
        </w:tc>
        <w:tc>
          <w:tcPr>
            <w:tcW w:w="2448" w:type="dxa"/>
            <w:gridSpan w:val="3"/>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Ⅱ类</w:t>
            </w:r>
          </w:p>
        </w:tc>
        <w:tc>
          <w:tcPr>
            <w:tcW w:w="2442" w:type="dxa"/>
            <w:gridSpan w:val="3"/>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Ⅲ类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92" w:type="dxa"/>
            <w:vMerge w:val="continue"/>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中</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小</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中</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小</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中</w:t>
            </w:r>
          </w:p>
        </w:tc>
        <w:tc>
          <w:tcPr>
            <w:tcW w:w="810"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92"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敏感</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一级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一级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一级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二级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二级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二级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三级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三级</w:t>
            </w:r>
          </w:p>
        </w:tc>
        <w:tc>
          <w:tcPr>
            <w:tcW w:w="810"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92"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较敏感</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一级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一级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二级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二级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二级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三级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三级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三级</w:t>
            </w:r>
          </w:p>
        </w:tc>
        <w:tc>
          <w:tcPr>
            <w:tcW w:w="810"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92"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不敏感</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一级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二级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二级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二级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三级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三级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三级</w:t>
            </w:r>
          </w:p>
        </w:tc>
        <w:tc>
          <w:tcPr>
            <w:tcW w:w="816"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w:t>
            </w:r>
          </w:p>
        </w:tc>
        <w:tc>
          <w:tcPr>
            <w:tcW w:w="810" w:type="dxa"/>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30" w:type="dxa"/>
            <w:gridSpan w:val="10"/>
            <w:vAlign w:val="center"/>
          </w:tcPr>
          <w:p>
            <w:pPr>
              <w:pStyle w:val="49"/>
              <w:keepNext w:val="0"/>
              <w:keepLines w:val="0"/>
              <w:suppressLineNumbers w:val="0"/>
              <w:spacing w:before="0" w:beforeAutospacing="0" w:after="0" w:afterAutospacing="0"/>
              <w:ind w:left="0" w:right="0"/>
              <w:jc w:val="center"/>
              <w:rPr>
                <w:rFonts w:hint="default"/>
                <w:color w:val="000000"/>
                <w:kern w:val="2"/>
                <w:highlight w:val="none"/>
              </w:rPr>
            </w:pPr>
            <w:r>
              <w:rPr>
                <w:rFonts w:hint="eastAsia"/>
                <w:color w:val="000000"/>
                <w:kern w:val="2"/>
                <w:highlight w:val="none"/>
              </w:rPr>
              <w:t>注：“-”表示可不开展土壤环境影响影响评价工作。</w:t>
            </w:r>
          </w:p>
        </w:tc>
      </w:tr>
    </w:tbl>
    <w:p>
      <w:pPr>
        <w:ind w:firstLine="480"/>
        <w:rPr>
          <w:szCs w:val="20"/>
          <w:highlight w:val="none"/>
        </w:rPr>
      </w:pPr>
      <w:r>
        <w:rPr>
          <w:rFonts w:hint="eastAsia"/>
          <w:szCs w:val="20"/>
          <w:highlight w:val="none"/>
        </w:rPr>
        <w:t>根据土壤环境影响评价项目类别、占地规模与敏感程度划分，本</w:t>
      </w:r>
      <w:r>
        <w:rPr>
          <w:rFonts w:hint="eastAsia"/>
          <w:szCs w:val="20"/>
          <w:highlight w:val="none"/>
          <w:lang w:val="en-US" w:eastAsia="zh-CN"/>
        </w:rPr>
        <w:t>项目</w:t>
      </w:r>
      <w:r>
        <w:rPr>
          <w:rFonts w:hint="eastAsia"/>
          <w:szCs w:val="20"/>
          <w:highlight w:val="none"/>
          <w:lang w:eastAsia="zh-CN"/>
        </w:rPr>
        <w:t>厂区土壤</w:t>
      </w:r>
      <w:r>
        <w:rPr>
          <w:rFonts w:hint="eastAsia"/>
          <w:szCs w:val="20"/>
          <w:highlight w:val="none"/>
        </w:rPr>
        <w:t>评价工作等级为</w:t>
      </w:r>
      <w:r>
        <w:rPr>
          <w:rFonts w:hint="eastAsia"/>
          <w:szCs w:val="20"/>
          <w:highlight w:val="none"/>
          <w:lang w:val="en-US" w:eastAsia="zh-CN"/>
        </w:rPr>
        <w:t>二</w:t>
      </w:r>
      <w:r>
        <w:rPr>
          <w:rFonts w:hint="eastAsia"/>
          <w:szCs w:val="20"/>
          <w:highlight w:val="none"/>
        </w:rPr>
        <w:t>级。</w:t>
      </w:r>
    </w:p>
    <w:p>
      <w:pPr>
        <w:pStyle w:val="8"/>
        <w:rPr>
          <w:rFonts w:hint="eastAsia"/>
          <w:highlight w:val="none"/>
        </w:rPr>
      </w:pPr>
      <w:r>
        <w:rPr>
          <w:rFonts w:hint="eastAsia"/>
          <w:highlight w:val="none"/>
          <w:lang w:val="en-US" w:eastAsia="zh-CN"/>
        </w:rPr>
        <w:t>2.9</w:t>
      </w:r>
      <w:r>
        <w:rPr>
          <w:rFonts w:hint="eastAsia"/>
          <w:highlight w:val="none"/>
        </w:rPr>
        <w:t>.6环境风险</w:t>
      </w:r>
    </w:p>
    <w:p>
      <w:pPr>
        <w:ind w:firstLine="480"/>
        <w:rPr>
          <w:rFonts w:hint="eastAsia"/>
          <w:highlight w:val="none"/>
          <w:lang w:eastAsia="zh-CN"/>
        </w:rPr>
      </w:pPr>
      <w:r>
        <w:rPr>
          <w:rFonts w:hint="eastAsia" w:cs="Times New Roman"/>
          <w:color w:val="000000" w:themeColor="text1"/>
          <w:highlight w:val="none"/>
          <w:lang w:val="en-US" w:eastAsia="zh-CN"/>
          <w14:textFill>
            <w14:solidFill>
              <w14:schemeClr w14:val="tx1"/>
            </w14:solidFill>
          </w14:textFill>
        </w:rPr>
        <w:t>根据第五章5.3节分析判定，</w:t>
      </w:r>
      <w:r>
        <w:rPr>
          <w:rFonts w:hint="eastAsia" w:ascii="Times New Roman" w:hAnsi="Times New Roman" w:cs="Times New Roman"/>
          <w:color w:val="000000" w:themeColor="text1"/>
          <w:highlight w:val="none"/>
          <w:lang w:val="en-US" w:eastAsia="zh-CN"/>
          <w14:textFill>
            <w14:solidFill>
              <w14:schemeClr w14:val="tx1"/>
            </w14:solidFill>
          </w14:textFill>
        </w:rPr>
        <w:t>本项目风险潜势初判为I，根据</w:t>
      </w:r>
      <w:r>
        <w:rPr>
          <w:rFonts w:hint="eastAsia" w:ascii="Times New Roman" w:hAnsi="Times New Roman" w:cs="Times New Roman"/>
          <w:color w:val="000000" w:themeColor="text1"/>
          <w:highlight w:val="none"/>
          <w:lang w:eastAsia="zh-CN"/>
          <w14:textFill>
            <w14:solidFill>
              <w14:schemeClr w14:val="tx1"/>
            </w14:solidFill>
          </w14:textFill>
        </w:rPr>
        <w:t>《建设项目环境风险评价技术导则》(HJ169-20</w:t>
      </w:r>
      <w:r>
        <w:rPr>
          <w:rFonts w:hint="eastAsia" w:ascii="Times New Roman" w:hAnsi="Times New Roman" w:cs="Times New Roman"/>
          <w:color w:val="000000" w:themeColor="text1"/>
          <w:highlight w:val="none"/>
          <w:lang w:val="en-US" w:eastAsia="zh-CN"/>
          <w14:textFill>
            <w14:solidFill>
              <w14:schemeClr w14:val="tx1"/>
            </w14:solidFill>
          </w14:textFill>
        </w:rPr>
        <w:t>18</w:t>
      </w:r>
      <w:r>
        <w:rPr>
          <w:rFonts w:hint="eastAsia" w:ascii="Times New Roman" w:hAnsi="Times New Roman" w:cs="Times New Roman"/>
          <w:color w:val="000000" w:themeColor="text1"/>
          <w:highlight w:val="none"/>
          <w:lang w:eastAsia="zh-CN"/>
          <w14:textFill>
            <w14:solidFill>
              <w14:schemeClr w14:val="tx1"/>
            </w14:solidFill>
          </w14:textFill>
        </w:rPr>
        <w:t>)，本项目环境风险评价等级为简单分析</w:t>
      </w:r>
      <w:r>
        <w:rPr>
          <w:rFonts w:ascii="Times New Roman" w:hAnsi="Times New Roman" w:cs="Times New Roman"/>
          <w:color w:val="000000" w:themeColor="text1"/>
          <w:highlight w:val="none"/>
          <w14:textFill>
            <w14:solidFill>
              <w14:schemeClr w14:val="tx1"/>
            </w14:solidFill>
          </w14:textFill>
        </w:rPr>
        <w:t>。</w:t>
      </w:r>
    </w:p>
    <w:p>
      <w:pPr>
        <w:pStyle w:val="8"/>
        <w:rPr>
          <w:rFonts w:hint="default"/>
          <w:b/>
          <w:bCs/>
          <w:highlight w:val="none"/>
          <w:lang w:val="en-US" w:eastAsia="zh-CN"/>
        </w:rPr>
      </w:pPr>
      <w:r>
        <w:rPr>
          <w:rFonts w:hint="eastAsia"/>
          <w:b/>
          <w:bCs/>
          <w:highlight w:val="none"/>
          <w:lang w:val="en-US" w:eastAsia="zh-CN"/>
        </w:rPr>
        <w:t>2.9.7生态环境</w:t>
      </w:r>
    </w:p>
    <w:p>
      <w:pPr>
        <w:ind w:firstLine="480"/>
        <w:rPr>
          <w:rFonts w:hint="default"/>
          <w:highlight w:val="none"/>
          <w:lang w:eastAsia="zh-CN"/>
        </w:rPr>
      </w:pPr>
      <w:r>
        <w:rPr>
          <w:rFonts w:hint="default"/>
          <w:highlight w:val="none"/>
          <w:lang w:eastAsia="zh-CN"/>
        </w:rPr>
        <w:t>根据《环境影响评价技术导则  生态影响》（HJ19-2011），以及影响区域的生态敏感性和评价项目的工程占地范围，包括永久占地和临时占地，将生态影响评价工作等级划分为一级、二级和三级。具体见表</w:t>
      </w:r>
      <w:r>
        <w:rPr>
          <w:rFonts w:hint="eastAsia"/>
          <w:highlight w:val="none"/>
          <w:lang w:val="en-US" w:eastAsia="zh-CN"/>
        </w:rPr>
        <w:t>2.9-7</w:t>
      </w:r>
      <w:r>
        <w:rPr>
          <w:rFonts w:hint="default"/>
          <w:highlight w:val="none"/>
          <w:lang w:eastAsia="zh-CN"/>
        </w:rPr>
        <w:t>。</w:t>
      </w:r>
    </w:p>
    <w:p>
      <w:pPr>
        <w:tabs>
          <w:tab w:val="left" w:pos="5440"/>
        </w:tabs>
        <w:autoSpaceDE w:val="0"/>
        <w:autoSpaceDN w:val="0"/>
        <w:adjustRightInd/>
        <w:spacing w:line="360" w:lineRule="auto"/>
        <w:ind w:firstLine="0" w:firstLineChars="0"/>
        <w:jc w:val="center"/>
        <w:textAlignment w:val="auto"/>
        <w:rPr>
          <w:rFonts w:hint="default" w:ascii="Times New Roman" w:hAnsi="Times New Roman" w:eastAsia="宋体" w:cs="黑体"/>
          <w:b/>
          <w:kern w:val="2"/>
          <w:sz w:val="21"/>
          <w:szCs w:val="21"/>
          <w:highlight w:val="none"/>
          <w:lang w:val="en-US" w:eastAsia="zh-CN" w:bidi="ar-SA"/>
        </w:rPr>
      </w:pPr>
      <w:r>
        <w:rPr>
          <w:rFonts w:hint="default" w:ascii="Times New Roman" w:hAnsi="Times New Roman" w:eastAsia="宋体" w:cs="黑体"/>
          <w:b/>
          <w:kern w:val="2"/>
          <w:sz w:val="21"/>
          <w:szCs w:val="21"/>
          <w:highlight w:val="none"/>
          <w:lang w:val="en-US" w:eastAsia="zh-CN" w:bidi="ar-SA"/>
        </w:rPr>
        <w:t>表</w:t>
      </w:r>
      <w:r>
        <w:rPr>
          <w:rFonts w:hint="eastAsia" w:ascii="Times New Roman" w:hAnsi="Times New Roman" w:eastAsia="宋体" w:cs="黑体"/>
          <w:b/>
          <w:kern w:val="2"/>
          <w:sz w:val="21"/>
          <w:szCs w:val="21"/>
          <w:highlight w:val="none"/>
          <w:lang w:val="en-US" w:eastAsia="zh-CN" w:bidi="ar-SA"/>
        </w:rPr>
        <w:t>2.9-</w:t>
      </w:r>
      <w:r>
        <w:rPr>
          <w:rFonts w:hint="eastAsia" w:cs="黑体"/>
          <w:b/>
          <w:kern w:val="2"/>
          <w:sz w:val="21"/>
          <w:szCs w:val="21"/>
          <w:highlight w:val="none"/>
          <w:lang w:val="en-US" w:eastAsia="zh-CN" w:bidi="ar-SA"/>
        </w:rPr>
        <w:t>7</w:t>
      </w:r>
      <w:r>
        <w:rPr>
          <w:rFonts w:hint="default" w:ascii="Times New Roman" w:hAnsi="Times New Roman" w:eastAsia="宋体" w:cs="黑体"/>
          <w:b/>
          <w:kern w:val="2"/>
          <w:sz w:val="21"/>
          <w:szCs w:val="21"/>
          <w:highlight w:val="none"/>
          <w:lang w:val="en-US" w:eastAsia="zh-CN" w:bidi="ar-SA"/>
        </w:rPr>
        <w:t xml:space="preserve">  生态影响评价工作等级划分表</w:t>
      </w:r>
    </w:p>
    <w:tbl>
      <w:tblPr>
        <w:tblStyle w:val="94"/>
        <w:tblW w:w="9231"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2239"/>
        <w:gridCol w:w="2252"/>
        <w:gridCol w:w="2252"/>
        <w:gridCol w:w="248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2239" w:type="dxa"/>
            <w:vMerge w:val="restart"/>
            <w:tcBorders>
              <w:left w:val="single" w:color="auto" w:sz="12"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影响区域生态敏感性</w:t>
            </w:r>
          </w:p>
        </w:tc>
        <w:tc>
          <w:tcPr>
            <w:tcW w:w="6992" w:type="dxa"/>
            <w:gridSpan w:val="3"/>
            <w:tcBorders>
              <w:left w:val="single" w:color="auto" w:sz="4" w:space="0"/>
              <w:bottom w:val="single" w:color="auto" w:sz="4" w:space="0"/>
              <w:right w:val="single" w:color="auto" w:sz="12"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工程占地（水域）范围</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2239" w:type="dxa"/>
            <w:vMerge w:val="continue"/>
            <w:tcBorders>
              <w:top w:val="single" w:color="auto" w:sz="4" w:space="0"/>
              <w:left w:val="single" w:color="auto" w:sz="12"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p>
        </w:tc>
        <w:tc>
          <w:tcPr>
            <w:tcW w:w="2252" w:type="dxa"/>
            <w:tcBorders>
              <w:top w:val="single" w:color="auto" w:sz="4" w:space="0"/>
              <w:left w:val="single" w:color="auto" w:sz="4"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vertAlign w:val="superscript"/>
                <w:lang w:eastAsia="zh-CN"/>
              </w:rPr>
            </w:pPr>
            <w:r>
              <w:rPr>
                <w:rFonts w:hint="default" w:cs="Times New Roman"/>
                <w:color w:val="000000"/>
                <w:kern w:val="2"/>
                <w:sz w:val="21"/>
                <w:szCs w:val="20"/>
                <w:highlight w:val="none"/>
                <w:lang w:eastAsia="zh-CN"/>
              </w:rPr>
              <w:t>面积≥20km</w:t>
            </w:r>
            <w:r>
              <w:rPr>
                <w:rFonts w:hint="default" w:cs="Times New Roman"/>
                <w:color w:val="000000"/>
                <w:kern w:val="2"/>
                <w:sz w:val="21"/>
                <w:szCs w:val="20"/>
                <w:highlight w:val="none"/>
                <w:vertAlign w:val="superscript"/>
                <w:lang w:eastAsia="zh-CN"/>
              </w:rPr>
              <w:t>2</w:t>
            </w:r>
          </w:p>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或长度≥100km</w:t>
            </w:r>
          </w:p>
        </w:tc>
        <w:tc>
          <w:tcPr>
            <w:tcW w:w="2252" w:type="dxa"/>
            <w:tcBorders>
              <w:top w:val="single" w:color="auto" w:sz="4" w:space="0"/>
              <w:left w:val="single" w:color="auto" w:sz="4"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面积2～20km</w:t>
            </w:r>
            <w:r>
              <w:rPr>
                <w:rFonts w:hint="default" w:cs="Times New Roman"/>
                <w:color w:val="000000"/>
                <w:kern w:val="2"/>
                <w:sz w:val="21"/>
                <w:szCs w:val="20"/>
                <w:highlight w:val="none"/>
                <w:vertAlign w:val="superscript"/>
                <w:lang w:eastAsia="zh-CN"/>
              </w:rPr>
              <w:t>2</w:t>
            </w:r>
          </w:p>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或长度50～100km</w:t>
            </w:r>
          </w:p>
        </w:tc>
        <w:tc>
          <w:tcPr>
            <w:tcW w:w="2488" w:type="dxa"/>
            <w:tcBorders>
              <w:top w:val="single" w:color="auto" w:sz="4" w:space="0"/>
              <w:left w:val="single" w:color="auto" w:sz="4" w:space="0"/>
              <w:bottom w:val="single" w:color="auto" w:sz="4" w:space="0"/>
              <w:right w:val="single" w:color="auto" w:sz="12"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vertAlign w:val="superscript"/>
                <w:lang w:eastAsia="zh-CN"/>
              </w:rPr>
            </w:pPr>
            <w:r>
              <w:rPr>
                <w:rFonts w:hint="default" w:cs="Times New Roman"/>
                <w:color w:val="000000"/>
                <w:kern w:val="2"/>
                <w:sz w:val="21"/>
                <w:szCs w:val="20"/>
                <w:highlight w:val="none"/>
                <w:lang w:eastAsia="zh-CN"/>
              </w:rPr>
              <w:t>面积≤2km</w:t>
            </w:r>
            <w:r>
              <w:rPr>
                <w:rFonts w:hint="default" w:cs="Times New Roman"/>
                <w:color w:val="000000"/>
                <w:kern w:val="2"/>
                <w:sz w:val="21"/>
                <w:szCs w:val="20"/>
                <w:highlight w:val="none"/>
                <w:vertAlign w:val="superscript"/>
                <w:lang w:eastAsia="zh-CN"/>
              </w:rPr>
              <w:t>2</w:t>
            </w:r>
          </w:p>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或长度≤50km</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0" w:hRule="atLeast"/>
          <w:jc w:val="center"/>
        </w:trPr>
        <w:tc>
          <w:tcPr>
            <w:tcW w:w="2239" w:type="dxa"/>
            <w:tcBorders>
              <w:top w:val="single" w:color="auto" w:sz="4" w:space="0"/>
              <w:left w:val="single" w:color="auto" w:sz="12"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特殊生态敏感区</w:t>
            </w:r>
          </w:p>
        </w:tc>
        <w:tc>
          <w:tcPr>
            <w:tcW w:w="2252" w:type="dxa"/>
            <w:tcBorders>
              <w:top w:val="single" w:color="auto" w:sz="4" w:space="0"/>
              <w:left w:val="single" w:color="auto" w:sz="4"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一级</w:t>
            </w:r>
          </w:p>
        </w:tc>
        <w:tc>
          <w:tcPr>
            <w:tcW w:w="2252" w:type="dxa"/>
            <w:tcBorders>
              <w:top w:val="single" w:color="auto" w:sz="4" w:space="0"/>
              <w:left w:val="single" w:color="auto" w:sz="4"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一级</w:t>
            </w:r>
          </w:p>
        </w:tc>
        <w:tc>
          <w:tcPr>
            <w:tcW w:w="2488" w:type="dxa"/>
            <w:tcBorders>
              <w:top w:val="single" w:color="auto" w:sz="4" w:space="0"/>
              <w:left w:val="single" w:color="auto" w:sz="4" w:space="0"/>
              <w:bottom w:val="single" w:color="auto" w:sz="4" w:space="0"/>
              <w:right w:val="single" w:color="auto" w:sz="12"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一级</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0" w:hRule="atLeast"/>
          <w:jc w:val="center"/>
        </w:trPr>
        <w:tc>
          <w:tcPr>
            <w:tcW w:w="2239" w:type="dxa"/>
            <w:tcBorders>
              <w:top w:val="single" w:color="auto" w:sz="4" w:space="0"/>
              <w:left w:val="single" w:color="auto" w:sz="12"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重要生态敏感区</w:t>
            </w:r>
          </w:p>
        </w:tc>
        <w:tc>
          <w:tcPr>
            <w:tcW w:w="2252" w:type="dxa"/>
            <w:tcBorders>
              <w:top w:val="single" w:color="auto" w:sz="4" w:space="0"/>
              <w:left w:val="single" w:color="auto" w:sz="4"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一级</w:t>
            </w:r>
          </w:p>
        </w:tc>
        <w:tc>
          <w:tcPr>
            <w:tcW w:w="2252" w:type="dxa"/>
            <w:tcBorders>
              <w:top w:val="single" w:color="auto" w:sz="4" w:space="0"/>
              <w:left w:val="single" w:color="auto" w:sz="4" w:space="0"/>
              <w:bottom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二级</w:t>
            </w:r>
          </w:p>
        </w:tc>
        <w:tc>
          <w:tcPr>
            <w:tcW w:w="2488" w:type="dxa"/>
            <w:tcBorders>
              <w:top w:val="single" w:color="auto" w:sz="4" w:space="0"/>
              <w:left w:val="single" w:color="auto" w:sz="4" w:space="0"/>
              <w:bottom w:val="single" w:color="auto" w:sz="4" w:space="0"/>
              <w:right w:val="single" w:color="auto" w:sz="12"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三级</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42" w:hRule="atLeast"/>
          <w:jc w:val="center"/>
        </w:trPr>
        <w:tc>
          <w:tcPr>
            <w:tcW w:w="2239" w:type="dxa"/>
            <w:tcBorders>
              <w:top w:val="single" w:color="auto" w:sz="4" w:space="0"/>
              <w:left w:val="single" w:color="auto" w:sz="12"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一般区域</w:t>
            </w:r>
          </w:p>
        </w:tc>
        <w:tc>
          <w:tcPr>
            <w:tcW w:w="2252" w:type="dxa"/>
            <w:tcBorders>
              <w:top w:val="single" w:color="auto" w:sz="4" w:space="0"/>
              <w:left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二级</w:t>
            </w:r>
          </w:p>
        </w:tc>
        <w:tc>
          <w:tcPr>
            <w:tcW w:w="2252" w:type="dxa"/>
            <w:tcBorders>
              <w:top w:val="single" w:color="auto" w:sz="4" w:space="0"/>
              <w:left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三级</w:t>
            </w:r>
          </w:p>
        </w:tc>
        <w:tc>
          <w:tcPr>
            <w:tcW w:w="2488" w:type="dxa"/>
            <w:tcBorders>
              <w:top w:val="single" w:color="auto" w:sz="4" w:space="0"/>
              <w:left w:val="single" w:color="auto" w:sz="4" w:space="0"/>
              <w:right w:val="single" w:color="auto" w:sz="12" w:space="0"/>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eastAsia="zh-CN"/>
              </w:rPr>
            </w:pPr>
            <w:r>
              <w:rPr>
                <w:rFonts w:hint="default" w:cs="Times New Roman"/>
                <w:color w:val="000000"/>
                <w:kern w:val="2"/>
                <w:sz w:val="21"/>
                <w:szCs w:val="20"/>
                <w:highlight w:val="none"/>
                <w:lang w:eastAsia="zh-CN"/>
              </w:rPr>
              <w:t>三级</w:t>
            </w:r>
          </w:p>
        </w:tc>
      </w:tr>
    </w:tbl>
    <w:p>
      <w:pPr>
        <w:ind w:firstLine="480"/>
        <w:rPr>
          <w:rFonts w:hint="default"/>
          <w:highlight w:val="none"/>
          <w:lang w:eastAsia="zh-CN"/>
        </w:rPr>
      </w:pPr>
      <w:r>
        <w:rPr>
          <w:rFonts w:hint="eastAsia"/>
          <w:highlight w:val="none"/>
          <w:lang w:val="en-US" w:eastAsia="zh-CN"/>
        </w:rPr>
        <w:t>本</w:t>
      </w:r>
      <w:r>
        <w:rPr>
          <w:rFonts w:hint="default"/>
          <w:highlight w:val="none"/>
          <w:lang w:eastAsia="zh-CN"/>
        </w:rPr>
        <w:t>项目用地性质为工业用地，项目占地范围不涉及自然保护区等敏感区域，无国家重点保护野生动植物分布，</w:t>
      </w:r>
      <w:r>
        <w:rPr>
          <w:rFonts w:hint="eastAsia"/>
          <w:highlight w:val="none"/>
          <w:lang w:val="en-US" w:eastAsia="zh-CN"/>
        </w:rPr>
        <w:t>属于一般区域</w:t>
      </w:r>
      <w:r>
        <w:rPr>
          <w:rFonts w:hint="default"/>
          <w:highlight w:val="none"/>
          <w:lang w:eastAsia="zh-CN"/>
        </w:rPr>
        <w:t>。本</w:t>
      </w:r>
      <w:r>
        <w:rPr>
          <w:rFonts w:hint="eastAsia"/>
          <w:highlight w:val="none"/>
          <w:lang w:eastAsia="zh-CN"/>
        </w:rPr>
        <w:t>工程</w:t>
      </w:r>
      <w:r>
        <w:rPr>
          <w:rFonts w:hint="eastAsia"/>
          <w:highlight w:val="none"/>
          <w:lang w:val="en-US" w:eastAsia="zh-CN"/>
        </w:rPr>
        <w:t>属于新建，</w:t>
      </w:r>
      <w:r>
        <w:rPr>
          <w:rFonts w:hint="default"/>
          <w:highlight w:val="none"/>
          <w:lang w:eastAsia="zh-CN"/>
        </w:rPr>
        <w:t>占地面积</w:t>
      </w:r>
      <w:r>
        <w:rPr>
          <w:rFonts w:hint="eastAsia"/>
          <w:highlight w:val="none"/>
          <w:lang w:val="en-US" w:eastAsia="zh-CN"/>
        </w:rPr>
        <w:t>0.034k</w:t>
      </w:r>
      <w:r>
        <w:rPr>
          <w:rFonts w:hint="eastAsia"/>
          <w:highlight w:val="none"/>
        </w:rPr>
        <w:t>m</w:t>
      </w:r>
      <w:r>
        <w:rPr>
          <w:rFonts w:hint="eastAsia"/>
          <w:highlight w:val="none"/>
          <w:vertAlign w:val="superscript"/>
        </w:rPr>
        <w:t>2</w:t>
      </w:r>
      <w:r>
        <w:rPr>
          <w:rFonts w:hint="eastAsia"/>
          <w:highlight w:val="none"/>
          <w:lang w:eastAsia="zh-CN"/>
        </w:rPr>
        <w:t>（</w:t>
      </w:r>
      <w:r>
        <w:rPr>
          <w:rFonts w:hint="eastAsia"/>
          <w:highlight w:val="none"/>
          <w:lang w:val="en-US" w:eastAsia="zh-CN"/>
        </w:rPr>
        <w:t>33923.52</w:t>
      </w:r>
      <w:r>
        <w:rPr>
          <w:rFonts w:hint="eastAsia"/>
          <w:highlight w:val="none"/>
        </w:rPr>
        <w:t>m</w:t>
      </w:r>
      <w:r>
        <w:rPr>
          <w:highlight w:val="none"/>
          <w:vertAlign w:val="superscript"/>
        </w:rPr>
        <w:t>2</w:t>
      </w:r>
      <w:r>
        <w:rPr>
          <w:rFonts w:hint="eastAsia"/>
          <w:highlight w:val="none"/>
          <w:lang w:eastAsia="zh-CN"/>
        </w:rPr>
        <w:t>）</w:t>
      </w:r>
      <w:r>
        <w:rPr>
          <w:rFonts w:hint="eastAsia"/>
          <w:highlight w:val="none"/>
        </w:rPr>
        <w:t>，</w:t>
      </w:r>
      <w:r>
        <w:rPr>
          <w:rFonts w:hint="default"/>
          <w:highlight w:val="none"/>
          <w:lang w:eastAsia="zh-CN"/>
        </w:rPr>
        <w:t>小于2km</w:t>
      </w:r>
      <w:r>
        <w:rPr>
          <w:rFonts w:hint="default"/>
          <w:highlight w:val="none"/>
          <w:vertAlign w:val="superscript"/>
          <w:lang w:eastAsia="zh-CN"/>
        </w:rPr>
        <w:t>2</w:t>
      </w:r>
      <w:r>
        <w:rPr>
          <w:rFonts w:hint="default"/>
          <w:highlight w:val="none"/>
          <w:lang w:eastAsia="zh-CN"/>
        </w:rPr>
        <w:t>，</w:t>
      </w:r>
      <w:r>
        <w:rPr>
          <w:rFonts w:hint="eastAsia"/>
          <w:highlight w:val="none"/>
          <w:lang w:val="en-US" w:eastAsia="zh-CN"/>
        </w:rPr>
        <w:t>因此</w:t>
      </w:r>
      <w:r>
        <w:rPr>
          <w:rFonts w:hint="default"/>
          <w:highlight w:val="none"/>
          <w:lang w:eastAsia="zh-CN"/>
        </w:rPr>
        <w:t>生态环境影响评价等级为三级。</w:t>
      </w:r>
    </w:p>
    <w:p>
      <w:pPr>
        <w:pStyle w:val="7"/>
        <w:rPr>
          <w:highlight w:val="none"/>
        </w:rPr>
      </w:pPr>
      <w:bookmarkStart w:id="68" w:name="_Toc39831234"/>
      <w:bookmarkStart w:id="69" w:name="_Toc18296"/>
      <w:r>
        <w:rPr>
          <w:rFonts w:hint="eastAsia"/>
          <w:highlight w:val="none"/>
          <w:lang w:val="en-US" w:eastAsia="zh-CN"/>
        </w:rPr>
        <w:t>2.10</w:t>
      </w:r>
      <w:r>
        <w:rPr>
          <w:rFonts w:hint="eastAsia"/>
          <w:highlight w:val="none"/>
        </w:rPr>
        <w:t>评价范围</w:t>
      </w:r>
      <w:bookmarkEnd w:id="68"/>
      <w:bookmarkEnd w:id="69"/>
    </w:p>
    <w:p>
      <w:pPr>
        <w:pStyle w:val="8"/>
        <w:rPr>
          <w:rFonts w:hint="default" w:eastAsia="宋体"/>
          <w:highlight w:val="none"/>
          <w:lang w:val="en-US" w:eastAsia="zh-CN"/>
        </w:rPr>
      </w:pPr>
      <w:r>
        <w:rPr>
          <w:rFonts w:hint="eastAsia"/>
          <w:highlight w:val="none"/>
          <w:lang w:val="en-US" w:eastAsia="zh-CN"/>
        </w:rPr>
        <w:t>2.10</w:t>
      </w:r>
      <w:r>
        <w:rPr>
          <w:rFonts w:hint="eastAsia"/>
          <w:highlight w:val="none"/>
        </w:rPr>
        <w:t>.1地下水环境</w:t>
      </w:r>
      <w:r>
        <w:rPr>
          <w:rFonts w:hint="eastAsia"/>
          <w:highlight w:val="none"/>
          <w:lang w:val="en-US" w:eastAsia="zh-CN"/>
        </w:rPr>
        <w:t>评价范围</w:t>
      </w:r>
    </w:p>
    <w:p>
      <w:pPr>
        <w:ind w:firstLine="480"/>
        <w:rPr>
          <w:rFonts w:hint="eastAsia"/>
          <w:highlight w:val="none"/>
        </w:rPr>
      </w:pPr>
      <w:r>
        <w:rPr>
          <w:rFonts w:hint="eastAsia"/>
          <w:highlight w:val="none"/>
        </w:rPr>
        <w:t>根据《环境影响评价技术导则  地下水环境》（HJ610-2016），地下水环境影响调查评价范围可采用公式计算法、查表法和自定义法。</w:t>
      </w:r>
    </w:p>
    <w:p>
      <w:pPr>
        <w:ind w:firstLine="480"/>
        <w:rPr>
          <w:rFonts w:hint="eastAsia"/>
          <w:highlight w:val="none"/>
        </w:rPr>
      </w:pPr>
      <w:r>
        <w:rPr>
          <w:rFonts w:hint="eastAsia"/>
          <w:highlight w:val="none"/>
        </w:rPr>
        <w:t>本次地下水环境影响评价范围确定采用公式计算法。导则推荐计算公式如下：</w:t>
      </w:r>
    </w:p>
    <w:p>
      <w:pPr>
        <w:ind w:firstLine="480"/>
        <w:rPr>
          <w:rFonts w:hint="eastAsia"/>
          <w:highlight w:val="none"/>
        </w:rPr>
      </w:pPr>
      <w:r>
        <w:rPr>
          <w:rFonts w:hint="eastAsia"/>
          <w:highlight w:val="none"/>
        </w:rPr>
        <w:t>L=α×K×I×T/n</w:t>
      </w:r>
      <w:r>
        <w:rPr>
          <w:rFonts w:hint="eastAsia"/>
          <w:highlight w:val="none"/>
          <w:vertAlign w:val="subscript"/>
        </w:rPr>
        <w:t>e</w:t>
      </w:r>
    </w:p>
    <w:p>
      <w:pPr>
        <w:ind w:firstLine="480"/>
        <w:rPr>
          <w:rFonts w:hint="eastAsia" w:eastAsia="宋体"/>
          <w:highlight w:val="none"/>
          <w:lang w:eastAsia="zh-CN"/>
        </w:rPr>
      </w:pPr>
      <w:r>
        <w:rPr>
          <w:rFonts w:hint="eastAsia"/>
          <w:highlight w:val="none"/>
        </w:rPr>
        <w:t>L</w:t>
      </w:r>
      <w:r>
        <w:rPr>
          <w:rFonts w:hint="eastAsia"/>
          <w:highlight w:val="none"/>
          <w:lang w:eastAsia="zh-CN"/>
        </w:rPr>
        <w:t>——</w:t>
      </w:r>
      <w:r>
        <w:rPr>
          <w:rFonts w:hint="eastAsia"/>
          <w:highlight w:val="none"/>
        </w:rPr>
        <w:t>下游迁移距离</w:t>
      </w:r>
      <w:r>
        <w:rPr>
          <w:rFonts w:hint="eastAsia"/>
          <w:highlight w:val="none"/>
          <w:lang w:eastAsia="zh-CN"/>
        </w:rPr>
        <w:t>；</w:t>
      </w:r>
    </w:p>
    <w:p>
      <w:pPr>
        <w:ind w:firstLine="480"/>
        <w:rPr>
          <w:rFonts w:hint="eastAsia"/>
          <w:highlight w:val="none"/>
        </w:rPr>
      </w:pPr>
      <w:r>
        <w:rPr>
          <w:rFonts w:hint="eastAsia"/>
          <w:highlight w:val="none"/>
        </w:rPr>
        <w:t>α</w:t>
      </w:r>
      <w:r>
        <w:rPr>
          <w:rFonts w:hint="eastAsia"/>
          <w:highlight w:val="none"/>
          <w:lang w:eastAsia="zh-CN"/>
        </w:rPr>
        <w:t>——</w:t>
      </w:r>
      <w:r>
        <w:rPr>
          <w:rFonts w:hint="eastAsia"/>
          <w:highlight w:val="none"/>
        </w:rPr>
        <w:t>变化系数，本次评价取2；</w:t>
      </w:r>
    </w:p>
    <w:p>
      <w:pPr>
        <w:ind w:firstLine="480"/>
        <w:rPr>
          <w:rFonts w:hint="eastAsia" w:eastAsia="宋体"/>
          <w:highlight w:val="none"/>
          <w:lang w:eastAsia="zh-CN"/>
        </w:rPr>
      </w:pPr>
      <w:r>
        <w:rPr>
          <w:rFonts w:hint="eastAsia"/>
          <w:highlight w:val="none"/>
        </w:rPr>
        <w:t>K——渗透系数</w:t>
      </w:r>
      <w:r>
        <w:rPr>
          <w:rFonts w:hint="eastAsia"/>
          <w:highlight w:val="none"/>
          <w:lang w:eastAsia="zh-CN"/>
        </w:rPr>
        <w:t>；</w:t>
      </w:r>
    </w:p>
    <w:p>
      <w:pPr>
        <w:ind w:firstLine="480"/>
        <w:rPr>
          <w:rFonts w:hint="eastAsia"/>
          <w:highlight w:val="none"/>
        </w:rPr>
      </w:pPr>
      <w:r>
        <w:rPr>
          <w:rFonts w:hint="eastAsia"/>
          <w:highlight w:val="none"/>
        </w:rPr>
        <w:t>I——水力坡度；</w:t>
      </w:r>
    </w:p>
    <w:p>
      <w:pPr>
        <w:ind w:firstLine="480"/>
        <w:rPr>
          <w:rFonts w:hint="eastAsia"/>
          <w:highlight w:val="none"/>
        </w:rPr>
      </w:pPr>
      <w:r>
        <w:rPr>
          <w:rFonts w:hint="eastAsia"/>
          <w:highlight w:val="none"/>
        </w:rPr>
        <w:t>T——质点迁移天数，取5000d；</w:t>
      </w:r>
    </w:p>
    <w:p>
      <w:pPr>
        <w:ind w:firstLine="480"/>
        <w:rPr>
          <w:rFonts w:hint="eastAsia"/>
          <w:highlight w:val="none"/>
        </w:rPr>
      </w:pPr>
      <w:r>
        <w:rPr>
          <w:rFonts w:hint="eastAsia"/>
          <w:highlight w:val="none"/>
        </w:rPr>
        <w:t>n</w:t>
      </w:r>
      <w:r>
        <w:rPr>
          <w:rFonts w:hint="eastAsia"/>
          <w:highlight w:val="none"/>
          <w:vertAlign w:val="subscript"/>
        </w:rPr>
        <w:t>e</w:t>
      </w:r>
      <w:r>
        <w:rPr>
          <w:rFonts w:hint="eastAsia"/>
          <w:highlight w:val="none"/>
        </w:rPr>
        <w:t>——有效孔隙度；</w:t>
      </w:r>
    </w:p>
    <w:p>
      <w:pPr>
        <w:adjustRightInd w:val="0"/>
        <w:spacing w:line="360" w:lineRule="auto"/>
        <w:ind w:firstLine="480" w:firstLineChars="200"/>
        <w:jc w:val="left"/>
        <w:textAlignment w:val="baseline"/>
        <w:rPr>
          <w:rFonts w:ascii="Times New Roman" w:hAnsi="Times New Roman" w:eastAsia="Times New Roman" w:cs="Times New Roman"/>
          <w:color w:val="auto"/>
          <w:sz w:val="24"/>
          <w:highlight w:val="none"/>
        </w:rPr>
      </w:pPr>
      <w:r>
        <w:rPr>
          <w:rFonts w:ascii="Times New Roman" w:hAnsi="宋体" w:eastAsia="Times New Roman" w:cs="Times New Roman"/>
          <w:color w:val="auto"/>
          <w:sz w:val="24"/>
          <w:highlight w:val="none"/>
        </w:rPr>
        <w:t>根据收集的项目区周边已有抽水试验资料，含水层渗透系数取</w:t>
      </w:r>
      <w:r>
        <w:rPr>
          <w:rFonts w:ascii="Times New Roman" w:hAnsi="Times New Roman" w:eastAsia="Times New Roman" w:cs="Times New Roman"/>
          <w:color w:val="auto"/>
          <w:sz w:val="24"/>
          <w:highlight w:val="none"/>
        </w:rPr>
        <w:t>40m/d</w:t>
      </w:r>
      <w:r>
        <w:rPr>
          <w:rFonts w:hint="eastAsia" w:ascii="Times New Roman" w:hAnsi="Times New Roman" w:eastAsia="宋体" w:cs="Times New Roman"/>
          <w:color w:val="auto"/>
          <w:sz w:val="24"/>
          <w:highlight w:val="none"/>
          <w:lang w:eastAsia="zh-CN"/>
        </w:rPr>
        <w:t>，</w:t>
      </w:r>
      <w:r>
        <w:rPr>
          <w:rFonts w:ascii="Times New Roman" w:hAnsi="宋体" w:eastAsia="Times New Roman" w:cs="Times New Roman"/>
          <w:color w:val="auto"/>
          <w:sz w:val="24"/>
          <w:highlight w:val="none"/>
        </w:rPr>
        <w:t>水力坡度从水文地质图上量取为</w:t>
      </w:r>
      <w:r>
        <w:rPr>
          <w:rFonts w:ascii="Times New Roman" w:hAnsi="Times New Roman" w:eastAsia="Times New Roman" w:cs="Times New Roman"/>
          <w:color w:val="auto"/>
          <w:sz w:val="24"/>
          <w:highlight w:val="none"/>
        </w:rPr>
        <w:t>3‰</w:t>
      </w:r>
      <w:r>
        <w:rPr>
          <w:rFonts w:ascii="Times New Roman" w:hAnsi="宋体" w:eastAsia="Times New Roman" w:cs="Times New Roman"/>
          <w:color w:val="auto"/>
          <w:sz w:val="24"/>
          <w:highlight w:val="none"/>
        </w:rPr>
        <w:t>；有效孔隙度根据含水层岩性，参照《水文地质手册（第二册）》取经验值</w:t>
      </w:r>
      <w:r>
        <w:rPr>
          <w:rFonts w:ascii="Times New Roman" w:hAnsi="Times New Roman" w:eastAsia="Times New Roman" w:cs="Times New Roman"/>
          <w:color w:val="auto"/>
          <w:sz w:val="24"/>
          <w:highlight w:val="none"/>
        </w:rPr>
        <w:t>0.28</w:t>
      </w:r>
      <w:r>
        <w:rPr>
          <w:rFonts w:ascii="Times New Roman" w:hAnsi="宋体" w:eastAsia="Times New Roman" w:cs="Times New Roman"/>
          <w:color w:val="auto"/>
          <w:sz w:val="24"/>
          <w:highlight w:val="none"/>
        </w:rPr>
        <w:t>。经公式计算，下游迁移距离为</w:t>
      </w:r>
      <w:r>
        <w:rPr>
          <w:rFonts w:ascii="Times New Roman" w:hAnsi="Times New Roman" w:eastAsia="Times New Roman" w:cs="Times New Roman"/>
          <w:color w:val="auto"/>
          <w:sz w:val="24"/>
          <w:highlight w:val="none"/>
        </w:rPr>
        <w:t>4286m</w:t>
      </w:r>
      <w:r>
        <w:rPr>
          <w:rFonts w:ascii="Times New Roman" w:hAnsi="宋体" w:eastAsia="Times New Roman" w:cs="Times New Roman"/>
          <w:color w:val="auto"/>
          <w:sz w:val="24"/>
          <w:highlight w:val="none"/>
        </w:rPr>
        <w:t>，将该计算值作为评价区下游边界与项目区距离的参考值。</w:t>
      </w:r>
    </w:p>
    <w:p>
      <w:pPr>
        <w:tabs>
          <w:tab w:val="left" w:pos="5440"/>
        </w:tabs>
        <w:autoSpaceDE w:val="0"/>
        <w:autoSpaceDN w:val="0"/>
        <w:adjustRightInd/>
        <w:spacing w:line="360" w:lineRule="auto"/>
        <w:ind w:firstLine="0" w:firstLineChars="0"/>
        <w:jc w:val="center"/>
        <w:textAlignment w:val="auto"/>
        <w:rPr>
          <w:rFonts w:hint="default" w:ascii="Times New Roman" w:hAnsi="Times New Roman" w:eastAsia="宋体" w:cs="黑体"/>
          <w:b/>
          <w:kern w:val="2"/>
          <w:sz w:val="21"/>
          <w:szCs w:val="21"/>
          <w:highlight w:val="none"/>
          <w:lang w:val="en-US" w:eastAsia="zh-CN" w:bidi="ar-SA"/>
        </w:rPr>
      </w:pPr>
      <w:r>
        <w:rPr>
          <w:rFonts w:hint="default" w:ascii="Times New Roman" w:hAnsi="Times New Roman" w:eastAsia="宋体" w:cs="黑体"/>
          <w:b/>
          <w:kern w:val="2"/>
          <w:sz w:val="21"/>
          <w:szCs w:val="21"/>
          <w:highlight w:val="none"/>
          <w:lang w:val="en-US" w:eastAsia="zh-CN" w:bidi="ar-SA"/>
        </w:rPr>
        <w:t>表</w:t>
      </w:r>
      <w:r>
        <w:rPr>
          <w:rFonts w:hint="eastAsia" w:cs="黑体"/>
          <w:b/>
          <w:kern w:val="2"/>
          <w:sz w:val="21"/>
          <w:szCs w:val="21"/>
          <w:highlight w:val="none"/>
          <w:lang w:val="en-US" w:eastAsia="zh-CN" w:bidi="ar-SA"/>
        </w:rPr>
        <w:t>2.10</w:t>
      </w:r>
      <w:r>
        <w:rPr>
          <w:rFonts w:hint="default" w:ascii="Times New Roman" w:hAnsi="Times New Roman" w:eastAsia="宋体" w:cs="黑体"/>
          <w:b/>
          <w:kern w:val="2"/>
          <w:sz w:val="21"/>
          <w:szCs w:val="21"/>
          <w:highlight w:val="none"/>
          <w:lang w:val="en-US" w:eastAsia="zh-CN" w:bidi="ar-SA"/>
        </w:rPr>
        <w:t>-</w:t>
      </w:r>
      <w:r>
        <w:rPr>
          <w:rFonts w:hint="eastAsia" w:cs="黑体"/>
          <w:b/>
          <w:kern w:val="2"/>
          <w:sz w:val="21"/>
          <w:szCs w:val="21"/>
          <w:highlight w:val="none"/>
          <w:lang w:val="en-US" w:eastAsia="zh-CN" w:bidi="ar-SA"/>
        </w:rPr>
        <w:t>1</w:t>
      </w:r>
      <w:r>
        <w:rPr>
          <w:rFonts w:hint="default" w:ascii="Times New Roman" w:hAnsi="Times New Roman" w:eastAsia="宋体" w:cs="黑体"/>
          <w:b/>
          <w:kern w:val="2"/>
          <w:sz w:val="21"/>
          <w:szCs w:val="21"/>
          <w:highlight w:val="none"/>
          <w:lang w:val="en-US" w:eastAsia="zh-CN" w:bidi="ar-SA"/>
        </w:rPr>
        <w:t xml:space="preserve">  公式法计算评价区下游迁移距离</w:t>
      </w:r>
    </w:p>
    <w:tbl>
      <w:tblPr>
        <w:tblStyle w:val="31"/>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1537"/>
        <w:gridCol w:w="1401"/>
        <w:gridCol w:w="1676"/>
        <w:gridCol w:w="1537"/>
        <w:gridCol w:w="15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b w:val="0"/>
                <w:bCs/>
                <w:color w:val="auto"/>
                <w:sz w:val="21"/>
                <w:szCs w:val="21"/>
                <w:highlight w:val="none"/>
              </w:rPr>
            </w:pPr>
            <w:r>
              <w:rPr>
                <w:rFonts w:hint="default" w:ascii="Times New Roman" w:hAnsi="宋体" w:eastAsia="Times New Roman" w:cs="Times New Roman"/>
                <w:b w:val="0"/>
                <w:bCs/>
                <w:color w:val="auto"/>
                <w:sz w:val="21"/>
                <w:szCs w:val="21"/>
                <w:highlight w:val="none"/>
              </w:rPr>
              <w:t>变化系数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b w:val="0"/>
                <w:bCs/>
                <w:color w:val="auto"/>
                <w:sz w:val="21"/>
                <w:szCs w:val="21"/>
                <w:highlight w:val="none"/>
              </w:rPr>
            </w:pPr>
            <m:oMathPara>
              <m:oMath>
                <m:r>
                  <m:rPr>
                    <m:sty m:val="p"/>
                  </m:rPr>
                  <w:rPr>
                    <w:rFonts w:hint="default" w:ascii="Cambria Math" w:hAnsi="Cambria Math"/>
                    <w:color w:val="auto"/>
                    <w:sz w:val="21"/>
                    <w:szCs w:val="21"/>
                    <w:highlight w:val="none"/>
                  </w:rPr>
                  <m:t>α</m:t>
                </m:r>
              </m:oMath>
            </m:oMathPara>
          </w:p>
        </w:tc>
        <w:tc>
          <w:tcPr>
            <w:tcW w:w="83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b w:val="0"/>
                <w:bCs/>
                <w:color w:val="auto"/>
                <w:sz w:val="21"/>
                <w:szCs w:val="21"/>
                <w:highlight w:val="none"/>
              </w:rPr>
            </w:pPr>
            <w:r>
              <w:rPr>
                <w:rFonts w:hint="default" w:ascii="Times New Roman" w:hAnsi="宋体" w:eastAsia="Times New Roman" w:cs="Times New Roman"/>
                <w:b w:val="0"/>
                <w:bCs/>
                <w:color w:val="auto"/>
                <w:sz w:val="21"/>
                <w:szCs w:val="21"/>
                <w:highlight w:val="none"/>
              </w:rPr>
              <w:t>渗透系数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b w:val="0"/>
                <w:bCs/>
                <w:color w:val="auto"/>
                <w:sz w:val="21"/>
                <w:szCs w:val="21"/>
                <w:highlight w:val="none"/>
              </w:rPr>
            </w:pPr>
            <m:oMathPara>
              <m:oMath>
                <m:r>
                  <m:rPr>
                    <m:sty m:val="p"/>
                  </m:rPr>
                  <w:rPr>
                    <w:rFonts w:hint="default" w:ascii="Cambria Math" w:hAnsi="Cambria Math"/>
                    <w:color w:val="auto"/>
                    <w:sz w:val="21"/>
                    <w:szCs w:val="21"/>
                    <w:highlight w:val="none"/>
                  </w:rPr>
                  <m:t>K（m/d）</m:t>
                </m:r>
              </m:oMath>
            </m:oMathPara>
          </w:p>
        </w:tc>
        <w:tc>
          <w:tcPr>
            <w:tcW w:w="75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b w:val="0"/>
                <w:bCs/>
                <w:color w:val="auto"/>
                <w:sz w:val="21"/>
                <w:szCs w:val="21"/>
                <w:highlight w:val="none"/>
              </w:rPr>
            </w:pPr>
            <w:r>
              <w:rPr>
                <w:rFonts w:hint="default" w:ascii="Times New Roman" w:hAnsi="宋体" w:eastAsia="Times New Roman" w:cs="Times New Roman"/>
                <w:b w:val="0"/>
                <w:bCs/>
                <w:color w:val="auto"/>
                <w:sz w:val="21"/>
                <w:szCs w:val="21"/>
                <w:highlight w:val="none"/>
              </w:rPr>
              <w:t>水力坡度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b w:val="0"/>
                <w:bCs/>
                <w:color w:val="auto"/>
                <w:sz w:val="21"/>
                <w:szCs w:val="21"/>
                <w:highlight w:val="none"/>
              </w:rPr>
            </w:pPr>
            <m:oMathPara>
              <m:oMath>
                <m:r>
                  <m:rPr>
                    <m:sty m:val="p"/>
                  </m:rPr>
                  <w:rPr>
                    <w:rFonts w:hint="default" w:ascii="Cambria Math" w:hAnsi="Cambria Math"/>
                    <w:color w:val="auto"/>
                    <w:sz w:val="21"/>
                    <w:szCs w:val="21"/>
                    <w:highlight w:val="none"/>
                  </w:rPr>
                  <m:t>I</m:t>
                </m:r>
              </m:oMath>
            </m:oMathPara>
          </w:p>
        </w:tc>
        <w:tc>
          <w:tcPr>
            <w:tcW w:w="908"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b w:val="0"/>
                <w:bCs/>
                <w:color w:val="auto"/>
                <w:sz w:val="21"/>
                <w:szCs w:val="21"/>
                <w:highlight w:val="none"/>
              </w:rPr>
            </w:pPr>
            <w:r>
              <w:rPr>
                <w:rFonts w:hint="default" w:ascii="Times New Roman" w:hAnsi="宋体" w:eastAsia="Times New Roman" w:cs="Times New Roman"/>
                <w:b w:val="0"/>
                <w:bCs/>
                <w:color w:val="auto"/>
                <w:sz w:val="21"/>
                <w:szCs w:val="21"/>
                <w:highlight w:val="none"/>
              </w:rPr>
              <w:t>质点迁移天数</w:t>
            </w:r>
            <m:oMath>
              <m:r>
                <m:rPr>
                  <m:sty m:val="p"/>
                </m:rPr>
                <w:rPr>
                  <w:rFonts w:hint="default" w:ascii="Cambria Math" w:hAnsi="Cambria Math"/>
                  <w:color w:val="auto"/>
                  <w:sz w:val="21"/>
                  <w:szCs w:val="21"/>
                  <w:highlight w:val="none"/>
                </w:rPr>
                <m:t>T（d）</m:t>
              </m:r>
            </m:oMath>
          </w:p>
        </w:tc>
        <w:tc>
          <w:tcPr>
            <w:tcW w:w="83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b w:val="0"/>
                <w:bCs/>
                <w:color w:val="auto"/>
                <w:sz w:val="21"/>
                <w:szCs w:val="21"/>
                <w:highlight w:val="none"/>
              </w:rPr>
            </w:pPr>
            <w:r>
              <w:rPr>
                <w:rFonts w:hint="default" w:ascii="Times New Roman" w:hAnsi="宋体" w:eastAsia="Times New Roman" w:cs="Times New Roman"/>
                <w:b w:val="0"/>
                <w:bCs/>
                <w:color w:val="auto"/>
                <w:sz w:val="21"/>
                <w:szCs w:val="21"/>
                <w:highlight w:val="none"/>
              </w:rPr>
              <w:t>有效孔隙度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b w:val="0"/>
                <w:bCs/>
                <w:color w:val="auto"/>
                <w:sz w:val="21"/>
                <w:szCs w:val="21"/>
                <w:highlight w:val="none"/>
              </w:rPr>
            </w:pPr>
            <m:oMathPara>
              <m:oMath>
                <m:sSub>
                  <m:sSubPr>
                    <m:ctrlPr>
                      <w:rPr>
                        <w:rFonts w:hint="default" w:ascii="Cambria Math" w:hAnsi="Cambria Math"/>
                        <w:b w:val="0"/>
                        <w:bCs/>
                        <w:color w:val="auto"/>
                        <w:sz w:val="21"/>
                        <w:szCs w:val="21"/>
                        <w:highlight w:val="none"/>
                      </w:rPr>
                    </m:ctrlPr>
                  </m:sSubPr>
                  <m:e>
                    <m:r>
                      <m:rPr>
                        <m:sty m:val="p"/>
                      </m:rPr>
                      <w:rPr>
                        <w:rFonts w:hint="default" w:ascii="Cambria Math" w:hAnsi="Cambria Math"/>
                        <w:color w:val="auto"/>
                        <w:sz w:val="21"/>
                        <w:szCs w:val="21"/>
                        <w:highlight w:val="none"/>
                      </w:rPr>
                      <m:t>n</m:t>
                    </m:r>
                    <m:ctrlPr>
                      <w:rPr>
                        <w:rFonts w:hint="default" w:ascii="Cambria Math" w:hAnsi="Cambria Math"/>
                        <w:b w:val="0"/>
                        <w:bCs/>
                        <w:color w:val="auto"/>
                        <w:sz w:val="21"/>
                        <w:szCs w:val="21"/>
                        <w:highlight w:val="none"/>
                      </w:rPr>
                    </m:ctrlPr>
                  </m:e>
                  <m:sub>
                    <m:r>
                      <m:rPr>
                        <m:sty m:val="p"/>
                      </m:rPr>
                      <w:rPr>
                        <w:rFonts w:hint="default" w:ascii="Cambria Math" w:hAnsi="Cambria Math"/>
                        <w:color w:val="auto"/>
                        <w:sz w:val="21"/>
                        <w:szCs w:val="21"/>
                        <w:highlight w:val="none"/>
                      </w:rPr>
                      <m:t>e</m:t>
                    </m:r>
                    <m:ctrlPr>
                      <w:rPr>
                        <w:rFonts w:hint="default" w:ascii="Cambria Math" w:hAnsi="Cambria Math"/>
                        <w:b w:val="0"/>
                        <w:bCs/>
                        <w:color w:val="auto"/>
                        <w:sz w:val="21"/>
                        <w:szCs w:val="21"/>
                        <w:highlight w:val="none"/>
                      </w:rPr>
                    </m:ctrlPr>
                  </m:sub>
                </m:sSub>
              </m:oMath>
            </m:oMathPara>
          </w:p>
        </w:tc>
        <w:tc>
          <w:tcPr>
            <w:tcW w:w="83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b w:val="0"/>
                <w:bCs/>
                <w:color w:val="auto"/>
                <w:sz w:val="21"/>
                <w:szCs w:val="21"/>
                <w:highlight w:val="none"/>
              </w:rPr>
            </w:pPr>
            <w:r>
              <w:rPr>
                <w:rFonts w:hint="default" w:ascii="Times New Roman" w:hAnsi="宋体" w:eastAsia="Times New Roman" w:cs="Times New Roman"/>
                <w:b w:val="0"/>
                <w:bCs/>
                <w:color w:val="auto"/>
                <w:sz w:val="21"/>
                <w:szCs w:val="21"/>
                <w:highlight w:val="none"/>
              </w:rPr>
              <w:t>下游迁移距离</w:t>
            </w:r>
            <m:oMath>
              <m:r>
                <m:rPr>
                  <m:sty m:val="p"/>
                </m:rPr>
                <w:rPr>
                  <w:rFonts w:hint="default" w:ascii="Cambria Math" w:hAnsi="Cambria Math"/>
                  <w:color w:val="auto"/>
                  <w:sz w:val="21"/>
                  <w:szCs w:val="21"/>
                  <w:highlight w:val="none"/>
                </w:rPr>
                <m:t>L（m）</m:t>
              </m:r>
            </m:oMath>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2</w:t>
            </w:r>
          </w:p>
        </w:tc>
        <w:tc>
          <w:tcPr>
            <w:tcW w:w="83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40</w:t>
            </w:r>
          </w:p>
        </w:tc>
        <w:tc>
          <w:tcPr>
            <w:tcW w:w="75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3‰</w:t>
            </w:r>
          </w:p>
        </w:tc>
        <w:tc>
          <w:tcPr>
            <w:tcW w:w="908"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rPr>
              <w:t>500</w:t>
            </w:r>
            <w:r>
              <w:rPr>
                <w:rFonts w:hint="eastAsia" w:ascii="Times New Roman" w:hAnsi="Times New Roman" w:eastAsia="宋体" w:cs="Times New Roman"/>
                <w:color w:val="auto"/>
                <w:sz w:val="21"/>
                <w:szCs w:val="21"/>
                <w:highlight w:val="none"/>
                <w:lang w:val="en-US" w:eastAsia="zh-CN"/>
              </w:rPr>
              <w:t>0</w:t>
            </w:r>
          </w:p>
        </w:tc>
        <w:tc>
          <w:tcPr>
            <w:tcW w:w="83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0.28</w:t>
            </w:r>
          </w:p>
        </w:tc>
        <w:tc>
          <w:tcPr>
            <w:tcW w:w="83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4286</w:t>
            </w:r>
          </w:p>
        </w:tc>
      </w:tr>
    </w:tbl>
    <w:p>
      <w:pPr>
        <w:widowControl w:val="0"/>
        <w:adjustRightInd w:val="0"/>
        <w:spacing w:line="360" w:lineRule="auto"/>
        <w:ind w:firstLine="480" w:firstLineChars="200"/>
        <w:jc w:val="both"/>
        <w:textAlignment w:val="baseline"/>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本次评价在参考公式计算法和查表法的基础上，本着充分保护与建设项目有关的地下水环境保护目标，能说明地下水环境现状，反映调查评价区地下水基本流场特征，满足地下水环境影响预测和评价的基本原则，在考虑建设项目特点与水文地质单元完整性的基础上，最终确定的本次地下水环境影响评价范围为东南（地下水上游）至黑河湿地自然保护区实验区外围</w:t>
      </w:r>
      <w:r>
        <w:rPr>
          <w:rFonts w:hint="default"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东南侧</w:t>
      </w:r>
      <w:r>
        <w:rPr>
          <w:rFonts w:hint="default" w:ascii="Times New Roman" w:hAnsi="Times New Roman" w:eastAsia="宋体" w:cs="Times New Roman"/>
          <w:color w:val="auto"/>
          <w:sz w:val="24"/>
          <w:highlight w:val="none"/>
          <w:lang w:val="en-US" w:eastAsia="zh-CN"/>
        </w:rPr>
        <w:t>距厂区边界距离为</w:t>
      </w:r>
      <w:r>
        <w:rPr>
          <w:rFonts w:hint="eastAsia" w:ascii="Times New Roman" w:hAnsi="Times New Roman" w:eastAsia="宋体" w:cs="Times New Roman"/>
          <w:color w:val="auto"/>
          <w:sz w:val="24"/>
          <w:highlight w:val="none"/>
          <w:lang w:val="en-US" w:eastAsia="zh-CN"/>
        </w:rPr>
        <w:t>1.8</w:t>
      </w:r>
      <w:r>
        <w:rPr>
          <w:rFonts w:hint="default" w:ascii="Times New Roman" w:hAnsi="Times New Roman" w:eastAsia="Times New Roman" w:cs="Times New Roman"/>
          <w:color w:val="auto"/>
          <w:sz w:val="24"/>
          <w:highlight w:val="none"/>
        </w:rPr>
        <w:t>km，北侧及东北以北部龙首山山前断裂为界，</w:t>
      </w:r>
      <w:r>
        <w:rPr>
          <w:rFonts w:hint="eastAsia" w:ascii="Times New Roman" w:hAnsi="Times New Roman" w:eastAsia="宋体" w:cs="Times New Roman"/>
          <w:color w:val="auto"/>
          <w:sz w:val="24"/>
          <w:highlight w:val="none"/>
          <w:lang w:val="en-US" w:eastAsia="zh-CN"/>
        </w:rPr>
        <w:t>东北侧</w:t>
      </w:r>
      <w:r>
        <w:rPr>
          <w:rFonts w:hint="default" w:ascii="Times New Roman" w:hAnsi="Times New Roman" w:eastAsia="宋体" w:cs="Times New Roman"/>
          <w:color w:val="auto"/>
          <w:sz w:val="24"/>
          <w:highlight w:val="none"/>
          <w:lang w:val="en-US" w:eastAsia="zh-CN"/>
        </w:rPr>
        <w:t>距厂区边界距离为</w:t>
      </w:r>
      <w:r>
        <w:rPr>
          <w:rFonts w:hint="eastAsia" w:ascii="Times New Roman" w:hAnsi="Times New Roman" w:eastAsia="宋体" w:cs="Times New Roman"/>
          <w:color w:val="auto"/>
          <w:sz w:val="24"/>
          <w:highlight w:val="none"/>
          <w:lang w:val="en-US" w:eastAsia="zh-CN"/>
        </w:rPr>
        <w:t>2.2</w:t>
      </w:r>
      <w:r>
        <w:rPr>
          <w:rFonts w:hint="default" w:ascii="Times New Roman" w:hAnsi="Times New Roman" w:eastAsia="Times New Roman" w:cs="Times New Roman"/>
          <w:color w:val="auto"/>
          <w:sz w:val="24"/>
          <w:highlight w:val="none"/>
        </w:rPr>
        <w:t>km，</w:t>
      </w:r>
      <w:r>
        <w:rPr>
          <w:rFonts w:hint="eastAsia" w:ascii="Times New Roman" w:hAnsi="Times New Roman" w:eastAsia="宋体" w:cs="Times New Roman"/>
          <w:color w:val="auto"/>
          <w:sz w:val="24"/>
          <w:highlight w:val="none"/>
          <w:lang w:val="en-US" w:eastAsia="zh-CN"/>
        </w:rPr>
        <w:t>西北侧距</w:t>
      </w:r>
      <w:r>
        <w:rPr>
          <w:rFonts w:hint="default" w:ascii="Times New Roman" w:hAnsi="Times New Roman" w:eastAsia="宋体" w:cs="Times New Roman"/>
          <w:color w:val="auto"/>
          <w:sz w:val="24"/>
          <w:highlight w:val="none"/>
          <w:lang w:val="en-US" w:eastAsia="zh-CN"/>
        </w:rPr>
        <w:t>厂区边界距离为</w:t>
      </w:r>
      <w:r>
        <w:rPr>
          <w:rFonts w:hint="eastAsia" w:ascii="Times New Roman" w:hAnsi="Times New Roman" w:eastAsia="宋体" w:cs="Times New Roman"/>
          <w:color w:val="auto"/>
          <w:sz w:val="24"/>
          <w:highlight w:val="none"/>
          <w:lang w:val="en-US" w:eastAsia="zh-CN"/>
        </w:rPr>
        <w:t>6.8</w:t>
      </w:r>
      <w:r>
        <w:rPr>
          <w:rFonts w:hint="default" w:ascii="Times New Roman" w:hAnsi="Times New Roman" w:eastAsia="Times New Roman" w:cs="Times New Roman"/>
          <w:color w:val="auto"/>
          <w:sz w:val="24"/>
          <w:highlight w:val="none"/>
        </w:rPr>
        <w:t>km，南侧和西南侧以承压水与潜水的界线为界，</w:t>
      </w:r>
      <w:r>
        <w:rPr>
          <w:rFonts w:hint="eastAsia" w:ascii="Times New Roman" w:hAnsi="Times New Roman" w:eastAsia="宋体" w:cs="Times New Roman"/>
          <w:color w:val="auto"/>
          <w:sz w:val="24"/>
          <w:highlight w:val="none"/>
          <w:lang w:val="en-US" w:eastAsia="zh-CN"/>
        </w:rPr>
        <w:t>西</w:t>
      </w:r>
      <w:r>
        <w:rPr>
          <w:rFonts w:hint="default" w:ascii="Times New Roman" w:hAnsi="Times New Roman" w:eastAsia="宋体" w:cs="Times New Roman"/>
          <w:color w:val="auto"/>
          <w:sz w:val="24"/>
          <w:highlight w:val="none"/>
          <w:lang w:val="en-US" w:eastAsia="zh-CN"/>
        </w:rPr>
        <w:t>南侧距厂区边界</w:t>
      </w:r>
      <w:r>
        <w:rPr>
          <w:rFonts w:hint="eastAsia" w:ascii="Times New Roman" w:hAnsi="Times New Roman" w:eastAsia="宋体" w:cs="Times New Roman"/>
          <w:color w:val="auto"/>
          <w:sz w:val="24"/>
          <w:highlight w:val="none"/>
          <w:lang w:val="en-US" w:eastAsia="zh-CN"/>
        </w:rPr>
        <w:t>3.5</w:t>
      </w:r>
      <w:r>
        <w:rPr>
          <w:rFonts w:hint="default" w:ascii="Times New Roman" w:hAnsi="Times New Roman" w:eastAsia="Times New Roman" w:cs="Times New Roman"/>
          <w:color w:val="auto"/>
          <w:sz w:val="24"/>
          <w:highlight w:val="none"/>
        </w:rPr>
        <w:t>km</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Times New Roman" w:cs="Times New Roman"/>
          <w:color w:val="auto"/>
          <w:sz w:val="24"/>
          <w:highlight w:val="none"/>
        </w:rPr>
        <w:t>评价区面积共计42.68km</w:t>
      </w:r>
      <w:r>
        <w:rPr>
          <w:rFonts w:hint="default" w:ascii="Times New Roman" w:hAnsi="Times New Roman" w:eastAsia="Times New Roman" w:cs="Times New Roman"/>
          <w:color w:val="auto"/>
          <w:sz w:val="24"/>
          <w:highlight w:val="none"/>
          <w:vertAlign w:val="superscript"/>
        </w:rPr>
        <w:t>2</w:t>
      </w:r>
      <w:r>
        <w:rPr>
          <w:rFonts w:hint="default" w:ascii="Times New Roman" w:hAnsi="Times New Roman" w:eastAsia="Times New Roman" w:cs="Times New Roman"/>
          <w:color w:val="auto"/>
          <w:sz w:val="24"/>
          <w:highlight w:val="none"/>
        </w:rPr>
        <w:t>。</w:t>
      </w:r>
    </w:p>
    <w:p>
      <w:pPr>
        <w:widowControl w:val="0"/>
        <w:adjustRightInd w:val="0"/>
        <w:spacing w:line="360" w:lineRule="auto"/>
        <w:ind w:firstLine="480" w:firstLineChars="200"/>
        <w:jc w:val="both"/>
        <w:textAlignment w:val="baseline"/>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地下水</w:t>
      </w:r>
      <w:r>
        <w:rPr>
          <w:rFonts w:ascii="Times New Roman" w:hAnsi="Times New Roman" w:eastAsia="Times New Roman" w:cs="Times New Roman"/>
          <w:color w:val="auto"/>
          <w:sz w:val="24"/>
          <w:highlight w:val="none"/>
        </w:rPr>
        <w:t>评价范围见图</w:t>
      </w:r>
      <w:r>
        <w:rPr>
          <w:rFonts w:hint="eastAsia" w:eastAsia="宋体" w:cs="Times New Roman"/>
          <w:color w:val="auto"/>
          <w:sz w:val="24"/>
          <w:highlight w:val="none"/>
          <w:lang w:val="en-US" w:eastAsia="zh-CN"/>
        </w:rPr>
        <w:t>2.10</w:t>
      </w:r>
      <w:r>
        <w:rPr>
          <w:rFonts w:ascii="Times New Roman" w:hAnsi="Times New Roman" w:eastAsia="Times New Roman" w:cs="Times New Roman"/>
          <w:color w:val="auto"/>
          <w:sz w:val="24"/>
          <w:highlight w:val="none"/>
        </w:rPr>
        <w:t>-</w:t>
      </w:r>
      <w:r>
        <w:rPr>
          <w:rFonts w:hint="eastAsia" w:ascii="Times New Roman" w:hAnsi="Times New Roman" w:eastAsia="宋体" w:cs="Times New Roman"/>
          <w:color w:val="auto"/>
          <w:sz w:val="24"/>
          <w:highlight w:val="none"/>
          <w:lang w:val="en-US" w:eastAsia="zh-CN"/>
        </w:rPr>
        <w:t>1</w:t>
      </w:r>
      <w:r>
        <w:rPr>
          <w:rFonts w:ascii="Times New Roman" w:hAnsi="Times New Roman" w:eastAsia="Times New Roman" w:cs="Times New Roman"/>
          <w:color w:val="auto"/>
          <w:sz w:val="24"/>
          <w:highlight w:val="none"/>
        </w:rPr>
        <w:t>。</w:t>
      </w:r>
    </w:p>
    <w:p>
      <w:pPr>
        <w:pStyle w:val="8"/>
        <w:rPr>
          <w:highlight w:val="none"/>
        </w:rPr>
      </w:pPr>
      <w:r>
        <w:rPr>
          <w:rFonts w:hint="eastAsia"/>
          <w:highlight w:val="none"/>
          <w:lang w:val="en-US" w:eastAsia="zh-CN"/>
        </w:rPr>
        <w:t>2.10</w:t>
      </w:r>
      <w:r>
        <w:rPr>
          <w:rFonts w:hint="eastAsia"/>
          <w:highlight w:val="none"/>
        </w:rPr>
        <w:t>.</w:t>
      </w:r>
      <w:r>
        <w:rPr>
          <w:rFonts w:hint="eastAsia"/>
          <w:highlight w:val="none"/>
          <w:lang w:val="en-US" w:eastAsia="zh-CN"/>
        </w:rPr>
        <w:t>2</w:t>
      </w:r>
      <w:r>
        <w:rPr>
          <w:rFonts w:hint="eastAsia"/>
          <w:highlight w:val="none"/>
        </w:rPr>
        <w:t>声环境评价范围</w:t>
      </w:r>
    </w:p>
    <w:p>
      <w:pPr>
        <w:adjustRightInd w:val="0"/>
        <w:spacing w:line="440" w:lineRule="exact"/>
        <w:ind w:firstLine="480" w:firstLineChars="200"/>
        <w:jc w:val="left"/>
        <w:textAlignment w:val="baseline"/>
        <w:rPr>
          <w:rFonts w:ascii="Times New Roman" w:hAnsi="Times New Roman" w:eastAsia="Times New Roman" w:cs="Times New Roman"/>
          <w:color w:val="auto"/>
          <w:sz w:val="24"/>
          <w:highlight w:val="none"/>
        </w:rPr>
      </w:pPr>
      <w:r>
        <w:rPr>
          <w:rFonts w:ascii="Times New Roman" w:hAnsi="Times New Roman" w:eastAsia="Times New Roman" w:cs="Times New Roman"/>
          <w:color w:val="auto"/>
          <w:sz w:val="24"/>
          <w:highlight w:val="none"/>
        </w:rPr>
        <w:t>本项目噪声评价范围为项目厂界外200m的区域。</w:t>
      </w:r>
    </w:p>
    <w:p>
      <w:pPr>
        <w:pStyle w:val="8"/>
        <w:rPr>
          <w:highlight w:val="none"/>
        </w:rPr>
      </w:pPr>
      <w:r>
        <w:rPr>
          <w:rFonts w:hint="eastAsia"/>
          <w:highlight w:val="none"/>
          <w:lang w:val="en-US" w:eastAsia="zh-CN"/>
        </w:rPr>
        <w:t>2.10</w:t>
      </w:r>
      <w:r>
        <w:rPr>
          <w:rFonts w:hint="eastAsia"/>
          <w:highlight w:val="none"/>
        </w:rPr>
        <w:t>.</w:t>
      </w:r>
      <w:r>
        <w:rPr>
          <w:rFonts w:hint="eastAsia"/>
          <w:highlight w:val="none"/>
          <w:lang w:val="en-US" w:eastAsia="zh-CN"/>
        </w:rPr>
        <w:t>3</w:t>
      </w:r>
      <w:r>
        <w:rPr>
          <w:rFonts w:hint="eastAsia"/>
          <w:highlight w:val="none"/>
        </w:rPr>
        <w:t>土壤环境评价范围</w:t>
      </w:r>
    </w:p>
    <w:p>
      <w:pPr>
        <w:ind w:firstLine="480"/>
        <w:rPr>
          <w:rFonts w:hint="eastAsia"/>
          <w:highlight w:val="none"/>
        </w:rPr>
      </w:pPr>
      <w:r>
        <w:rPr>
          <w:rFonts w:hint="eastAsia"/>
          <w:highlight w:val="none"/>
        </w:rPr>
        <w:t>根据《环境影响评价技术导则 土壤环境》（</w:t>
      </w:r>
      <w:r>
        <w:rPr>
          <w:highlight w:val="none"/>
        </w:rPr>
        <w:t>HJ</w:t>
      </w:r>
      <w:r>
        <w:rPr>
          <w:rFonts w:hint="eastAsia"/>
          <w:highlight w:val="none"/>
        </w:rPr>
        <w:t>964</w:t>
      </w:r>
      <w:r>
        <w:rPr>
          <w:highlight w:val="none"/>
        </w:rPr>
        <w:t>-20</w:t>
      </w:r>
      <w:r>
        <w:rPr>
          <w:rFonts w:hint="eastAsia"/>
          <w:highlight w:val="none"/>
        </w:rPr>
        <w:t>18），建设项目土壤环境影响现状调查评价范围可根据建设项目影响类型、污染途径、气象条件、地形地貌、水文地质条件等确定并说明，</w:t>
      </w:r>
      <w:r>
        <w:rPr>
          <w:rFonts w:hint="eastAsia"/>
          <w:highlight w:val="none"/>
          <w:lang w:val="en-US" w:eastAsia="zh-CN"/>
        </w:rPr>
        <w:t>现状调查范围依据见</w:t>
      </w:r>
      <w:r>
        <w:rPr>
          <w:rFonts w:hint="eastAsia"/>
          <w:highlight w:val="none"/>
        </w:rPr>
        <w:t>表</w:t>
      </w:r>
      <w:r>
        <w:rPr>
          <w:rFonts w:hint="eastAsia"/>
          <w:highlight w:val="none"/>
          <w:lang w:val="en-US" w:eastAsia="zh-CN"/>
        </w:rPr>
        <w:t>2.10-2</w:t>
      </w:r>
      <w:r>
        <w:rPr>
          <w:rFonts w:hint="eastAsia"/>
          <w:highlight w:val="none"/>
        </w:rPr>
        <w:t>。</w:t>
      </w:r>
    </w:p>
    <w:p>
      <w:pPr>
        <w:tabs>
          <w:tab w:val="left" w:pos="5440"/>
        </w:tabs>
        <w:autoSpaceDE w:val="0"/>
        <w:autoSpaceDN w:val="0"/>
        <w:adjustRightInd/>
        <w:spacing w:line="360" w:lineRule="auto"/>
        <w:ind w:firstLine="0" w:firstLineChars="0"/>
        <w:jc w:val="center"/>
        <w:textAlignment w:val="auto"/>
        <w:rPr>
          <w:rFonts w:hint="default"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表2.10-</w:t>
      </w:r>
      <w:r>
        <w:rPr>
          <w:rFonts w:hint="eastAsia" w:cs="黑体"/>
          <w:b/>
          <w:kern w:val="2"/>
          <w:sz w:val="21"/>
          <w:szCs w:val="21"/>
          <w:highlight w:val="none"/>
          <w:lang w:val="en-US" w:eastAsia="zh-CN" w:bidi="ar-SA"/>
        </w:rPr>
        <w:t>2</w:t>
      </w:r>
      <w:r>
        <w:rPr>
          <w:rFonts w:hint="default" w:ascii="Times New Roman" w:hAnsi="Times New Roman" w:eastAsia="宋体" w:cs="黑体"/>
          <w:b/>
          <w:kern w:val="2"/>
          <w:sz w:val="21"/>
          <w:szCs w:val="21"/>
          <w:highlight w:val="none"/>
          <w:lang w:val="en-US" w:eastAsia="zh-CN" w:bidi="ar-SA"/>
        </w:rPr>
        <w:t xml:space="preserve">  </w:t>
      </w:r>
      <w:r>
        <w:rPr>
          <w:rFonts w:hint="eastAsia" w:ascii="Times New Roman" w:hAnsi="Times New Roman" w:eastAsia="宋体" w:cs="黑体"/>
          <w:b/>
          <w:kern w:val="2"/>
          <w:sz w:val="21"/>
          <w:szCs w:val="21"/>
          <w:highlight w:val="none"/>
          <w:lang w:val="en-US" w:eastAsia="zh-CN" w:bidi="ar-SA"/>
        </w:rPr>
        <w:t>现状调查范围</w:t>
      </w:r>
    </w:p>
    <w:tbl>
      <w:tblPr>
        <w:tblStyle w:val="31"/>
        <w:tblW w:w="92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7"/>
        <w:gridCol w:w="2307"/>
        <w:gridCol w:w="2308"/>
        <w:gridCol w:w="23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 w:hRule="atLeast"/>
        </w:trPr>
        <w:tc>
          <w:tcPr>
            <w:tcW w:w="2307"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评价工作等级</w:t>
            </w:r>
          </w:p>
        </w:tc>
        <w:tc>
          <w:tcPr>
            <w:tcW w:w="2307"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影响类型</w:t>
            </w:r>
          </w:p>
        </w:tc>
        <w:tc>
          <w:tcPr>
            <w:tcW w:w="4616" w:type="dxa"/>
            <w:gridSpan w:val="2"/>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调查范围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2307"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307"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占地范围内</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占地范围外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2307"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一级</w:t>
            </w:r>
          </w:p>
        </w:tc>
        <w:tc>
          <w:tcPr>
            <w:tcW w:w="2307"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生态影响型</w:t>
            </w:r>
          </w:p>
        </w:tc>
        <w:tc>
          <w:tcPr>
            <w:tcW w:w="2308"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全部</w:t>
            </w: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5km范围内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 w:hRule="atLeast"/>
        </w:trPr>
        <w:tc>
          <w:tcPr>
            <w:tcW w:w="2307"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307"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污染影响型</w:t>
            </w:r>
          </w:p>
        </w:tc>
        <w:tc>
          <w:tcPr>
            <w:tcW w:w="23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1km范围内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 w:hRule="atLeast"/>
        </w:trPr>
        <w:tc>
          <w:tcPr>
            <w:tcW w:w="2307"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二级</w:t>
            </w:r>
          </w:p>
        </w:tc>
        <w:tc>
          <w:tcPr>
            <w:tcW w:w="2307"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生态影响型</w:t>
            </w:r>
          </w:p>
        </w:tc>
        <w:tc>
          <w:tcPr>
            <w:tcW w:w="23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2</w:t>
            </w:r>
            <w:r>
              <w:rPr>
                <w:rFonts w:hint="eastAsia"/>
                <w:color w:val="000000"/>
                <w:kern w:val="2"/>
                <w:highlight w:val="none"/>
              </w:rPr>
              <w:t>km范围内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 w:hRule="atLeast"/>
        </w:trPr>
        <w:tc>
          <w:tcPr>
            <w:tcW w:w="2307"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307"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污染影响型</w:t>
            </w:r>
          </w:p>
        </w:tc>
        <w:tc>
          <w:tcPr>
            <w:tcW w:w="23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0.2</w:t>
            </w:r>
            <w:r>
              <w:rPr>
                <w:rFonts w:hint="eastAsia"/>
                <w:color w:val="000000"/>
                <w:kern w:val="2"/>
                <w:highlight w:val="none"/>
              </w:rPr>
              <w:t>km范围内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2307"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三级</w:t>
            </w:r>
          </w:p>
        </w:tc>
        <w:tc>
          <w:tcPr>
            <w:tcW w:w="2307"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生态影响型</w:t>
            </w:r>
          </w:p>
        </w:tc>
        <w:tc>
          <w:tcPr>
            <w:tcW w:w="23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1km范围内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 w:hRule="atLeast"/>
        </w:trPr>
        <w:tc>
          <w:tcPr>
            <w:tcW w:w="2307"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307"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污染影响型</w:t>
            </w:r>
          </w:p>
        </w:tc>
        <w:tc>
          <w:tcPr>
            <w:tcW w:w="2308"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3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0.05</w:t>
            </w:r>
            <w:r>
              <w:rPr>
                <w:rFonts w:hint="eastAsia"/>
                <w:color w:val="000000"/>
                <w:kern w:val="2"/>
                <w:highlight w:val="none"/>
              </w:rPr>
              <w:t>km范围内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9230" w:type="dxa"/>
            <w:gridSpan w:val="4"/>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a 涉及大气沉降途径影响的，可根据主导风向下风向的最大落地浓度点适当调整。</w:t>
            </w:r>
          </w:p>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b 矿山类项目指开采区与各场地的占地；改、扩建类的指现有工程与拟建工程的占地。</w:t>
            </w:r>
          </w:p>
        </w:tc>
      </w:tr>
    </w:tbl>
    <w:p>
      <w:pPr>
        <w:ind w:firstLine="480"/>
        <w:rPr>
          <w:rFonts w:hint="eastAsia" w:eastAsia="宋体"/>
          <w:highlight w:val="none"/>
          <w:lang w:val="en-US" w:eastAsia="zh-CN"/>
        </w:rPr>
      </w:pPr>
      <w:r>
        <w:rPr>
          <w:rFonts w:hint="eastAsia"/>
          <w:highlight w:val="none"/>
        </w:rPr>
        <w:t>本项目土壤环境评价等级为</w:t>
      </w:r>
      <w:r>
        <w:rPr>
          <w:rFonts w:hint="eastAsia"/>
          <w:highlight w:val="none"/>
          <w:lang w:val="en-US" w:eastAsia="zh-CN"/>
        </w:rPr>
        <w:t>二</w:t>
      </w:r>
      <w:r>
        <w:rPr>
          <w:rFonts w:hint="eastAsia"/>
          <w:highlight w:val="none"/>
        </w:rPr>
        <w:t>级，</w:t>
      </w:r>
      <w:r>
        <w:rPr>
          <w:rFonts w:ascii="Times New Roman" w:hAnsi="Times New Roman" w:eastAsia="Times New Roman" w:cs="Times New Roman"/>
          <w:color w:val="auto"/>
          <w:sz w:val="24"/>
          <w:highlight w:val="none"/>
        </w:rPr>
        <w:t>本项目现状调查范围为项目厂区占地范围及</w:t>
      </w:r>
      <w:r>
        <w:rPr>
          <w:rFonts w:hint="eastAsia"/>
          <w:highlight w:val="none"/>
          <w:lang w:eastAsia="zh-CN"/>
        </w:rPr>
        <w:t>厂区</w:t>
      </w:r>
      <w:r>
        <w:rPr>
          <w:rFonts w:hint="eastAsia"/>
          <w:highlight w:val="none"/>
        </w:rPr>
        <w:t>占地范围外</w:t>
      </w:r>
      <w:r>
        <w:rPr>
          <w:rFonts w:hint="eastAsia"/>
          <w:highlight w:val="none"/>
          <w:lang w:val="en-US" w:eastAsia="zh-CN"/>
        </w:rPr>
        <w:t>0.2</w:t>
      </w:r>
      <w:r>
        <w:rPr>
          <w:rFonts w:hint="eastAsia"/>
          <w:highlight w:val="none"/>
        </w:rPr>
        <w:t>km范围的区域</w:t>
      </w:r>
      <w:r>
        <w:rPr>
          <w:rFonts w:hint="eastAsia"/>
          <w:highlight w:val="none"/>
          <w:lang w:eastAsia="zh-CN"/>
        </w:rPr>
        <w:t>。</w:t>
      </w:r>
    </w:p>
    <w:p>
      <w:pPr>
        <w:pStyle w:val="8"/>
        <w:rPr>
          <w:rFonts w:hint="default"/>
          <w:b/>
          <w:bCs/>
          <w:highlight w:val="none"/>
          <w:lang w:val="en-US" w:eastAsia="zh-CN"/>
        </w:rPr>
      </w:pPr>
      <w:r>
        <w:rPr>
          <w:rFonts w:hint="eastAsia"/>
          <w:b/>
          <w:bCs/>
          <w:highlight w:val="none"/>
          <w:lang w:val="en-US" w:eastAsia="zh-CN"/>
        </w:rPr>
        <w:t>2.10.4生态环境评价范围</w:t>
      </w:r>
    </w:p>
    <w:p>
      <w:pPr>
        <w:adjustRightInd w:val="0"/>
        <w:spacing w:line="360" w:lineRule="auto"/>
        <w:ind w:firstLine="480" w:firstLineChars="200"/>
        <w:jc w:val="left"/>
        <w:textAlignment w:val="baseline"/>
        <w:rPr>
          <w:rFonts w:ascii="Times New Roman" w:hAnsi="Times New Roman" w:eastAsia="Times New Roman" w:cs="Times New Roman"/>
          <w:color w:val="auto"/>
          <w:sz w:val="24"/>
          <w:highlight w:val="none"/>
        </w:rPr>
      </w:pPr>
      <w:r>
        <w:rPr>
          <w:rFonts w:ascii="Times New Roman" w:hAnsi="Times New Roman" w:eastAsia="Times New Roman" w:cs="Times New Roman"/>
          <w:color w:val="auto"/>
          <w:sz w:val="24"/>
          <w:highlight w:val="none"/>
        </w:rPr>
        <w:t>厂区</w:t>
      </w:r>
      <w:r>
        <w:rPr>
          <w:rFonts w:hint="eastAsia"/>
          <w:highlight w:val="none"/>
          <w:lang w:val="en-US" w:eastAsia="zh-CN"/>
        </w:rPr>
        <w:t>占地及边界外扩</w:t>
      </w:r>
      <w:r>
        <w:rPr>
          <w:rFonts w:ascii="Times New Roman" w:hAnsi="Times New Roman" w:eastAsia="Times New Roman" w:cs="Times New Roman"/>
          <w:color w:val="auto"/>
          <w:sz w:val="24"/>
          <w:highlight w:val="none"/>
        </w:rPr>
        <w:t>500m</w:t>
      </w:r>
      <w:r>
        <w:rPr>
          <w:rFonts w:hint="eastAsia"/>
          <w:highlight w:val="none"/>
          <w:lang w:val="en-US" w:eastAsia="zh-CN"/>
        </w:rPr>
        <w:t>范围</w:t>
      </w:r>
      <w:r>
        <w:rPr>
          <w:rFonts w:hint="eastAsia"/>
          <w:highlight w:val="none"/>
        </w:rPr>
        <w:t>。</w:t>
      </w:r>
    </w:p>
    <w:p>
      <w:pPr>
        <w:pStyle w:val="7"/>
        <w:rPr>
          <w:highlight w:val="none"/>
        </w:rPr>
      </w:pPr>
      <w:bookmarkStart w:id="70" w:name="_Toc18606"/>
      <w:bookmarkStart w:id="71" w:name="_Toc39831235"/>
      <w:r>
        <w:rPr>
          <w:rFonts w:hint="eastAsia"/>
          <w:highlight w:val="none"/>
          <w:lang w:val="en-US" w:eastAsia="zh-CN"/>
        </w:rPr>
        <w:t>2</w:t>
      </w:r>
      <w:r>
        <w:rPr>
          <w:rFonts w:hint="eastAsia"/>
          <w:highlight w:val="none"/>
        </w:rPr>
        <w:t>.</w:t>
      </w:r>
      <w:r>
        <w:rPr>
          <w:rFonts w:hint="eastAsia"/>
          <w:highlight w:val="none"/>
          <w:lang w:val="en-US" w:eastAsia="zh-CN"/>
        </w:rPr>
        <w:t>11</w:t>
      </w:r>
      <w:r>
        <w:rPr>
          <w:rFonts w:hint="eastAsia"/>
          <w:highlight w:val="none"/>
        </w:rPr>
        <w:t>评价标准</w:t>
      </w:r>
      <w:bookmarkEnd w:id="70"/>
      <w:bookmarkEnd w:id="71"/>
    </w:p>
    <w:p>
      <w:pPr>
        <w:pStyle w:val="8"/>
        <w:rPr>
          <w:highlight w:val="none"/>
        </w:rPr>
      </w:pPr>
      <w:r>
        <w:rPr>
          <w:rFonts w:hint="eastAsia"/>
          <w:highlight w:val="none"/>
          <w:lang w:val="en-US" w:eastAsia="zh-CN"/>
        </w:rPr>
        <w:t>2</w:t>
      </w:r>
      <w:r>
        <w:rPr>
          <w:rFonts w:hint="eastAsia"/>
          <w:highlight w:val="none"/>
        </w:rPr>
        <w:t>.1</w:t>
      </w:r>
      <w:r>
        <w:rPr>
          <w:rFonts w:hint="eastAsia"/>
          <w:highlight w:val="none"/>
          <w:lang w:val="en-US" w:eastAsia="zh-CN"/>
        </w:rPr>
        <w:t>1</w:t>
      </w:r>
      <w:r>
        <w:rPr>
          <w:rFonts w:hint="eastAsia"/>
          <w:highlight w:val="none"/>
        </w:rPr>
        <w:t>.1</w:t>
      </w:r>
      <w:r>
        <w:rPr>
          <w:rFonts w:hint="eastAsia"/>
          <w:highlight w:val="none"/>
          <w:lang w:val="en-US" w:eastAsia="zh-CN"/>
        </w:rPr>
        <w:t>环境</w:t>
      </w:r>
      <w:r>
        <w:rPr>
          <w:rFonts w:hint="eastAsia"/>
          <w:highlight w:val="none"/>
        </w:rPr>
        <w:t>质量标准</w:t>
      </w:r>
    </w:p>
    <w:p>
      <w:pPr>
        <w:ind w:firstLine="480"/>
        <w:rPr>
          <w:highlight w:val="none"/>
        </w:rPr>
      </w:pPr>
      <w:r>
        <w:rPr>
          <w:rFonts w:hint="eastAsia"/>
          <w:highlight w:val="none"/>
        </w:rPr>
        <w:t>⑴</w:t>
      </w:r>
      <w:r>
        <w:rPr>
          <w:highlight w:val="none"/>
        </w:rPr>
        <w:t>环境空气质量标准</w:t>
      </w:r>
    </w:p>
    <w:p>
      <w:pPr>
        <w:ind w:firstLine="480"/>
        <w:rPr>
          <w:rFonts w:hint="eastAsia"/>
          <w:highlight w:val="none"/>
        </w:rPr>
      </w:pPr>
      <w:r>
        <w:rPr>
          <w:rFonts w:hint="eastAsia"/>
          <w:highlight w:val="none"/>
        </w:rPr>
        <w:t>项目区</w:t>
      </w:r>
      <w:r>
        <w:rPr>
          <w:highlight w:val="none"/>
        </w:rPr>
        <w:t>环境空气质量执行《环境空气质量标准》（GB3095-</w:t>
      </w:r>
      <w:r>
        <w:rPr>
          <w:rFonts w:hint="eastAsia"/>
          <w:highlight w:val="none"/>
        </w:rPr>
        <w:t>2012</w:t>
      </w:r>
      <w:r>
        <w:rPr>
          <w:highlight w:val="none"/>
        </w:rPr>
        <w:t>）</w:t>
      </w:r>
      <w:r>
        <w:rPr>
          <w:rFonts w:hint="eastAsia"/>
          <w:highlight w:val="none"/>
        </w:rPr>
        <w:t>中的二类区标准</w:t>
      </w:r>
      <w:r>
        <w:rPr>
          <w:rFonts w:hint="eastAsia" w:cs="Times New Roman"/>
          <w:color w:val="auto"/>
          <w:highlight w:val="none"/>
          <w:lang w:val="en-US" w:eastAsia="zh-CN"/>
        </w:rPr>
        <w:t>，</w:t>
      </w:r>
      <w:r>
        <w:rPr>
          <w:highlight w:val="none"/>
        </w:rPr>
        <w:t>具体限值见表</w:t>
      </w:r>
      <w:r>
        <w:rPr>
          <w:rFonts w:hint="eastAsia"/>
          <w:highlight w:val="none"/>
          <w:lang w:val="en-US" w:eastAsia="zh-CN"/>
        </w:rPr>
        <w:t>2</w:t>
      </w:r>
      <w:r>
        <w:rPr>
          <w:rFonts w:hint="eastAsia"/>
          <w:highlight w:val="none"/>
        </w:rPr>
        <w:t>.1</w:t>
      </w:r>
      <w:r>
        <w:rPr>
          <w:rFonts w:hint="eastAsia"/>
          <w:highlight w:val="none"/>
          <w:lang w:val="en-US" w:eastAsia="zh-CN"/>
        </w:rPr>
        <w:t>1</w:t>
      </w:r>
      <w:r>
        <w:rPr>
          <w:rFonts w:hint="eastAsia"/>
          <w:highlight w:val="none"/>
        </w:rPr>
        <w:t>-1。</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表2.11-1  环境空气各项污染物的浓度限值  单位：µg/m</w:t>
      </w:r>
      <w:r>
        <w:rPr>
          <w:rFonts w:hint="eastAsia" w:ascii="Times New Roman" w:hAnsi="Times New Roman" w:eastAsia="宋体" w:cs="黑体"/>
          <w:b/>
          <w:kern w:val="2"/>
          <w:sz w:val="21"/>
          <w:szCs w:val="21"/>
          <w:highlight w:val="none"/>
          <w:vertAlign w:val="superscript"/>
          <w:lang w:val="en-US" w:eastAsia="zh-CN" w:bidi="ar-SA"/>
        </w:rPr>
        <w:t>3</w:t>
      </w:r>
    </w:p>
    <w:tbl>
      <w:tblPr>
        <w:tblStyle w:val="31"/>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418"/>
        <w:gridCol w:w="1434"/>
        <w:gridCol w:w="906"/>
        <w:gridCol w:w="971"/>
        <w:gridCol w:w="1108"/>
        <w:gridCol w:w="1180"/>
        <w:gridCol w:w="1513"/>
        <w:gridCol w:w="69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9" w:hRule="atLeast"/>
          <w:jc w:val="center"/>
        </w:trPr>
        <w:tc>
          <w:tcPr>
            <w:tcW w:w="690"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标准</w:t>
            </w:r>
          </w:p>
        </w:tc>
        <w:tc>
          <w:tcPr>
            <w:tcW w:w="788"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取值时间</w:t>
            </w:r>
          </w:p>
        </w:tc>
        <w:tc>
          <w:tcPr>
            <w:tcW w:w="502"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SO</w:t>
            </w:r>
            <w:r>
              <w:rPr>
                <w:rFonts w:hint="default"/>
                <w:color w:val="000000"/>
                <w:kern w:val="2"/>
                <w:highlight w:val="none"/>
                <w:vertAlign w:val="subscript"/>
              </w:rPr>
              <w:t>2</w:t>
            </w:r>
          </w:p>
        </w:tc>
        <w:tc>
          <w:tcPr>
            <w:tcW w:w="537"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NO</w:t>
            </w:r>
            <w:r>
              <w:rPr>
                <w:rFonts w:hint="default"/>
                <w:color w:val="000000"/>
                <w:kern w:val="2"/>
                <w:highlight w:val="none"/>
                <w:vertAlign w:val="subscript"/>
              </w:rPr>
              <w:t>2</w:t>
            </w:r>
          </w:p>
        </w:tc>
        <w:tc>
          <w:tcPr>
            <w:tcW w:w="611"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default"/>
                <w:color w:val="000000"/>
                <w:kern w:val="2"/>
                <w:highlight w:val="none"/>
              </w:rPr>
              <w:t>PM</w:t>
            </w:r>
            <w:r>
              <w:rPr>
                <w:rFonts w:hint="default"/>
                <w:color w:val="000000"/>
                <w:kern w:val="2"/>
                <w:highlight w:val="none"/>
                <w:vertAlign w:val="subscript"/>
              </w:rPr>
              <w:t>10</w:t>
            </w:r>
          </w:p>
        </w:tc>
        <w:tc>
          <w:tcPr>
            <w:tcW w:w="650"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default"/>
                <w:color w:val="000000"/>
                <w:kern w:val="2"/>
                <w:highlight w:val="none"/>
              </w:rPr>
              <w:t>PM</w:t>
            </w:r>
            <w:r>
              <w:rPr>
                <w:rFonts w:hint="eastAsia"/>
                <w:color w:val="000000"/>
                <w:kern w:val="2"/>
                <w:highlight w:val="none"/>
                <w:vertAlign w:val="subscript"/>
              </w:rPr>
              <w:t>2.5</w:t>
            </w:r>
          </w:p>
        </w:tc>
        <w:tc>
          <w:tcPr>
            <w:tcW w:w="830"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CO</w:t>
            </w:r>
          </w:p>
        </w:tc>
        <w:tc>
          <w:tcPr>
            <w:tcW w:w="388"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bCs/>
                <w:kern w:val="2"/>
                <w:highlight w:val="none"/>
              </w:rPr>
              <w:t>O</w:t>
            </w:r>
            <w:r>
              <w:rPr>
                <w:rFonts w:hint="eastAsia"/>
                <w:bCs/>
                <w:kern w:val="2"/>
                <w:highlight w:val="none"/>
                <w:vertAlign w:val="subscript"/>
              </w:rP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9" w:hRule="atLeast"/>
          <w:jc w:val="center"/>
        </w:trPr>
        <w:tc>
          <w:tcPr>
            <w:tcW w:w="690" w:type="pct"/>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GB3095-</w:t>
            </w:r>
            <w:r>
              <w:rPr>
                <w:rFonts w:hint="eastAsia"/>
                <w:color w:val="000000"/>
                <w:kern w:val="2"/>
                <w:highlight w:val="none"/>
              </w:rPr>
              <w:t>2012</w:t>
            </w:r>
          </w:p>
        </w:tc>
        <w:tc>
          <w:tcPr>
            <w:tcW w:w="788" w:type="pct"/>
            <w:vAlign w:val="center"/>
          </w:tcPr>
          <w:p>
            <w:pPr>
              <w:pStyle w:val="49"/>
              <w:keepNext w:val="0"/>
              <w:keepLines w:val="0"/>
              <w:suppressLineNumbers w:val="0"/>
              <w:spacing w:before="0" w:beforeAutospacing="0" w:after="0" w:afterAutospacing="0"/>
              <w:ind w:left="0" w:right="0"/>
              <w:rPr>
                <w:rFonts w:hint="eastAsia" w:eastAsia="宋体"/>
                <w:color w:val="000000"/>
                <w:kern w:val="2"/>
                <w:highlight w:val="none"/>
                <w:lang w:eastAsia="zh-CN"/>
              </w:rPr>
            </w:pPr>
            <w:r>
              <w:rPr>
                <w:rFonts w:hint="default"/>
                <w:color w:val="000000"/>
                <w:kern w:val="2"/>
                <w:highlight w:val="none"/>
              </w:rPr>
              <w:t>年</w:t>
            </w:r>
            <w:r>
              <w:rPr>
                <w:rFonts w:hint="eastAsia"/>
                <w:color w:val="000000"/>
                <w:kern w:val="2"/>
                <w:highlight w:val="none"/>
                <w:lang w:val="en-US" w:eastAsia="zh-CN"/>
              </w:rPr>
              <w:t>平均</w:t>
            </w:r>
          </w:p>
        </w:tc>
        <w:tc>
          <w:tcPr>
            <w:tcW w:w="502"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60</w:t>
            </w:r>
          </w:p>
        </w:tc>
        <w:tc>
          <w:tcPr>
            <w:tcW w:w="537"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40</w:t>
            </w:r>
          </w:p>
        </w:tc>
        <w:tc>
          <w:tcPr>
            <w:tcW w:w="611"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70</w:t>
            </w:r>
          </w:p>
        </w:tc>
        <w:tc>
          <w:tcPr>
            <w:tcW w:w="650"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35</w:t>
            </w:r>
          </w:p>
        </w:tc>
        <w:tc>
          <w:tcPr>
            <w:tcW w:w="830"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w:t>
            </w:r>
          </w:p>
        </w:tc>
        <w:tc>
          <w:tcPr>
            <w:tcW w:w="388"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 w:hRule="atLeast"/>
          <w:jc w:val="center"/>
        </w:trPr>
        <w:tc>
          <w:tcPr>
            <w:tcW w:w="690" w:type="pct"/>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788" w:type="pct"/>
            <w:vAlign w:val="center"/>
          </w:tcPr>
          <w:p>
            <w:pPr>
              <w:pStyle w:val="49"/>
              <w:keepNext w:val="0"/>
              <w:keepLines w:val="0"/>
              <w:suppressLineNumbers w:val="0"/>
              <w:spacing w:before="0" w:beforeAutospacing="0" w:after="0" w:afterAutospacing="0"/>
              <w:ind w:left="0" w:right="0"/>
              <w:rPr>
                <w:rFonts w:hint="eastAsia" w:eastAsia="宋体"/>
                <w:color w:val="000000"/>
                <w:kern w:val="2"/>
                <w:highlight w:val="none"/>
                <w:lang w:eastAsia="zh-CN"/>
              </w:rPr>
            </w:pPr>
            <w:r>
              <w:rPr>
                <w:rFonts w:hint="eastAsia"/>
                <w:color w:val="000000"/>
                <w:kern w:val="2"/>
                <w:highlight w:val="none"/>
                <w:lang w:val="en-US" w:eastAsia="zh-CN"/>
              </w:rPr>
              <w:t>24小时平均</w:t>
            </w:r>
          </w:p>
        </w:tc>
        <w:tc>
          <w:tcPr>
            <w:tcW w:w="502"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150</w:t>
            </w:r>
          </w:p>
        </w:tc>
        <w:tc>
          <w:tcPr>
            <w:tcW w:w="537"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80</w:t>
            </w:r>
          </w:p>
        </w:tc>
        <w:tc>
          <w:tcPr>
            <w:tcW w:w="611"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150</w:t>
            </w:r>
          </w:p>
        </w:tc>
        <w:tc>
          <w:tcPr>
            <w:tcW w:w="650"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75</w:t>
            </w:r>
          </w:p>
        </w:tc>
        <w:tc>
          <w:tcPr>
            <w:tcW w:w="830"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4000</w:t>
            </w:r>
          </w:p>
        </w:tc>
        <w:tc>
          <w:tcPr>
            <w:tcW w:w="388"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160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3" w:hRule="atLeast"/>
          <w:jc w:val="center"/>
        </w:trPr>
        <w:tc>
          <w:tcPr>
            <w:tcW w:w="690" w:type="pct"/>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788"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1</w:t>
            </w:r>
            <w:r>
              <w:rPr>
                <w:rFonts w:hint="default"/>
                <w:color w:val="000000"/>
                <w:kern w:val="2"/>
                <w:highlight w:val="none"/>
              </w:rPr>
              <w:t>小时</w:t>
            </w:r>
            <w:r>
              <w:rPr>
                <w:rFonts w:hint="eastAsia"/>
                <w:color w:val="000000"/>
                <w:kern w:val="2"/>
                <w:highlight w:val="none"/>
                <w:lang w:val="en-US" w:eastAsia="zh-CN"/>
              </w:rPr>
              <w:t>平均</w:t>
            </w:r>
          </w:p>
        </w:tc>
        <w:tc>
          <w:tcPr>
            <w:tcW w:w="502"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500</w:t>
            </w:r>
          </w:p>
        </w:tc>
        <w:tc>
          <w:tcPr>
            <w:tcW w:w="537"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200</w:t>
            </w:r>
          </w:p>
        </w:tc>
        <w:tc>
          <w:tcPr>
            <w:tcW w:w="611"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w:t>
            </w:r>
          </w:p>
        </w:tc>
        <w:tc>
          <w:tcPr>
            <w:tcW w:w="650"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w:t>
            </w:r>
          </w:p>
        </w:tc>
        <w:tc>
          <w:tcPr>
            <w:tcW w:w="830"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10000</w:t>
            </w:r>
          </w:p>
        </w:tc>
        <w:tc>
          <w:tcPr>
            <w:tcW w:w="388"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rPr>
            </w:pPr>
            <w:r>
              <w:rPr>
                <w:rFonts w:hint="eastAsia"/>
                <w:color w:val="000000"/>
                <w:kern w:val="2"/>
                <w:highlight w:val="none"/>
              </w:rPr>
              <w:t>200</w:t>
            </w:r>
          </w:p>
        </w:tc>
      </w:tr>
    </w:tbl>
    <w:p>
      <w:pPr>
        <w:ind w:firstLine="480"/>
        <w:rPr>
          <w:highlight w:val="none"/>
        </w:rPr>
      </w:pPr>
      <w:r>
        <w:rPr>
          <w:rFonts w:hint="eastAsia"/>
          <w:highlight w:val="none"/>
        </w:rPr>
        <w:t>⑵地下水质量标准</w:t>
      </w:r>
    </w:p>
    <w:p>
      <w:pPr>
        <w:ind w:firstLine="480"/>
        <w:rPr>
          <w:rFonts w:hint="eastAsia"/>
          <w:highlight w:val="none"/>
        </w:rPr>
      </w:pPr>
      <w:r>
        <w:rPr>
          <w:rFonts w:hint="eastAsia"/>
          <w:highlight w:val="none"/>
        </w:rPr>
        <w:t>本项目所在区域地下水水质执行《地下水质量标准》（GB/T14848-2017）中的Ⅲ类标准，标准</w:t>
      </w:r>
      <w:r>
        <w:rPr>
          <w:rFonts w:hint="eastAsia"/>
          <w:highlight w:val="none"/>
          <w:lang w:val="en-US" w:eastAsia="zh-CN"/>
        </w:rPr>
        <w:t>限</w:t>
      </w:r>
      <w:r>
        <w:rPr>
          <w:rFonts w:hint="eastAsia"/>
          <w:highlight w:val="none"/>
        </w:rPr>
        <w:t>值见表</w:t>
      </w:r>
      <w:r>
        <w:rPr>
          <w:rFonts w:hint="eastAsia"/>
          <w:highlight w:val="none"/>
          <w:lang w:val="en-US" w:eastAsia="zh-CN"/>
        </w:rPr>
        <w:t>2</w:t>
      </w:r>
      <w:r>
        <w:rPr>
          <w:rFonts w:hint="eastAsia"/>
          <w:highlight w:val="none"/>
        </w:rPr>
        <w:t>.1</w:t>
      </w:r>
      <w:r>
        <w:rPr>
          <w:rFonts w:hint="eastAsia"/>
          <w:highlight w:val="none"/>
          <w:lang w:val="en-US" w:eastAsia="zh-CN"/>
        </w:rPr>
        <w:t>1</w:t>
      </w:r>
      <w:r>
        <w:rPr>
          <w:rFonts w:hint="eastAsia"/>
          <w:highlight w:val="none"/>
        </w:rPr>
        <w:t>-2。</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表2.11-2  地下水质量Ⅲ类标准  单位：mg/L（pH值除外）</w:t>
      </w:r>
    </w:p>
    <w:tbl>
      <w:tblPr>
        <w:tblStyle w:val="94"/>
        <w:tblW w:w="92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2"/>
        <w:gridCol w:w="3037"/>
        <w:gridCol w:w="1259"/>
        <w:gridCol w:w="542"/>
        <w:gridCol w:w="2904"/>
        <w:gridCol w:w="9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序号</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项目</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Ⅲ类标准</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序号</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项目</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31" w:type="dxa"/>
            <w:gridSpan w:val="6"/>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eastAsia" w:cs="Times New Roman"/>
                <w:color w:val="000000"/>
                <w:kern w:val="2"/>
                <w:sz w:val="21"/>
                <w:szCs w:val="20"/>
                <w:highlight w:val="none"/>
              </w:rPr>
              <w:t>感官性状及一般化学</w:t>
            </w:r>
            <w:r>
              <w:rPr>
                <w:rFonts w:hint="default" w:cs="Times New Roman"/>
                <w:color w:val="000000"/>
                <w:kern w:val="2"/>
                <w:sz w:val="21"/>
                <w:szCs w:val="20"/>
                <w:highlight w:val="none"/>
              </w:rPr>
              <w:t>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rPr>
              <w:t>p</w:t>
            </w:r>
            <w:r>
              <w:rPr>
                <w:rFonts w:hint="default" w:cs="Times New Roman"/>
                <w:color w:val="000000"/>
                <w:kern w:val="2"/>
                <w:sz w:val="21"/>
                <w:szCs w:val="20"/>
                <w:highlight w:val="none"/>
              </w:rPr>
              <w:t>H</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6.5≤pH≤8.5</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eastAsia" w:eastAsia="宋体" w:cs="Times New Roman"/>
                <w:color w:val="000000"/>
                <w:kern w:val="2"/>
                <w:sz w:val="21"/>
                <w:szCs w:val="20"/>
                <w:highlight w:val="none"/>
                <w:lang w:eastAsia="zh-CN"/>
              </w:rPr>
            </w:pPr>
            <w:r>
              <w:rPr>
                <w:rFonts w:hint="eastAsia" w:cs="Times New Roman"/>
                <w:color w:val="000000"/>
                <w:kern w:val="2"/>
                <w:sz w:val="21"/>
                <w:szCs w:val="20"/>
                <w:highlight w:val="none"/>
                <w:lang w:val="en-US" w:eastAsia="zh-CN"/>
              </w:rPr>
              <w:t>8</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锰</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eastAsia" w:cs="Times New Roman"/>
                <w:color w:val="000000"/>
                <w:kern w:val="2"/>
                <w:sz w:val="21"/>
                <w:szCs w:val="20"/>
                <w:highlight w:val="none"/>
              </w:rPr>
              <w:t>2</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溶解性总固体</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≤1000</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eastAsia" w:eastAsia="宋体" w:cs="Times New Roman"/>
                <w:color w:val="000000"/>
                <w:kern w:val="2"/>
                <w:sz w:val="21"/>
                <w:szCs w:val="20"/>
                <w:highlight w:val="none"/>
                <w:lang w:eastAsia="zh-CN"/>
              </w:rPr>
            </w:pPr>
            <w:r>
              <w:rPr>
                <w:rFonts w:hint="eastAsia" w:cs="Times New Roman"/>
                <w:color w:val="000000"/>
                <w:kern w:val="2"/>
                <w:sz w:val="21"/>
                <w:szCs w:val="20"/>
                <w:highlight w:val="none"/>
                <w:lang w:val="en-US" w:eastAsia="zh-CN"/>
              </w:rPr>
              <w:t>9</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铜</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eastAsia" w:cs="Times New Roman"/>
                <w:color w:val="000000"/>
                <w:kern w:val="2"/>
                <w:sz w:val="21"/>
                <w:szCs w:val="20"/>
                <w:highlight w:val="none"/>
              </w:rPr>
              <w:t>3</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总硬度（以CaCO</w:t>
            </w:r>
            <w:r>
              <w:rPr>
                <w:rFonts w:hint="default" w:cs="Times New Roman"/>
                <w:color w:val="000000"/>
                <w:kern w:val="2"/>
                <w:sz w:val="21"/>
                <w:szCs w:val="20"/>
                <w:highlight w:val="none"/>
                <w:vertAlign w:val="subscript"/>
              </w:rPr>
              <w:t>3</w:t>
            </w:r>
            <w:r>
              <w:rPr>
                <w:rFonts w:hint="default" w:cs="Times New Roman"/>
                <w:color w:val="000000"/>
                <w:kern w:val="2"/>
                <w:sz w:val="21"/>
                <w:szCs w:val="20"/>
                <w:highlight w:val="none"/>
              </w:rPr>
              <w:t>计）</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≤450</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eastAsia" w:eastAsia="宋体" w:cs="Times New Roman"/>
                <w:color w:val="000000"/>
                <w:kern w:val="2"/>
                <w:sz w:val="21"/>
                <w:szCs w:val="20"/>
                <w:highlight w:val="none"/>
                <w:lang w:eastAsia="zh-CN"/>
              </w:rPr>
            </w:pPr>
            <w:r>
              <w:rPr>
                <w:rFonts w:hint="default" w:cs="Times New Roman"/>
                <w:color w:val="000000"/>
                <w:kern w:val="2"/>
                <w:sz w:val="21"/>
                <w:szCs w:val="20"/>
                <w:highlight w:val="none"/>
              </w:rPr>
              <w:t>1</w:t>
            </w:r>
            <w:r>
              <w:rPr>
                <w:rFonts w:hint="eastAsia" w:cs="Times New Roman"/>
                <w:color w:val="000000"/>
                <w:kern w:val="2"/>
                <w:sz w:val="21"/>
                <w:szCs w:val="20"/>
                <w:highlight w:val="none"/>
                <w:lang w:val="en-US" w:eastAsia="zh-CN"/>
              </w:rPr>
              <w:t>0</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锌</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eastAsia" w:cs="Times New Roman"/>
                <w:color w:val="000000"/>
                <w:kern w:val="2"/>
                <w:sz w:val="21"/>
                <w:szCs w:val="20"/>
                <w:highlight w:val="none"/>
              </w:rPr>
              <w:t>4</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硫酸盐</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≤250</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eastAsia" w:eastAsia="宋体" w:cs="Times New Roman"/>
                <w:color w:val="000000"/>
                <w:kern w:val="2"/>
                <w:sz w:val="21"/>
                <w:szCs w:val="20"/>
                <w:highlight w:val="none"/>
                <w:lang w:eastAsia="zh-CN"/>
              </w:rPr>
            </w:pPr>
            <w:r>
              <w:rPr>
                <w:rFonts w:hint="default" w:cs="Times New Roman"/>
                <w:color w:val="000000"/>
                <w:kern w:val="2"/>
                <w:sz w:val="21"/>
                <w:szCs w:val="20"/>
                <w:highlight w:val="none"/>
              </w:rPr>
              <w:t>1</w:t>
            </w:r>
            <w:r>
              <w:rPr>
                <w:rFonts w:hint="eastAsia" w:cs="Times New Roman"/>
                <w:color w:val="000000"/>
                <w:kern w:val="2"/>
                <w:sz w:val="21"/>
                <w:szCs w:val="20"/>
                <w:highlight w:val="none"/>
                <w:lang w:val="en-US" w:eastAsia="zh-CN"/>
              </w:rPr>
              <w:t>1</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铁（Fe）</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eastAsia" w:cs="Times New Roman"/>
                <w:color w:val="000000"/>
                <w:kern w:val="2"/>
                <w:sz w:val="21"/>
                <w:szCs w:val="20"/>
                <w:highlight w:val="none"/>
              </w:rPr>
              <w:t>5</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氯化物</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≤250</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eastAsia" w:eastAsia="宋体" w:cs="Times New Roman"/>
                <w:color w:val="000000"/>
                <w:kern w:val="2"/>
                <w:sz w:val="21"/>
                <w:szCs w:val="20"/>
                <w:highlight w:val="none"/>
                <w:lang w:eastAsia="zh-CN"/>
              </w:rPr>
            </w:pPr>
            <w:r>
              <w:rPr>
                <w:rFonts w:hint="default" w:cs="Times New Roman"/>
                <w:color w:val="000000"/>
                <w:kern w:val="2"/>
                <w:sz w:val="21"/>
                <w:szCs w:val="20"/>
                <w:highlight w:val="none"/>
              </w:rPr>
              <w:t>1</w:t>
            </w:r>
            <w:r>
              <w:rPr>
                <w:rFonts w:hint="eastAsia" w:cs="Times New Roman"/>
                <w:color w:val="000000"/>
                <w:kern w:val="2"/>
                <w:sz w:val="21"/>
                <w:szCs w:val="20"/>
                <w:highlight w:val="none"/>
                <w:lang w:val="en-US" w:eastAsia="zh-CN"/>
              </w:rPr>
              <w:t>2</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硫化物</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6</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挥发性酚类（以苯酚计）</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≤0.002</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eastAsia="宋体" w:cs="Times New Roman"/>
                <w:color w:val="000000"/>
                <w:kern w:val="2"/>
                <w:sz w:val="21"/>
                <w:szCs w:val="20"/>
                <w:highlight w:val="none"/>
                <w:lang w:val="en-US" w:eastAsia="zh-CN"/>
              </w:rPr>
            </w:pPr>
            <w:r>
              <w:rPr>
                <w:rFonts w:hint="default" w:cs="Times New Roman"/>
                <w:color w:val="000000"/>
                <w:kern w:val="2"/>
                <w:sz w:val="21"/>
                <w:szCs w:val="20"/>
                <w:highlight w:val="none"/>
              </w:rPr>
              <w:t>1</w:t>
            </w:r>
            <w:r>
              <w:rPr>
                <w:rFonts w:hint="eastAsia" w:cs="Times New Roman"/>
                <w:color w:val="000000"/>
                <w:kern w:val="2"/>
                <w:sz w:val="21"/>
                <w:szCs w:val="20"/>
                <w:highlight w:val="none"/>
                <w:lang w:val="en-US" w:eastAsia="zh-CN"/>
              </w:rPr>
              <w:t>3</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耗氧量</w:t>
            </w:r>
            <w:r>
              <w:rPr>
                <w:rFonts w:hint="eastAsia" w:cs="Times New Roman"/>
                <w:color w:val="000000"/>
                <w:kern w:val="2"/>
                <w:sz w:val="21"/>
                <w:szCs w:val="20"/>
                <w:highlight w:val="none"/>
              </w:rPr>
              <w:t>（C</w:t>
            </w:r>
            <w:r>
              <w:rPr>
                <w:rFonts w:hint="default" w:cs="Times New Roman"/>
                <w:color w:val="000000"/>
                <w:kern w:val="2"/>
                <w:sz w:val="21"/>
                <w:szCs w:val="20"/>
                <w:highlight w:val="none"/>
              </w:rPr>
              <w:t>OD</w:t>
            </w:r>
            <w:r>
              <w:rPr>
                <w:rFonts w:hint="default" w:cs="Times New Roman"/>
                <w:color w:val="000000"/>
                <w:kern w:val="2"/>
                <w:sz w:val="21"/>
                <w:szCs w:val="20"/>
                <w:highlight w:val="none"/>
                <w:vertAlign w:val="subscript"/>
              </w:rPr>
              <w:t>M</w:t>
            </w:r>
            <w:r>
              <w:rPr>
                <w:rFonts w:hint="eastAsia" w:cs="Times New Roman"/>
                <w:color w:val="000000"/>
                <w:kern w:val="2"/>
                <w:sz w:val="21"/>
                <w:szCs w:val="20"/>
                <w:highlight w:val="none"/>
                <w:vertAlign w:val="subscript"/>
              </w:rPr>
              <w:t>n</w:t>
            </w:r>
            <w:r>
              <w:rPr>
                <w:rFonts w:hint="eastAsia" w:cs="Times New Roman"/>
                <w:color w:val="000000"/>
                <w:kern w:val="2"/>
                <w:sz w:val="21"/>
                <w:szCs w:val="20"/>
                <w:highlight w:val="none"/>
              </w:rPr>
              <w:t>法，以O</w:t>
            </w:r>
            <w:r>
              <w:rPr>
                <w:rFonts w:hint="default" w:cs="Times New Roman"/>
                <w:color w:val="000000"/>
                <w:kern w:val="2"/>
                <w:sz w:val="21"/>
                <w:szCs w:val="20"/>
                <w:highlight w:val="none"/>
                <w:vertAlign w:val="subscript"/>
              </w:rPr>
              <w:t>2</w:t>
            </w:r>
            <w:r>
              <w:rPr>
                <w:rFonts w:hint="eastAsia" w:cs="Times New Roman"/>
                <w:color w:val="000000"/>
                <w:kern w:val="2"/>
                <w:sz w:val="21"/>
                <w:szCs w:val="20"/>
                <w:highlight w:val="none"/>
              </w:rPr>
              <w:t>计）/（mg/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7</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氨氮</w:t>
            </w:r>
            <w:r>
              <w:rPr>
                <w:rFonts w:hint="eastAsia" w:cs="Times New Roman"/>
                <w:color w:val="000000"/>
                <w:kern w:val="2"/>
                <w:sz w:val="21"/>
                <w:szCs w:val="20"/>
                <w:highlight w:val="none"/>
              </w:rPr>
              <w:t>（以N计）/（mg/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≤0.5</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eastAsia="宋体" w:cs="Times New Roman"/>
                <w:color w:val="000000"/>
                <w:kern w:val="2"/>
                <w:sz w:val="21"/>
                <w:szCs w:val="20"/>
                <w:highlight w:val="none"/>
                <w:lang w:val="en-US" w:eastAsia="zh-CN"/>
              </w:rPr>
            </w:pPr>
            <w:r>
              <w:rPr>
                <w:rFonts w:hint="eastAsia" w:cs="Times New Roman"/>
                <w:color w:val="000000"/>
                <w:kern w:val="2"/>
                <w:sz w:val="21"/>
                <w:szCs w:val="20"/>
                <w:highlight w:val="none"/>
                <w:lang w:val="en-US" w:eastAsia="zh-CN"/>
              </w:rPr>
              <w:t>/</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eastAsia="宋体" w:cs="Times New Roman"/>
                <w:color w:val="000000"/>
                <w:kern w:val="2"/>
                <w:sz w:val="21"/>
                <w:szCs w:val="20"/>
                <w:highlight w:val="none"/>
                <w:lang w:val="en-US" w:eastAsia="zh-CN"/>
              </w:rPr>
            </w:pPr>
            <w:r>
              <w:rPr>
                <w:rFonts w:hint="eastAsia" w:cs="Times New Roman"/>
                <w:color w:val="000000"/>
                <w:kern w:val="2"/>
                <w:sz w:val="21"/>
                <w:szCs w:val="20"/>
                <w:highlight w:val="none"/>
                <w:lang w:val="en-US" w:eastAsia="zh-CN"/>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eastAsia="宋体" w:cs="Times New Roman"/>
                <w:color w:val="000000"/>
                <w:kern w:val="2"/>
                <w:sz w:val="21"/>
                <w:szCs w:val="20"/>
                <w:highlight w:val="none"/>
                <w:lang w:val="en-US" w:eastAsia="zh-CN"/>
              </w:rPr>
            </w:pPr>
            <w:r>
              <w:rPr>
                <w:rFonts w:hint="eastAsia" w:cs="Times New Roman"/>
                <w:color w:val="000000"/>
                <w:kern w:val="2"/>
                <w:sz w:val="21"/>
                <w:szCs w:val="20"/>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31" w:type="dxa"/>
            <w:gridSpan w:val="6"/>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微生物指标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eastAsia="宋体" w:cs="Times New Roman"/>
                <w:color w:val="000000"/>
                <w:kern w:val="2"/>
                <w:sz w:val="21"/>
                <w:szCs w:val="20"/>
                <w:highlight w:val="none"/>
                <w:lang w:val="en-US" w:eastAsia="zh-CN"/>
              </w:rPr>
            </w:pPr>
            <w:r>
              <w:rPr>
                <w:rFonts w:hint="eastAsia" w:cs="Times New Roman"/>
                <w:color w:val="000000"/>
                <w:kern w:val="2"/>
                <w:sz w:val="21"/>
                <w:szCs w:val="20"/>
                <w:highlight w:val="none"/>
                <w:lang w:val="en-US" w:eastAsia="zh-CN"/>
              </w:rPr>
              <w:t>14</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总大肠菌群</w:t>
            </w:r>
            <w:r>
              <w:rPr>
                <w:rFonts w:hint="eastAsia" w:cs="Times New Roman"/>
                <w:color w:val="000000"/>
                <w:kern w:val="2"/>
                <w:sz w:val="21"/>
                <w:szCs w:val="20"/>
                <w:highlight w:val="none"/>
              </w:rPr>
              <w:t>/（M</w:t>
            </w:r>
            <w:r>
              <w:rPr>
                <w:rFonts w:hint="default" w:cs="Times New Roman"/>
                <w:color w:val="000000"/>
                <w:kern w:val="2"/>
                <w:sz w:val="21"/>
                <w:szCs w:val="20"/>
                <w:highlight w:val="none"/>
              </w:rPr>
              <w:t>PN</w:t>
            </w:r>
            <w:r>
              <w:rPr>
                <w:rFonts w:hint="eastAsia" w:cs="Times New Roman"/>
                <w:color w:val="000000"/>
                <w:kern w:val="2"/>
                <w:sz w:val="21"/>
                <w:szCs w:val="20"/>
                <w:highlight w:val="none"/>
              </w:rPr>
              <w:t>/</w:t>
            </w:r>
            <w:r>
              <w:rPr>
                <w:rFonts w:hint="default" w:cs="Times New Roman"/>
                <w:color w:val="000000"/>
                <w:kern w:val="2"/>
                <w:sz w:val="21"/>
                <w:szCs w:val="20"/>
                <w:highlight w:val="none"/>
              </w:rPr>
              <w:t>100mL</w:t>
            </w:r>
            <w:r>
              <w:rPr>
                <w:rFonts w:hint="eastAsia" w:cs="Times New Roman"/>
                <w:color w:val="000000"/>
                <w:kern w:val="2"/>
                <w:sz w:val="21"/>
                <w:szCs w:val="20"/>
                <w:highlight w:val="none"/>
              </w:rPr>
              <w:t>或C</w:t>
            </w:r>
            <w:r>
              <w:rPr>
                <w:rFonts w:hint="default" w:cs="Times New Roman"/>
                <w:color w:val="000000"/>
                <w:kern w:val="2"/>
                <w:sz w:val="21"/>
                <w:szCs w:val="20"/>
                <w:highlight w:val="none"/>
              </w:rPr>
              <w:t>FU</w:t>
            </w:r>
            <w:r>
              <w:rPr>
                <w:rFonts w:hint="eastAsia" w:cs="Times New Roman"/>
                <w:color w:val="000000"/>
                <w:kern w:val="2"/>
                <w:sz w:val="21"/>
                <w:szCs w:val="20"/>
                <w:highlight w:val="none"/>
              </w:rPr>
              <w:t>/</w:t>
            </w:r>
            <w:r>
              <w:rPr>
                <w:rFonts w:hint="default" w:cs="Times New Roman"/>
                <w:color w:val="000000"/>
                <w:kern w:val="2"/>
                <w:sz w:val="21"/>
                <w:szCs w:val="20"/>
                <w:highlight w:val="none"/>
              </w:rPr>
              <w:t>100mL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≤3.0</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eastAsia="宋体" w:cs="Times New Roman"/>
                <w:color w:val="000000"/>
                <w:kern w:val="2"/>
                <w:sz w:val="21"/>
                <w:szCs w:val="20"/>
                <w:highlight w:val="none"/>
                <w:lang w:val="en-US" w:eastAsia="zh-CN"/>
              </w:rPr>
            </w:pPr>
            <w:r>
              <w:rPr>
                <w:rFonts w:hint="eastAsia" w:cs="Times New Roman"/>
                <w:color w:val="000000"/>
                <w:kern w:val="2"/>
                <w:sz w:val="21"/>
                <w:szCs w:val="20"/>
                <w:highlight w:val="none"/>
                <w:lang w:val="en-US" w:eastAsia="zh-CN"/>
              </w:rPr>
              <w:t>15</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细菌总数</w:t>
            </w:r>
            <w:r>
              <w:rPr>
                <w:rFonts w:hint="eastAsia" w:cs="Times New Roman"/>
                <w:color w:val="000000"/>
                <w:kern w:val="2"/>
                <w:sz w:val="21"/>
                <w:szCs w:val="20"/>
                <w:highlight w:val="none"/>
              </w:rPr>
              <w:t>（C</w:t>
            </w:r>
            <w:r>
              <w:rPr>
                <w:rFonts w:hint="default" w:cs="Times New Roman"/>
                <w:color w:val="000000"/>
                <w:kern w:val="2"/>
                <w:sz w:val="21"/>
                <w:szCs w:val="20"/>
                <w:highlight w:val="none"/>
              </w:rPr>
              <w:t>FU</w:t>
            </w:r>
            <w:r>
              <w:rPr>
                <w:rFonts w:hint="eastAsia" w:cs="Times New Roman"/>
                <w:color w:val="000000"/>
                <w:kern w:val="2"/>
                <w:sz w:val="21"/>
                <w:szCs w:val="20"/>
                <w:highlight w:val="none"/>
              </w:rPr>
              <w:t>/</w:t>
            </w:r>
            <w:r>
              <w:rPr>
                <w:rFonts w:hint="default" w:cs="Times New Roman"/>
                <w:color w:val="000000"/>
                <w:kern w:val="2"/>
                <w:sz w:val="21"/>
                <w:szCs w:val="20"/>
                <w:highlight w:val="none"/>
              </w:rPr>
              <w:t>100mL</w:t>
            </w:r>
            <w:r>
              <w:rPr>
                <w:rFonts w:hint="eastAsia" w:cs="Times New Roman"/>
                <w:color w:val="000000"/>
                <w:kern w:val="2"/>
                <w:sz w:val="21"/>
                <w:szCs w:val="20"/>
                <w:highlight w:val="none"/>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31" w:type="dxa"/>
            <w:gridSpan w:val="6"/>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毒理学指标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eastAsia="宋体" w:cs="Times New Roman"/>
                <w:color w:val="000000"/>
                <w:kern w:val="2"/>
                <w:sz w:val="21"/>
                <w:szCs w:val="20"/>
                <w:highlight w:val="none"/>
                <w:lang w:val="en-US" w:eastAsia="zh-CN"/>
              </w:rPr>
            </w:pPr>
            <w:r>
              <w:rPr>
                <w:rFonts w:hint="eastAsia" w:cs="Times New Roman"/>
                <w:color w:val="000000"/>
                <w:kern w:val="2"/>
                <w:sz w:val="21"/>
                <w:szCs w:val="20"/>
                <w:highlight w:val="none"/>
                <w:lang w:val="en-US" w:eastAsia="zh-CN"/>
              </w:rPr>
              <w:t>16</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亚硝酸盐（以N计）</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≤1.00</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bidi="ar-SA"/>
              </w:rPr>
              <w:t>21</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镉</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rPr>
              <w:t>17</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硝酸盐（以N计）</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≤20.0</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2</w:t>
            </w:r>
            <w:r>
              <w:rPr>
                <w:rFonts w:hint="eastAsia" w:cs="Times New Roman"/>
                <w:color w:val="000000"/>
                <w:kern w:val="2"/>
                <w:sz w:val="21"/>
                <w:szCs w:val="20"/>
                <w:highlight w:val="none"/>
                <w:lang w:val="en-US" w:eastAsia="zh-CN"/>
              </w:rPr>
              <w:t>2</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铬（六价）</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rPr>
              <w:t>18</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氰化物</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≤0.05</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2</w:t>
            </w:r>
            <w:r>
              <w:rPr>
                <w:rFonts w:hint="eastAsia" w:cs="Times New Roman"/>
                <w:color w:val="000000"/>
                <w:kern w:val="2"/>
                <w:sz w:val="21"/>
                <w:szCs w:val="20"/>
                <w:highlight w:val="none"/>
                <w:lang w:val="en-US" w:eastAsia="zh-CN"/>
              </w:rPr>
              <w:t>3</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汞</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rPr>
              <w:t>19</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氟化物</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≤1.0</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2</w:t>
            </w:r>
            <w:r>
              <w:rPr>
                <w:rFonts w:hint="eastAsia" w:cs="Times New Roman"/>
                <w:color w:val="000000"/>
                <w:kern w:val="2"/>
                <w:sz w:val="21"/>
                <w:szCs w:val="20"/>
                <w:highlight w:val="none"/>
                <w:lang w:val="en-US" w:eastAsia="zh-CN"/>
              </w:rPr>
              <w:t>4</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铅</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2"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rPr>
              <w:t>20</w:t>
            </w:r>
          </w:p>
        </w:tc>
        <w:tc>
          <w:tcPr>
            <w:tcW w:w="3037"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砷</w:t>
            </w:r>
            <w:r>
              <w:rPr>
                <w:rFonts w:hint="eastAsia" w:cs="Times New Roman"/>
                <w:color w:val="000000"/>
                <w:kern w:val="2"/>
                <w:sz w:val="21"/>
                <w:szCs w:val="20"/>
                <w:highlight w:val="none"/>
              </w:rPr>
              <w:t>/（mg/</w:t>
            </w:r>
            <w:r>
              <w:rPr>
                <w:rFonts w:hint="default" w:cs="Times New Roman"/>
                <w:color w:val="000000"/>
                <w:kern w:val="2"/>
                <w:sz w:val="21"/>
                <w:szCs w:val="20"/>
                <w:highlight w:val="none"/>
              </w:rPr>
              <w:t>L</w:t>
            </w:r>
            <w:r>
              <w:rPr>
                <w:rFonts w:hint="eastAsia" w:cs="Times New Roman"/>
                <w:color w:val="000000"/>
                <w:kern w:val="2"/>
                <w:sz w:val="21"/>
                <w:szCs w:val="20"/>
                <w:highlight w:val="none"/>
              </w:rPr>
              <w:t>）</w:t>
            </w:r>
          </w:p>
        </w:tc>
        <w:tc>
          <w:tcPr>
            <w:tcW w:w="1259"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≤0.01</w:t>
            </w:r>
          </w:p>
        </w:tc>
        <w:tc>
          <w:tcPr>
            <w:tcW w:w="542"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rPr>
              <w:t>/</w:t>
            </w:r>
          </w:p>
        </w:tc>
        <w:tc>
          <w:tcPr>
            <w:tcW w:w="2904"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rPr>
              <w:t>/</w:t>
            </w:r>
          </w:p>
        </w:tc>
        <w:tc>
          <w:tcPr>
            <w:tcW w:w="947"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rPr>
              <w:t>/</w:t>
            </w:r>
          </w:p>
        </w:tc>
      </w:tr>
    </w:tbl>
    <w:p>
      <w:pPr>
        <w:ind w:firstLine="480"/>
        <w:rPr>
          <w:highlight w:val="none"/>
        </w:rPr>
      </w:pPr>
      <w:r>
        <w:rPr>
          <w:rFonts w:hint="eastAsia" w:ascii="宋体" w:hAnsi="宋体"/>
          <w:highlight w:val="none"/>
        </w:rPr>
        <w:t>⑶</w:t>
      </w:r>
      <w:r>
        <w:rPr>
          <w:rFonts w:hint="eastAsia"/>
          <w:highlight w:val="none"/>
        </w:rPr>
        <w:t>声环境质量标准</w:t>
      </w:r>
    </w:p>
    <w:p>
      <w:pPr>
        <w:ind w:firstLine="480"/>
        <w:rPr>
          <w:highlight w:val="none"/>
        </w:rPr>
      </w:pPr>
      <w:r>
        <w:rPr>
          <w:rFonts w:hint="eastAsia"/>
          <w:highlight w:val="none"/>
        </w:rPr>
        <w:t>声环境质量执行</w:t>
      </w:r>
      <w:r>
        <w:rPr>
          <w:highlight w:val="none"/>
        </w:rPr>
        <w:t>《声环境质量标准》（GB3096-2008）</w:t>
      </w:r>
      <w:r>
        <w:rPr>
          <w:rFonts w:hint="eastAsia"/>
          <w:highlight w:val="none"/>
        </w:rPr>
        <w:t>3类</w:t>
      </w:r>
      <w:r>
        <w:rPr>
          <w:rFonts w:hint="eastAsia"/>
          <w:highlight w:val="none"/>
          <w:lang w:val="en-US" w:eastAsia="zh-CN"/>
        </w:rPr>
        <w:t>和4a类</w:t>
      </w:r>
      <w:r>
        <w:rPr>
          <w:rFonts w:hint="eastAsia"/>
          <w:highlight w:val="none"/>
        </w:rPr>
        <w:t>标准</w:t>
      </w:r>
      <w:r>
        <w:rPr>
          <w:rFonts w:hint="eastAsia"/>
          <w:highlight w:val="none"/>
          <w:lang w:eastAsia="zh-CN"/>
        </w:rPr>
        <w:t>，</w:t>
      </w:r>
      <w:r>
        <w:rPr>
          <w:rFonts w:ascii="Times New Roman" w:hAnsi="Times New Roman" w:eastAsia="Times New Roman" w:cs="Times New Roman"/>
          <w:color w:val="auto"/>
          <w:sz w:val="24"/>
          <w:highlight w:val="none"/>
        </w:rPr>
        <w:t>标准值</w:t>
      </w:r>
      <w:r>
        <w:rPr>
          <w:rFonts w:hint="eastAsia"/>
          <w:highlight w:val="none"/>
        </w:rPr>
        <w:t>见表</w:t>
      </w:r>
      <w:r>
        <w:rPr>
          <w:rFonts w:hint="eastAsia"/>
          <w:highlight w:val="none"/>
          <w:lang w:val="en-US" w:eastAsia="zh-CN"/>
        </w:rPr>
        <w:t>2</w:t>
      </w:r>
      <w:r>
        <w:rPr>
          <w:rFonts w:hint="eastAsia"/>
          <w:highlight w:val="none"/>
        </w:rPr>
        <w:t>.1</w:t>
      </w:r>
      <w:r>
        <w:rPr>
          <w:rFonts w:hint="eastAsia"/>
          <w:highlight w:val="none"/>
          <w:lang w:val="en-US" w:eastAsia="zh-CN"/>
        </w:rPr>
        <w:t>1</w:t>
      </w:r>
      <w:r>
        <w:rPr>
          <w:rFonts w:hint="eastAsia"/>
          <w:highlight w:val="none"/>
        </w:rPr>
        <w:t>-3。</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表2.11-3  《声环境质量标准》（GB3096-2008）  单位：dB（A）</w:t>
      </w:r>
    </w:p>
    <w:tbl>
      <w:tblPr>
        <w:tblStyle w:val="31"/>
        <w:tblW w:w="9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85"/>
        <w:gridCol w:w="3086"/>
        <w:gridCol w:w="31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 w:hRule="atLeast"/>
          <w:jc w:val="center"/>
        </w:trPr>
        <w:tc>
          <w:tcPr>
            <w:tcW w:w="2985"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时段</w:t>
            </w:r>
          </w:p>
        </w:tc>
        <w:tc>
          <w:tcPr>
            <w:tcW w:w="308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昼间</w:t>
            </w:r>
          </w:p>
        </w:tc>
        <w:tc>
          <w:tcPr>
            <w:tcW w:w="31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 w:hRule="atLeast"/>
          <w:jc w:val="center"/>
        </w:trPr>
        <w:tc>
          <w:tcPr>
            <w:tcW w:w="2985"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3类</w:t>
            </w:r>
            <w:r>
              <w:rPr>
                <w:rFonts w:hint="default"/>
                <w:color w:val="000000"/>
                <w:kern w:val="2"/>
                <w:highlight w:val="none"/>
              </w:rPr>
              <w:t>标准限值</w:t>
            </w:r>
          </w:p>
        </w:tc>
        <w:tc>
          <w:tcPr>
            <w:tcW w:w="3086"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65</w:t>
            </w:r>
          </w:p>
        </w:tc>
        <w:tc>
          <w:tcPr>
            <w:tcW w:w="3160"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 w:hRule="atLeast"/>
          <w:jc w:val="center"/>
        </w:trPr>
        <w:tc>
          <w:tcPr>
            <w:tcW w:w="2985" w:type="dxa"/>
            <w:vAlign w:val="center"/>
          </w:tcPr>
          <w:p>
            <w:pPr>
              <w:pStyle w:val="49"/>
              <w:keepNext w:val="0"/>
              <w:keepLines w:val="0"/>
              <w:suppressLineNumbers w:val="0"/>
              <w:spacing w:before="0" w:beforeAutospacing="0" w:after="0" w:afterAutospacing="0"/>
              <w:ind w:left="0" w:right="0"/>
              <w:rPr>
                <w:rFonts w:hint="default" w:eastAsia="宋体"/>
                <w:color w:val="000000"/>
                <w:kern w:val="2"/>
                <w:highlight w:val="none"/>
                <w:lang w:val="en-US" w:eastAsia="zh-CN"/>
              </w:rPr>
            </w:pPr>
            <w:r>
              <w:rPr>
                <w:rFonts w:hint="eastAsia"/>
                <w:color w:val="000000"/>
                <w:kern w:val="2"/>
                <w:highlight w:val="none"/>
                <w:lang w:val="en-US" w:eastAsia="zh-CN"/>
              </w:rPr>
              <w:t>4a类标准限值</w:t>
            </w:r>
          </w:p>
        </w:tc>
        <w:tc>
          <w:tcPr>
            <w:tcW w:w="3086" w:type="dxa"/>
            <w:vAlign w:val="center"/>
          </w:tcPr>
          <w:p>
            <w:pPr>
              <w:pStyle w:val="49"/>
              <w:keepNext w:val="0"/>
              <w:keepLines w:val="0"/>
              <w:suppressLineNumbers w:val="0"/>
              <w:spacing w:before="0" w:beforeAutospacing="0" w:after="0" w:afterAutospacing="0"/>
              <w:ind w:left="0" w:right="0"/>
              <w:rPr>
                <w:rFonts w:hint="default" w:eastAsia="宋体"/>
                <w:color w:val="000000"/>
                <w:kern w:val="2"/>
                <w:highlight w:val="none"/>
                <w:lang w:val="en-US" w:eastAsia="zh-CN"/>
              </w:rPr>
            </w:pPr>
            <w:r>
              <w:rPr>
                <w:rFonts w:hint="eastAsia"/>
                <w:color w:val="000000"/>
                <w:kern w:val="2"/>
                <w:highlight w:val="none"/>
                <w:lang w:val="en-US" w:eastAsia="zh-CN"/>
              </w:rPr>
              <w:t>70</w:t>
            </w:r>
          </w:p>
        </w:tc>
        <w:tc>
          <w:tcPr>
            <w:tcW w:w="3160" w:type="dxa"/>
            <w:vAlign w:val="center"/>
          </w:tcPr>
          <w:p>
            <w:pPr>
              <w:pStyle w:val="49"/>
              <w:keepNext w:val="0"/>
              <w:keepLines w:val="0"/>
              <w:suppressLineNumbers w:val="0"/>
              <w:spacing w:before="0" w:beforeAutospacing="0" w:after="0" w:afterAutospacing="0"/>
              <w:ind w:left="0" w:right="0"/>
              <w:rPr>
                <w:rFonts w:hint="default" w:eastAsia="宋体"/>
                <w:color w:val="000000"/>
                <w:kern w:val="2"/>
                <w:highlight w:val="none"/>
                <w:lang w:val="en-US" w:eastAsia="zh-CN"/>
              </w:rPr>
            </w:pPr>
            <w:r>
              <w:rPr>
                <w:rFonts w:hint="eastAsia"/>
                <w:color w:val="000000"/>
                <w:kern w:val="2"/>
                <w:highlight w:val="none"/>
                <w:lang w:val="en-US" w:eastAsia="zh-CN"/>
              </w:rPr>
              <w:t>55</w:t>
            </w:r>
          </w:p>
        </w:tc>
      </w:tr>
    </w:tbl>
    <w:p>
      <w:pPr>
        <w:ind w:firstLine="480"/>
        <w:rPr>
          <w:highlight w:val="none"/>
        </w:rPr>
      </w:pPr>
      <w:r>
        <w:rPr>
          <w:rFonts w:hint="eastAsia"/>
          <w:highlight w:val="none"/>
        </w:rPr>
        <w:t>⑷土壤污染风险管控标准</w:t>
      </w:r>
    </w:p>
    <w:p>
      <w:pPr>
        <w:ind w:firstLine="480"/>
        <w:rPr>
          <w:highlight w:val="none"/>
        </w:rPr>
      </w:pPr>
      <w:r>
        <w:rPr>
          <w:rFonts w:ascii="Times New Roman" w:hAnsi="Times New Roman" w:eastAsia="Times New Roman" w:cs="Times New Roman"/>
          <w:color w:val="auto"/>
          <w:sz w:val="24"/>
          <w:highlight w:val="none"/>
        </w:rPr>
        <w:t>土壤环境质量执行</w:t>
      </w:r>
      <w:r>
        <w:rPr>
          <w:rFonts w:hint="eastAsia"/>
          <w:highlight w:val="none"/>
        </w:rPr>
        <w:t>《土壤环境质量 建设用地土壤污染风险管控标准</w:t>
      </w:r>
      <w:r>
        <w:rPr>
          <w:rFonts w:hint="eastAsia"/>
          <w:highlight w:val="none"/>
          <w:lang w:eastAsia="zh-CN"/>
        </w:rPr>
        <w:t>（试行）</w:t>
      </w:r>
      <w:r>
        <w:rPr>
          <w:rFonts w:hint="eastAsia"/>
          <w:highlight w:val="none"/>
        </w:rPr>
        <w:t>》（GB36600-2018）中的第二类用地</w:t>
      </w:r>
      <w:r>
        <w:rPr>
          <w:rFonts w:hint="eastAsia"/>
          <w:highlight w:val="none"/>
          <w:lang w:val="en-US" w:eastAsia="zh-CN"/>
        </w:rPr>
        <w:t>筛选值</w:t>
      </w:r>
      <w:r>
        <w:rPr>
          <w:rFonts w:ascii="Times New Roman" w:hAnsi="Times New Roman" w:eastAsia="Times New Roman" w:cs="Times New Roman"/>
          <w:color w:val="auto"/>
          <w:sz w:val="24"/>
          <w:highlight w:val="none"/>
        </w:rPr>
        <w:t>限值要求</w:t>
      </w:r>
      <w:r>
        <w:rPr>
          <w:rFonts w:hint="eastAsia" w:eastAsia="宋体" w:cs="Times New Roman"/>
          <w:color w:val="auto"/>
          <w:sz w:val="24"/>
          <w:highlight w:val="none"/>
          <w:lang w:eastAsia="zh-CN"/>
        </w:rPr>
        <w:t>，</w:t>
      </w:r>
      <w:r>
        <w:rPr>
          <w:rFonts w:hint="eastAsia" w:eastAsia="宋体" w:cs="Times New Roman"/>
          <w:color w:val="auto"/>
          <w:sz w:val="24"/>
          <w:highlight w:val="none"/>
          <w:lang w:val="en-US" w:eastAsia="zh-CN"/>
        </w:rPr>
        <w:t>标准限值</w:t>
      </w:r>
      <w:r>
        <w:rPr>
          <w:rFonts w:hint="eastAsia"/>
          <w:highlight w:val="none"/>
        </w:rPr>
        <w:t>见表</w:t>
      </w:r>
      <w:r>
        <w:rPr>
          <w:rFonts w:hint="eastAsia"/>
          <w:highlight w:val="none"/>
          <w:lang w:val="en-US" w:eastAsia="zh-CN"/>
        </w:rPr>
        <w:t>2</w:t>
      </w:r>
      <w:r>
        <w:rPr>
          <w:rFonts w:hint="eastAsia"/>
          <w:highlight w:val="none"/>
        </w:rPr>
        <w:t>.1</w:t>
      </w:r>
      <w:r>
        <w:rPr>
          <w:rFonts w:hint="eastAsia"/>
          <w:highlight w:val="none"/>
          <w:lang w:val="en-US" w:eastAsia="zh-CN"/>
        </w:rPr>
        <w:t>1</w:t>
      </w:r>
      <w:r>
        <w:rPr>
          <w:rFonts w:hint="eastAsia"/>
          <w:highlight w:val="none"/>
        </w:rPr>
        <w:t>-4。</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表2.11-4  土壤环境质量-建设用地土壤污染风险管控标准（试行）   单位：mg/kg</w:t>
      </w:r>
    </w:p>
    <w:tbl>
      <w:tblPr>
        <w:tblStyle w:val="9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3109"/>
        <w:gridCol w:w="2482"/>
        <w:gridCol w:w="20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rPr>
              <w:t>序号</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污染项目</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rPr>
              <w:t>CAS编号</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eastAsia" w:eastAsia="宋体" w:cs="Times New Roman"/>
                <w:color w:val="000000"/>
                <w:kern w:val="2"/>
                <w:sz w:val="21"/>
                <w:szCs w:val="20"/>
                <w:highlight w:val="none"/>
                <w:lang w:val="en-US" w:eastAsia="zh-CN"/>
              </w:rPr>
            </w:pPr>
            <w:r>
              <w:rPr>
                <w:rFonts w:hint="default" w:cs="Times New Roman"/>
                <w:color w:val="000000"/>
                <w:kern w:val="2"/>
                <w:sz w:val="21"/>
                <w:szCs w:val="20"/>
                <w:highlight w:val="none"/>
              </w:rPr>
              <w:t>筛选值</w:t>
            </w:r>
            <w:r>
              <w:rPr>
                <w:rFonts w:hint="eastAsia" w:cs="Times New Roman"/>
                <w:color w:val="000000"/>
                <w:kern w:val="2"/>
                <w:sz w:val="21"/>
                <w:szCs w:val="20"/>
                <w:highlight w:val="none"/>
                <w:lang w:val="en-US" w:eastAsia="zh-CN"/>
              </w:rPr>
              <w:t>/</w:t>
            </w:r>
            <w:r>
              <w:rPr>
                <w:rFonts w:hint="default" w:cs="Times New Roman"/>
                <w:color w:val="000000"/>
                <w:kern w:val="2"/>
                <w:sz w:val="21"/>
                <w:szCs w:val="20"/>
                <w:highlight w:val="none"/>
              </w:rPr>
              <w:t>第二类用地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7440-38-2</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镉</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7440-43-9</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铬（六价）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18540-29-9</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4</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铜</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7440-50-8</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18000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5</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铅</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7439-92-1</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6</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汞</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7439-97-6</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镍</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7440-02-0</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8</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四氯化碳</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56-23-5</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9</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氯仿</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67-66-3</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10</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氯甲烷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74-87-3</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11</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1,1-二氯乙烷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75-34-3</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12</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1,2-二氯乙烷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107-06-2</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13</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1,1-二氯乙烯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75-34-3</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14</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顺-1,2-二氯乙烯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156-59-2</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596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15</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反-1,2-二氯乙烯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156-60-5</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16</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二氯甲烷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75-09-2</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616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17</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1,2-二氯丙烷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78-87-5</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18</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1,1,1,2-四氯乙烷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630-20-6</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19</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1,1,2,2-四氯乙烷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79-34-5</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四氯乙烯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127-18-4</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21</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1,1,1-三氯乙烷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71-55-6</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840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22</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1,1,2-三氯乙烷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79-00-5</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23</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三氯乙烯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79-01-6</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24</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1,2,3-三氯丙烷</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96-18-4</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25</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氯乙烯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75-01-4</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26</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ascii="Times New Roman" w:hAnsi="Times New Roman" w:eastAsia="宋体" w:cs="Times New Roman"/>
                <w:color w:val="auto"/>
                <w:kern w:val="0"/>
                <w:sz w:val="21"/>
                <w:szCs w:val="21"/>
                <w:highlight w:val="none"/>
              </w:rPr>
              <w:t>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71-43-2</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27</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氯苯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108-90-7</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270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28</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1,2-二氯苯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95-50-1</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29</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1,4-二氯苯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106-46-7</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30</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乙苯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100-41-4</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31</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苯乙烯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100-42-5</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1290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32</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甲苯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108-88-3</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33</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间二甲苯+对二甲苯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108-38-3</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106-42-3</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570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34</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邻二甲苯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95-47-6</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35</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硝基苯</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98-95-3</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36</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苯胺</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62-53-3</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37</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2-氯酚</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95-57-8</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2256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38</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苯并[a]蒽</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56-55-3</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39</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苯并[a]芘</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50-32-8</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40</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苯并[b]荧蒽</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205-99-2</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41</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苯并[k]荧蒽</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207-08-9</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42</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䓛</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218-01-9</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43</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二苯并[a，h]蒽</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53-70-3</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44</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茚并[1,2,3-cd]芘</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193-39-5</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45</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2"/>
                <w:sz w:val="21"/>
                <w:szCs w:val="20"/>
                <w:highlight w:val="none"/>
                <w:lang w:val="en-US" w:eastAsia="zh-CN" w:bidi="ar-SA"/>
              </w:rPr>
            </w:pPr>
            <w:r>
              <w:rPr>
                <w:rFonts w:hint="default" w:cs="Times New Roman"/>
                <w:color w:val="000000"/>
                <w:kern w:val="2"/>
                <w:sz w:val="21"/>
                <w:szCs w:val="20"/>
                <w:highlight w:val="none"/>
              </w:rPr>
              <w:t>萘</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91-20-3</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rPr>
            </w:pPr>
            <w:r>
              <w:rPr>
                <w:rFonts w:hint="default" w:cs="Times New Roman"/>
                <w:color w:val="000000"/>
                <w:kern w:val="2"/>
                <w:sz w:val="21"/>
                <w:szCs w:val="20"/>
                <w:highlight w:val="none"/>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46</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eastAsia="宋体" w:cs="Times New Roman"/>
                <w:color w:val="000000"/>
                <w:kern w:val="2"/>
                <w:sz w:val="21"/>
                <w:szCs w:val="20"/>
                <w:highlight w:val="none"/>
                <w:lang w:val="en-US" w:eastAsia="zh-CN"/>
              </w:rPr>
            </w:pPr>
            <w:r>
              <w:rPr>
                <w:rFonts w:hint="eastAsia" w:cs="Times New Roman"/>
                <w:color w:val="000000"/>
                <w:kern w:val="2"/>
                <w:sz w:val="21"/>
                <w:szCs w:val="20"/>
                <w:highlight w:val="none"/>
                <w:lang w:val="en-US" w:eastAsia="zh-CN"/>
              </w:rPr>
              <w:t>pH</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eastAsia" w:eastAsia="宋体" w:cs="Times New Roman"/>
                <w:color w:val="000000"/>
                <w:kern w:val="2"/>
                <w:sz w:val="21"/>
                <w:szCs w:val="20"/>
                <w:highlight w:val="none"/>
                <w:lang w:val="en-US" w:eastAsia="zh-CN"/>
              </w:rPr>
            </w:pPr>
            <w:r>
              <w:rPr>
                <w:rFonts w:hint="eastAsia" w:cs="Times New Roman"/>
                <w:color w:val="000000"/>
                <w:kern w:val="2"/>
                <w:sz w:val="21"/>
                <w:szCs w:val="20"/>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8"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47</w:t>
            </w:r>
          </w:p>
        </w:tc>
        <w:tc>
          <w:tcPr>
            <w:tcW w:w="168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cs="Times New Roman"/>
                <w:color w:val="000000"/>
                <w:kern w:val="2"/>
                <w:sz w:val="21"/>
                <w:szCs w:val="20"/>
                <w:highlight w:val="none"/>
                <w:lang w:val="en-US" w:eastAsia="zh-CN"/>
              </w:rPr>
            </w:pPr>
            <w:r>
              <w:rPr>
                <w:rFonts w:hint="eastAsia" w:cs="Times New Roman"/>
                <w:color w:val="000000"/>
                <w:kern w:val="2"/>
                <w:sz w:val="21"/>
                <w:szCs w:val="20"/>
                <w:highlight w:val="none"/>
                <w:lang w:val="en-US" w:eastAsia="zh-CN"/>
              </w:rPr>
              <w:t>钒</w:t>
            </w:r>
          </w:p>
        </w:tc>
        <w:tc>
          <w:tcPr>
            <w:tcW w:w="1345" w:type="pct"/>
            <w:tcBorders>
              <w:tl2br w:val="nil"/>
              <w:tr2bl w:val="nil"/>
            </w:tcBorders>
            <w:vAlign w:val="center"/>
          </w:tcPr>
          <w:p>
            <w:pPr>
              <w:keepNext w:val="0"/>
              <w:keepLines w:val="0"/>
              <w:suppressLineNumbers w:val="0"/>
              <w:adjustRightInd w:val="0"/>
              <w:spacing w:before="0" w:beforeAutospacing="0" w:after="0" w:afterAutospacing="0" w:line="240" w:lineRule="auto"/>
              <w:ind w:left="0" w:right="0" w:firstLine="0" w:firstLineChars="0"/>
              <w:jc w:val="center"/>
              <w:textAlignment w:val="baseline"/>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744-62-2</w:t>
            </w:r>
          </w:p>
        </w:tc>
        <w:tc>
          <w:tcPr>
            <w:tcW w:w="113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s="Times New Roman"/>
                <w:color w:val="000000"/>
                <w:kern w:val="2"/>
                <w:sz w:val="21"/>
                <w:szCs w:val="20"/>
                <w:highlight w:val="none"/>
                <w:lang w:val="en-US" w:eastAsia="zh-CN"/>
              </w:rPr>
            </w:pPr>
            <w:r>
              <w:rPr>
                <w:rFonts w:hint="eastAsia" w:cs="Times New Roman"/>
                <w:color w:val="000000"/>
                <w:kern w:val="2"/>
                <w:sz w:val="21"/>
                <w:szCs w:val="20"/>
                <w:highlight w:val="none"/>
                <w:lang w:val="en-US" w:eastAsia="zh-CN"/>
              </w:rPr>
              <w:t>752</w:t>
            </w:r>
          </w:p>
        </w:tc>
      </w:tr>
    </w:tbl>
    <w:p>
      <w:pPr>
        <w:pStyle w:val="8"/>
        <w:rPr>
          <w:highlight w:val="none"/>
        </w:rPr>
      </w:pPr>
      <w:r>
        <w:rPr>
          <w:rFonts w:hint="eastAsia"/>
          <w:highlight w:val="none"/>
          <w:lang w:val="en-US" w:eastAsia="zh-CN"/>
        </w:rPr>
        <w:t>2</w:t>
      </w:r>
      <w:r>
        <w:rPr>
          <w:rFonts w:hint="eastAsia"/>
          <w:highlight w:val="none"/>
        </w:rPr>
        <w:t>.1</w:t>
      </w:r>
      <w:r>
        <w:rPr>
          <w:rFonts w:hint="eastAsia"/>
          <w:highlight w:val="none"/>
          <w:lang w:val="en-US" w:eastAsia="zh-CN"/>
        </w:rPr>
        <w:t>1</w:t>
      </w:r>
      <w:r>
        <w:rPr>
          <w:rFonts w:hint="eastAsia"/>
          <w:highlight w:val="none"/>
        </w:rPr>
        <w:t>.2污染物排放标准</w:t>
      </w:r>
    </w:p>
    <w:p>
      <w:pPr>
        <w:ind w:firstLine="480"/>
        <w:rPr>
          <w:rFonts w:hint="eastAsia" w:eastAsia="宋体"/>
          <w:highlight w:val="none"/>
          <w:lang w:val="en-US" w:eastAsia="zh-CN"/>
        </w:rPr>
      </w:pPr>
      <w:r>
        <w:rPr>
          <w:rFonts w:hint="eastAsia"/>
          <w:highlight w:val="none"/>
        </w:rPr>
        <w:t>⑴</w:t>
      </w:r>
      <w:r>
        <w:rPr>
          <w:rFonts w:hint="eastAsia"/>
          <w:highlight w:val="none"/>
          <w:lang w:val="en-US" w:eastAsia="zh-CN"/>
        </w:rPr>
        <w:t>施工期</w:t>
      </w:r>
    </w:p>
    <w:p>
      <w:pPr>
        <w:tabs>
          <w:tab w:val="left" w:pos="1050"/>
        </w:tabs>
        <w:autoSpaceDE w:val="0"/>
        <w:autoSpaceDN w:val="0"/>
        <w:adjustRightInd w:val="0"/>
        <w:ind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施工</w:t>
      </w:r>
      <w:r>
        <w:rPr>
          <w:rFonts w:hint="eastAsia" w:cs="Times New Roman"/>
          <w:color w:val="auto"/>
          <w:highlight w:val="none"/>
          <w:lang w:val="en-US" w:eastAsia="zh-CN"/>
        </w:rPr>
        <w:t>期施工</w:t>
      </w:r>
      <w:r>
        <w:rPr>
          <w:rFonts w:hint="default" w:ascii="Times New Roman" w:hAnsi="Times New Roman" w:cs="Times New Roman"/>
          <w:color w:val="auto"/>
          <w:highlight w:val="none"/>
        </w:rPr>
        <w:t>扬尘执行《大气污染物综合排放标准》（GB16297-1996）中表2无组织排放监控浓度限值，</w:t>
      </w:r>
      <w:r>
        <w:rPr>
          <w:rFonts w:hint="eastAsia"/>
          <w:highlight w:val="none"/>
        </w:rPr>
        <w:t>标准限值</w:t>
      </w:r>
      <w:r>
        <w:rPr>
          <w:rFonts w:hint="default" w:ascii="Times New Roman" w:hAnsi="Times New Roman" w:cs="Times New Roman"/>
          <w:color w:val="auto"/>
          <w:highlight w:val="none"/>
        </w:rPr>
        <w:t>见表</w:t>
      </w:r>
      <w:r>
        <w:rPr>
          <w:rFonts w:hint="eastAsia" w:cs="Times New Roman"/>
          <w:color w:val="auto"/>
          <w:highlight w:val="none"/>
          <w:lang w:val="en-US" w:eastAsia="zh-CN"/>
        </w:rPr>
        <w:t>2.11</w:t>
      </w:r>
      <w:r>
        <w:rPr>
          <w:rFonts w:hint="default" w:ascii="Times New Roman" w:hAnsi="Times New Roman" w:cs="Times New Roman"/>
          <w:color w:val="auto"/>
          <w:highlight w:val="none"/>
        </w:rPr>
        <w:t>-</w:t>
      </w:r>
      <w:r>
        <w:rPr>
          <w:rFonts w:hint="eastAsia" w:cs="Times New Roman"/>
          <w:color w:val="auto"/>
          <w:highlight w:val="none"/>
          <w:lang w:val="en-US" w:eastAsia="zh-CN"/>
        </w:rPr>
        <w:t>5</w:t>
      </w:r>
      <w:r>
        <w:rPr>
          <w:rFonts w:hint="default" w:ascii="Times New Roman" w:hAnsi="Times New Roman" w:cs="Times New Roman"/>
          <w:color w:val="auto"/>
          <w:highlight w:val="none"/>
        </w:rPr>
        <w:t>。</w:t>
      </w:r>
    </w:p>
    <w:p>
      <w:pPr>
        <w:tabs>
          <w:tab w:val="left" w:pos="5440"/>
        </w:tabs>
        <w:autoSpaceDE w:val="0"/>
        <w:autoSpaceDN w:val="0"/>
        <w:adjustRightInd/>
        <w:spacing w:line="360" w:lineRule="auto"/>
        <w:ind w:firstLine="0" w:firstLineChars="0"/>
        <w:jc w:val="center"/>
        <w:textAlignment w:val="auto"/>
        <w:rPr>
          <w:rFonts w:hint="default" w:ascii="Times New Roman" w:hAnsi="Times New Roman" w:eastAsia="宋体" w:cs="黑体"/>
          <w:b/>
          <w:kern w:val="2"/>
          <w:sz w:val="21"/>
          <w:szCs w:val="21"/>
          <w:highlight w:val="none"/>
          <w:lang w:val="en-US" w:eastAsia="zh-CN" w:bidi="ar-SA"/>
        </w:rPr>
      </w:pPr>
      <w:r>
        <w:rPr>
          <w:rFonts w:hint="default" w:ascii="Times New Roman" w:hAnsi="Times New Roman" w:eastAsia="宋体" w:cs="黑体"/>
          <w:b/>
          <w:kern w:val="2"/>
          <w:sz w:val="21"/>
          <w:szCs w:val="21"/>
          <w:highlight w:val="none"/>
          <w:lang w:val="en-US" w:eastAsia="zh-CN" w:bidi="ar-SA"/>
        </w:rPr>
        <w:t>表</w:t>
      </w:r>
      <w:r>
        <w:rPr>
          <w:rFonts w:hint="eastAsia" w:ascii="Times New Roman" w:hAnsi="Times New Roman" w:eastAsia="宋体" w:cs="黑体"/>
          <w:b/>
          <w:kern w:val="2"/>
          <w:sz w:val="21"/>
          <w:szCs w:val="21"/>
          <w:highlight w:val="none"/>
          <w:lang w:val="en-US" w:eastAsia="zh-CN" w:bidi="ar-SA"/>
        </w:rPr>
        <w:t>2.11-5</w:t>
      </w:r>
      <w:r>
        <w:rPr>
          <w:rFonts w:hint="default" w:ascii="Times New Roman" w:hAnsi="Times New Roman" w:eastAsia="宋体" w:cs="黑体"/>
          <w:b/>
          <w:kern w:val="2"/>
          <w:sz w:val="21"/>
          <w:szCs w:val="21"/>
          <w:highlight w:val="none"/>
          <w:lang w:val="en-US" w:eastAsia="zh-CN" w:bidi="ar-SA"/>
        </w:rPr>
        <w:t xml:space="preserve">  大气污染物排放标准</w:t>
      </w:r>
    </w:p>
    <w:tbl>
      <w:tblPr>
        <w:tblStyle w:val="3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170"/>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53"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w:t>
            </w:r>
          </w:p>
        </w:tc>
        <w:tc>
          <w:tcPr>
            <w:tcW w:w="3946"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105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225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监控点</w:t>
            </w:r>
          </w:p>
        </w:tc>
        <w:tc>
          <w:tcPr>
            <w:tcW w:w="16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浓度(mg/m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5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225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周界外浓度最高点</w:t>
            </w:r>
          </w:p>
        </w:tc>
        <w:tc>
          <w:tcPr>
            <w:tcW w:w="168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r>
    </w:tbl>
    <w:p>
      <w:pPr>
        <w:ind w:firstLine="480"/>
        <w:rPr>
          <w:rFonts w:hint="eastAsia"/>
          <w:highlight w:val="none"/>
        </w:rPr>
      </w:pPr>
      <w:r>
        <w:rPr>
          <w:rFonts w:hint="eastAsia"/>
          <w:highlight w:val="none"/>
        </w:rPr>
        <w:t>施工期厂界噪声执行《建筑施工场界环境噪声排放标准》（GB12523-2011），具体标准限值见表</w:t>
      </w:r>
      <w:r>
        <w:rPr>
          <w:rFonts w:hint="eastAsia"/>
          <w:highlight w:val="none"/>
          <w:lang w:val="en-US" w:eastAsia="zh-CN"/>
        </w:rPr>
        <w:t>2.11-6</w:t>
      </w:r>
      <w:r>
        <w:rPr>
          <w:rFonts w:hint="eastAsia"/>
          <w:highlight w:val="none"/>
        </w:rPr>
        <w:t>。</w:t>
      </w:r>
    </w:p>
    <w:p>
      <w:pPr>
        <w:tabs>
          <w:tab w:val="left" w:pos="5440"/>
        </w:tabs>
        <w:autoSpaceDE w:val="0"/>
        <w:autoSpaceDN w:val="0"/>
        <w:adjustRightInd/>
        <w:spacing w:line="360" w:lineRule="auto"/>
        <w:ind w:firstLine="0" w:firstLineChars="0"/>
        <w:jc w:val="center"/>
        <w:textAlignment w:val="auto"/>
        <w:rPr>
          <w:rFonts w:hint="default"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表2.11-6  建筑施工场界噪声限值  等效声级：Leq（dB（A））</w:t>
      </w:r>
    </w:p>
    <w:tbl>
      <w:tblPr>
        <w:tblStyle w:val="31"/>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44"/>
        <w:gridCol w:w="4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 w:hRule="atLeast"/>
          <w:jc w:val="center"/>
        </w:trPr>
        <w:tc>
          <w:tcPr>
            <w:tcW w:w="9230" w:type="dxa"/>
            <w:gridSpan w:val="2"/>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噪声限值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 w:hRule="atLeast"/>
          <w:jc w:val="center"/>
        </w:trPr>
        <w:tc>
          <w:tcPr>
            <w:tcW w:w="4344" w:type="dxa"/>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昼间</w:t>
            </w:r>
          </w:p>
        </w:tc>
        <w:tc>
          <w:tcPr>
            <w:tcW w:w="4886" w:type="dxa"/>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 w:hRule="atLeast"/>
          <w:jc w:val="center"/>
        </w:trPr>
        <w:tc>
          <w:tcPr>
            <w:tcW w:w="4344" w:type="dxa"/>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70</w:t>
            </w:r>
          </w:p>
        </w:tc>
        <w:tc>
          <w:tcPr>
            <w:tcW w:w="4886" w:type="dxa"/>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55</w:t>
            </w:r>
          </w:p>
        </w:tc>
      </w:tr>
    </w:tbl>
    <w:p>
      <w:pPr>
        <w:pStyle w:val="39"/>
        <w:keepNext w:val="0"/>
        <w:keepLines w:val="0"/>
        <w:pageBreakBefore w:val="0"/>
        <w:widowControl w:val="0"/>
        <w:kinsoku/>
        <w:wordWrap/>
        <w:overflowPunct/>
        <w:topLinePunct w:val="0"/>
        <w:autoSpaceDE/>
        <w:autoSpaceDN/>
        <w:bidi w:val="0"/>
        <w:adjustRightInd/>
        <w:snapToGrid/>
        <w:spacing w:before="0" w:beforeLines="0"/>
        <w:ind w:left="0" w:leftChars="0" w:firstLine="480" w:firstLineChars="200"/>
        <w:jc w:val="both"/>
        <w:textAlignment w:val="auto"/>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rPr>
        <w:t>⑵</w:t>
      </w:r>
      <w:r>
        <w:rPr>
          <w:rFonts w:hint="eastAsia" w:ascii="Times New Roman" w:hAnsi="Times New Roman" w:eastAsia="宋体"/>
          <w:color w:val="auto"/>
          <w:highlight w:val="none"/>
          <w:lang w:val="en-US" w:eastAsia="zh-CN"/>
        </w:rPr>
        <w:t>运营期</w:t>
      </w:r>
    </w:p>
    <w:p>
      <w:pPr>
        <w:pStyle w:val="39"/>
        <w:keepNext w:val="0"/>
        <w:keepLines w:val="0"/>
        <w:pageBreakBefore w:val="0"/>
        <w:widowControl w:val="0"/>
        <w:kinsoku/>
        <w:wordWrap/>
        <w:overflowPunct/>
        <w:topLinePunct w:val="0"/>
        <w:autoSpaceDE/>
        <w:autoSpaceDN/>
        <w:bidi w:val="0"/>
        <w:adjustRightInd/>
        <w:snapToGrid/>
        <w:spacing w:before="0" w:beforeLines="0"/>
        <w:ind w:left="0" w:leftChars="0" w:firstLine="480" w:firstLineChars="200"/>
        <w:jc w:val="both"/>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1）</w:t>
      </w:r>
      <w:r>
        <w:rPr>
          <w:rFonts w:hint="eastAsia" w:ascii="Times New Roman" w:hAnsi="Times New Roman" w:eastAsia="宋体"/>
          <w:color w:val="auto"/>
          <w:highlight w:val="none"/>
        </w:rPr>
        <w:t>废水污染物排放标准</w:t>
      </w:r>
    </w:p>
    <w:p>
      <w:pPr>
        <w:adjustRightInd w:val="0"/>
        <w:snapToGrid w:val="0"/>
        <w:spacing w:line="360" w:lineRule="auto"/>
        <w:ind w:firstLine="360" w:firstLineChars="150"/>
        <w:jc w:val="left"/>
        <w:textAlignment w:val="baseline"/>
        <w:rPr>
          <w:rFonts w:hint="eastAsia" w:ascii="Times New Roman" w:eastAsia="宋体" w:cs="Times New Roman" w:hAnsiTheme="minorEastAsia"/>
          <w:highlight w:val="none"/>
          <w:lang w:val="en-US" w:eastAsia="zh-CN"/>
        </w:rPr>
      </w:pPr>
      <w:r>
        <w:rPr>
          <w:rFonts w:hint="eastAsia" w:ascii="Times New Roman" w:hAnsi="Times New Roman" w:eastAsia="宋体" w:cs="Times New Roman"/>
          <w:color w:val="auto"/>
          <w:sz w:val="24"/>
          <w:szCs w:val="21"/>
          <w:highlight w:val="none"/>
          <w:lang w:eastAsia="zh-CN"/>
        </w:rPr>
        <w:t>园区污水处理厂</w:t>
      </w:r>
      <w:r>
        <w:rPr>
          <w:rFonts w:hint="eastAsia" w:ascii="Times New Roman" w:hAnsi="Times New Roman" w:eastAsia="宋体" w:cs="Times New Roman"/>
          <w:color w:val="auto"/>
          <w:sz w:val="24"/>
          <w:szCs w:val="21"/>
          <w:highlight w:val="none"/>
          <w:lang w:val="en-US" w:eastAsia="zh-CN"/>
        </w:rPr>
        <w:t>有进水水质要求</w:t>
      </w:r>
      <w:r>
        <w:rPr>
          <w:rFonts w:hint="eastAsia" w:ascii="Times New Roman" w:hAnsi="Times New Roman" w:eastAsia="宋体" w:cs="Times New Roman"/>
          <w:color w:val="auto"/>
          <w:sz w:val="24"/>
          <w:szCs w:val="21"/>
          <w:highlight w:val="none"/>
          <w:lang w:eastAsia="zh-CN"/>
        </w:rPr>
        <w:t>，</w:t>
      </w:r>
      <w:r>
        <w:rPr>
          <w:rFonts w:hint="eastAsia" w:ascii="Times New Roman" w:hAnsi="Times New Roman" w:eastAsia="宋体" w:cs="Times New Roman"/>
          <w:color w:val="auto"/>
          <w:sz w:val="24"/>
          <w:szCs w:val="21"/>
          <w:highlight w:val="none"/>
          <w:lang w:val="en-US" w:eastAsia="zh-CN"/>
        </w:rPr>
        <w:t>该要求规定</w:t>
      </w:r>
      <w:r>
        <w:rPr>
          <w:rFonts w:ascii="Times New Roman" w:hAnsi="Times New Roman" w:eastAsia="宋体" w:cs="Times New Roman"/>
          <w:color w:val="auto"/>
          <w:sz w:val="24"/>
          <w:szCs w:val="24"/>
          <w:highlight w:val="none"/>
        </w:rPr>
        <w:t>溶解性总固体</w:t>
      </w:r>
      <w:r>
        <w:rPr>
          <w:rFonts w:hint="eastAsia" w:ascii="Times New Roman" w:hAnsi="Times New Roman" w:eastAsia="宋体" w:cs="Times New Roman"/>
          <w:color w:val="auto"/>
          <w:sz w:val="24"/>
          <w:szCs w:val="24"/>
          <w:highlight w:val="none"/>
          <w:lang w:val="en-US" w:eastAsia="zh-CN"/>
        </w:rPr>
        <w:t>执行</w:t>
      </w:r>
      <w:r>
        <w:rPr>
          <w:rFonts w:ascii="Times New Roman" w:hAnsi="Times New Roman" w:eastAsia="宋体" w:cs="Times New Roman"/>
          <w:color w:val="auto"/>
          <w:sz w:val="24"/>
          <w:szCs w:val="24"/>
          <w:highlight w:val="none"/>
        </w:rPr>
        <w:t>《污水排入城镇下水道水质标准》</w:t>
      </w:r>
      <w:r>
        <w:rPr>
          <w:rFonts w:hint="eastAsia" w:ascii="Times New Roman" w:hAnsi="Times New Roman" w:eastAsia="宋体" w:cs="Times New Roman"/>
          <w:color w:val="auto"/>
          <w:sz w:val="24"/>
          <w:szCs w:val="24"/>
          <w:highlight w:val="none"/>
          <w:lang w:val="en-US" w:eastAsia="zh-CN"/>
        </w:rPr>
        <w:t>A等级</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其他废水排放指标</w:t>
      </w:r>
      <w:r>
        <w:rPr>
          <w:rFonts w:hint="eastAsia" w:ascii="Times New Roman" w:hAnsi="Times New Roman" w:eastAsia="Times New Roman" w:cs="Times New Roman"/>
          <w:color w:val="auto"/>
          <w:sz w:val="24"/>
          <w:szCs w:val="24"/>
          <w:highlight w:val="none"/>
        </w:rPr>
        <w:t>执行张掖市经济开发区循环经济示范园</w:t>
      </w:r>
      <w:r>
        <w:rPr>
          <w:rFonts w:hint="eastAsia" w:ascii="Times New Roman" w:hAnsi="Times New Roman" w:eastAsia="宋体" w:cs="Times New Roman"/>
          <w:color w:val="auto"/>
          <w:sz w:val="24"/>
          <w:szCs w:val="24"/>
          <w:highlight w:val="none"/>
          <w:lang w:val="en-US" w:eastAsia="zh-CN"/>
        </w:rPr>
        <w:t>工业</w:t>
      </w:r>
      <w:r>
        <w:rPr>
          <w:rFonts w:hint="eastAsia" w:ascii="Times New Roman" w:hAnsi="Times New Roman" w:eastAsia="Times New Roman" w:cs="Times New Roman"/>
          <w:color w:val="auto"/>
          <w:sz w:val="24"/>
          <w:szCs w:val="24"/>
          <w:highlight w:val="none"/>
        </w:rPr>
        <w:t>污水处理厂进水指标</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b w:val="0"/>
          <w:highlight w:val="none"/>
          <w:lang w:val="en-US" w:eastAsia="zh-CN"/>
        </w:rPr>
        <w:t>标准值</w:t>
      </w:r>
      <w:r>
        <w:rPr>
          <w:rFonts w:hint="eastAsia" w:ascii="Times New Roman" w:hAnsi="Times New Roman" w:eastAsia="宋体" w:cs="Times New Roman"/>
          <w:b w:val="0"/>
          <w:highlight w:val="none"/>
        </w:rPr>
        <w:t>见表</w:t>
      </w:r>
      <w:r>
        <w:rPr>
          <w:rFonts w:hint="eastAsia" w:ascii="Times New Roman" w:hAnsi="Times New Roman" w:eastAsia="宋体" w:cs="Times New Roman"/>
          <w:b w:val="0"/>
          <w:highlight w:val="none"/>
          <w:lang w:val="en-US" w:eastAsia="zh-CN"/>
        </w:rPr>
        <w:t>2.11-7</w:t>
      </w:r>
      <w:r>
        <w:rPr>
          <w:rFonts w:hint="eastAsia"/>
          <w:color w:val="auto"/>
          <w:highlight w:val="none"/>
          <w:lang w:eastAsia="zh-CN"/>
        </w:rPr>
        <w:t>。</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表2.11-</w:t>
      </w:r>
      <w:r>
        <w:rPr>
          <w:rFonts w:hint="eastAsia" w:cs="黑体"/>
          <w:b/>
          <w:kern w:val="2"/>
          <w:sz w:val="21"/>
          <w:szCs w:val="21"/>
          <w:highlight w:val="none"/>
          <w:lang w:val="en-US" w:eastAsia="zh-CN" w:bidi="ar-SA"/>
        </w:rPr>
        <w:t>7</w:t>
      </w:r>
      <w:r>
        <w:rPr>
          <w:rFonts w:hint="eastAsia" w:ascii="Times New Roman" w:hAnsi="Times New Roman" w:eastAsia="宋体" w:cs="黑体"/>
          <w:b/>
          <w:kern w:val="2"/>
          <w:sz w:val="21"/>
          <w:szCs w:val="21"/>
          <w:highlight w:val="none"/>
          <w:lang w:val="en-US" w:eastAsia="zh-CN" w:bidi="ar-SA"/>
        </w:rPr>
        <w:t xml:space="preserve">  水污染物排放限值</w:t>
      </w:r>
    </w:p>
    <w:tbl>
      <w:tblPr>
        <w:tblStyle w:val="31"/>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autofit"/>
        <w:tblCellMar>
          <w:top w:w="0" w:type="dxa"/>
          <w:left w:w="108" w:type="dxa"/>
          <w:bottom w:w="0" w:type="dxa"/>
          <w:right w:w="108" w:type="dxa"/>
        </w:tblCellMar>
      </w:tblPr>
      <w:tblGrid>
        <w:gridCol w:w="814"/>
        <w:gridCol w:w="2292"/>
        <w:gridCol w:w="2382"/>
        <w:gridCol w:w="3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24" w:hRule="atLeast"/>
        </w:trPr>
        <w:tc>
          <w:tcPr>
            <w:tcW w:w="44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eastAsia" w:hAnsiTheme="minorEastAsia"/>
                <w:caps/>
                <w:sz w:val="21"/>
                <w:szCs w:val="21"/>
                <w:highlight w:val="none"/>
              </w:rPr>
              <w:t>序号</w:t>
            </w:r>
          </w:p>
        </w:tc>
        <w:tc>
          <w:tcPr>
            <w:tcW w:w="1242"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eastAsia" w:hAnsiTheme="minorEastAsia"/>
                <w:caps/>
                <w:sz w:val="21"/>
                <w:szCs w:val="21"/>
                <w:highlight w:val="none"/>
              </w:rPr>
              <w:t>项目</w:t>
            </w:r>
          </w:p>
        </w:tc>
        <w:tc>
          <w:tcPr>
            <w:tcW w:w="129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eastAsia" w:hAnsiTheme="minorEastAsia"/>
                <w:caps/>
                <w:sz w:val="21"/>
                <w:szCs w:val="21"/>
                <w:highlight w:val="none"/>
              </w:rPr>
              <w:t>执行标准及限值</w:t>
            </w:r>
          </w:p>
        </w:tc>
        <w:tc>
          <w:tcPr>
            <w:tcW w:w="2024"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eastAsia="宋体" w:hAnsiTheme="minorEastAsia"/>
                <w:caps/>
                <w:sz w:val="21"/>
                <w:szCs w:val="21"/>
                <w:highlight w:val="none"/>
                <w:lang w:val="en-US" w:eastAsia="zh-CN"/>
              </w:rPr>
            </w:pPr>
            <w:r>
              <w:rPr>
                <w:rFonts w:hint="eastAsia" w:hAnsiTheme="minorEastAsia"/>
                <w:caps/>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0" w:hRule="atLeast"/>
        </w:trPr>
        <w:tc>
          <w:tcPr>
            <w:tcW w:w="44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default" w:hAnsiTheme="minorEastAsia"/>
                <w:caps/>
                <w:sz w:val="21"/>
                <w:szCs w:val="21"/>
                <w:highlight w:val="none"/>
              </w:rPr>
              <w:t>1</w:t>
            </w:r>
          </w:p>
        </w:tc>
        <w:tc>
          <w:tcPr>
            <w:tcW w:w="1242"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eastAsia" w:ascii="Times New Roman" w:hAnsi="Times New Roman" w:eastAsia="宋体" w:cs="Times New Roman"/>
                <w:b w:val="0"/>
                <w:highlight w:val="none"/>
                <w:lang w:val="en-US" w:eastAsia="zh-CN"/>
              </w:rPr>
              <w:t>p</w:t>
            </w:r>
            <w:r>
              <w:rPr>
                <w:rFonts w:hint="default" w:hAnsiTheme="minorEastAsia"/>
                <w:caps/>
                <w:sz w:val="21"/>
                <w:szCs w:val="21"/>
                <w:highlight w:val="none"/>
              </w:rPr>
              <w:t>H</w:t>
            </w:r>
          </w:p>
        </w:tc>
        <w:tc>
          <w:tcPr>
            <w:tcW w:w="129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eastAsia="宋体" w:hAnsiTheme="minorEastAsia"/>
                <w:caps/>
                <w:sz w:val="21"/>
                <w:szCs w:val="21"/>
                <w:highlight w:val="none"/>
                <w:lang w:val="en-US" w:eastAsia="zh-CN"/>
              </w:rPr>
            </w:pPr>
            <w:r>
              <w:rPr>
                <w:rFonts w:hint="default" w:hAnsiTheme="minorEastAsia"/>
                <w:caps/>
                <w:sz w:val="21"/>
                <w:szCs w:val="21"/>
                <w:highlight w:val="none"/>
              </w:rPr>
              <w:t>6</w:t>
            </w:r>
            <w:r>
              <w:rPr>
                <w:rFonts w:hint="eastAsia" w:hAnsiTheme="minorEastAsia"/>
                <w:caps/>
                <w:sz w:val="21"/>
                <w:szCs w:val="21"/>
                <w:highlight w:val="none"/>
              </w:rPr>
              <w:t>-</w:t>
            </w:r>
            <w:r>
              <w:rPr>
                <w:rFonts w:hint="default" w:hAnsiTheme="minorEastAsia"/>
                <w:caps/>
                <w:sz w:val="21"/>
                <w:szCs w:val="21"/>
                <w:highlight w:val="none"/>
              </w:rPr>
              <w:t>9</w:t>
            </w:r>
          </w:p>
        </w:tc>
        <w:tc>
          <w:tcPr>
            <w:tcW w:w="2024" w:type="pct"/>
            <w:vMerge w:val="restar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eastAsia="宋体" w:hAnsiTheme="minorEastAsia"/>
                <w:caps/>
                <w:sz w:val="21"/>
                <w:szCs w:val="21"/>
                <w:highlight w:val="none"/>
                <w:lang w:val="en-US" w:eastAsia="zh-CN"/>
              </w:rPr>
            </w:pPr>
            <w:r>
              <w:rPr>
                <w:rFonts w:hint="eastAsia" w:ascii="Times New Roman" w:hAnsi="Times New Roman" w:eastAsia="宋体" w:cs="Times New Roman"/>
                <w:color w:val="auto"/>
                <w:sz w:val="21"/>
                <w:szCs w:val="21"/>
                <w:highlight w:val="none"/>
              </w:rPr>
              <w:t>张掖市经济开发区循环经济示范园工业污水处理</w:t>
            </w:r>
            <w:r>
              <w:rPr>
                <w:rFonts w:hint="eastAsia" w:ascii="Times New Roman" w:hAnsi="Times New Roman" w:eastAsia="宋体" w:cs="Times New Roman"/>
                <w:color w:val="auto"/>
                <w:sz w:val="21"/>
                <w:szCs w:val="21"/>
                <w:highlight w:val="none"/>
                <w:lang w:val="en-US" w:eastAsia="zh-CN"/>
              </w:rPr>
              <w:t>进水水质要求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0" w:hRule="atLeast"/>
        </w:trPr>
        <w:tc>
          <w:tcPr>
            <w:tcW w:w="44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eastAsia" w:hAnsiTheme="minorEastAsia"/>
                <w:caps/>
                <w:sz w:val="21"/>
                <w:szCs w:val="21"/>
                <w:highlight w:val="none"/>
              </w:rPr>
              <w:t>2</w:t>
            </w:r>
          </w:p>
        </w:tc>
        <w:tc>
          <w:tcPr>
            <w:tcW w:w="1242"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eastAsia" w:hAnsiTheme="minorEastAsia"/>
                <w:caps/>
                <w:sz w:val="21"/>
                <w:szCs w:val="21"/>
                <w:highlight w:val="none"/>
              </w:rPr>
              <w:t>氨氮</w:t>
            </w:r>
            <w:r>
              <w:rPr>
                <w:rFonts w:hint="default" w:ascii="Times New Roman" w:hAnsi="Times New Roman" w:eastAsia="宋体" w:cs="Times New Roman"/>
                <w:color w:val="auto"/>
                <w:sz w:val="21"/>
                <w:szCs w:val="21"/>
                <w:highlight w:val="none"/>
              </w:rPr>
              <w:t>（mg/L）≤</w:t>
            </w:r>
          </w:p>
        </w:tc>
        <w:tc>
          <w:tcPr>
            <w:tcW w:w="129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eastAsia="宋体" w:hAnsiTheme="minorEastAsia"/>
                <w:caps/>
                <w:sz w:val="21"/>
                <w:szCs w:val="21"/>
                <w:highlight w:val="none"/>
                <w:lang w:val="en-US" w:eastAsia="zh-CN"/>
              </w:rPr>
            </w:pPr>
            <w:r>
              <w:rPr>
                <w:rFonts w:hint="eastAsia" w:hAnsiTheme="minorEastAsia"/>
                <w:caps/>
                <w:sz w:val="21"/>
                <w:szCs w:val="21"/>
                <w:highlight w:val="none"/>
                <w:lang w:val="en-US" w:eastAsia="zh-CN"/>
              </w:rPr>
              <w:t>45</w:t>
            </w:r>
          </w:p>
        </w:tc>
        <w:tc>
          <w:tcPr>
            <w:tcW w:w="2024" w:type="pct"/>
            <w:vMerge w:val="continue"/>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hAnsiTheme="minorEastAsia"/>
                <w:caps/>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0" w:hRule="atLeast"/>
        </w:trPr>
        <w:tc>
          <w:tcPr>
            <w:tcW w:w="44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default" w:hAnsiTheme="minorEastAsia"/>
                <w:caps/>
                <w:sz w:val="21"/>
                <w:szCs w:val="21"/>
                <w:highlight w:val="none"/>
              </w:rPr>
              <w:t>3</w:t>
            </w:r>
          </w:p>
        </w:tc>
        <w:tc>
          <w:tcPr>
            <w:tcW w:w="1242"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eastAsia" w:hAnsiTheme="minorEastAsia"/>
                <w:caps/>
                <w:sz w:val="21"/>
                <w:szCs w:val="21"/>
                <w:highlight w:val="none"/>
              </w:rPr>
              <w:t>COD</w:t>
            </w:r>
            <w:r>
              <w:rPr>
                <w:rFonts w:hint="default" w:ascii="Times New Roman" w:hAnsi="Times New Roman" w:eastAsia="宋体" w:cs="Times New Roman"/>
                <w:color w:val="auto"/>
                <w:sz w:val="21"/>
                <w:szCs w:val="21"/>
                <w:highlight w:val="none"/>
              </w:rPr>
              <w:t>（mg/L）≤</w:t>
            </w:r>
          </w:p>
        </w:tc>
        <w:tc>
          <w:tcPr>
            <w:tcW w:w="129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eastAsia="宋体" w:hAnsiTheme="minorEastAsia"/>
                <w:caps/>
                <w:sz w:val="21"/>
                <w:szCs w:val="21"/>
                <w:highlight w:val="none"/>
                <w:lang w:val="en-US" w:eastAsia="zh-CN"/>
              </w:rPr>
            </w:pPr>
            <w:r>
              <w:rPr>
                <w:rFonts w:hint="eastAsia" w:hAnsiTheme="minorEastAsia"/>
                <w:caps/>
                <w:sz w:val="21"/>
                <w:szCs w:val="21"/>
                <w:highlight w:val="none"/>
                <w:lang w:val="en-US" w:eastAsia="zh-CN"/>
              </w:rPr>
              <w:t>500</w:t>
            </w:r>
          </w:p>
        </w:tc>
        <w:tc>
          <w:tcPr>
            <w:tcW w:w="2024" w:type="pct"/>
            <w:vMerge w:val="continue"/>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hAnsiTheme="minorEastAsia"/>
                <w:caps/>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0" w:hRule="atLeast"/>
        </w:trPr>
        <w:tc>
          <w:tcPr>
            <w:tcW w:w="44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default" w:hAnsiTheme="minorEastAsia"/>
                <w:caps/>
                <w:sz w:val="21"/>
                <w:szCs w:val="21"/>
                <w:highlight w:val="none"/>
              </w:rPr>
              <w:t>4</w:t>
            </w:r>
          </w:p>
        </w:tc>
        <w:tc>
          <w:tcPr>
            <w:tcW w:w="1242"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eastAsia" w:hAnsiTheme="minorEastAsia"/>
                <w:caps/>
                <w:sz w:val="21"/>
                <w:szCs w:val="21"/>
                <w:highlight w:val="none"/>
              </w:rPr>
              <w:t>SS</w:t>
            </w:r>
            <w:r>
              <w:rPr>
                <w:rFonts w:hint="default" w:ascii="Times New Roman" w:hAnsi="Times New Roman" w:eastAsia="宋体" w:cs="Times New Roman"/>
                <w:color w:val="auto"/>
                <w:sz w:val="21"/>
                <w:szCs w:val="21"/>
                <w:highlight w:val="none"/>
              </w:rPr>
              <w:t>（mg/L）≤</w:t>
            </w:r>
          </w:p>
        </w:tc>
        <w:tc>
          <w:tcPr>
            <w:tcW w:w="129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eastAsia="宋体" w:hAnsiTheme="minorEastAsia"/>
                <w:caps/>
                <w:sz w:val="21"/>
                <w:szCs w:val="21"/>
                <w:highlight w:val="none"/>
                <w:lang w:val="en-US" w:eastAsia="zh-CN"/>
              </w:rPr>
            </w:pPr>
            <w:r>
              <w:rPr>
                <w:rFonts w:hint="eastAsia" w:hAnsiTheme="minorEastAsia"/>
                <w:caps/>
                <w:sz w:val="21"/>
                <w:szCs w:val="21"/>
                <w:highlight w:val="none"/>
                <w:lang w:val="en-US" w:eastAsia="zh-CN"/>
              </w:rPr>
              <w:t>400</w:t>
            </w:r>
          </w:p>
        </w:tc>
        <w:tc>
          <w:tcPr>
            <w:tcW w:w="2024" w:type="pct"/>
            <w:vMerge w:val="continue"/>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hAnsiTheme="minorEastAsia"/>
                <w:caps/>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0" w:hRule="atLeast"/>
        </w:trPr>
        <w:tc>
          <w:tcPr>
            <w:tcW w:w="44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rPr>
            </w:pPr>
            <w:r>
              <w:rPr>
                <w:rFonts w:hint="default" w:hAnsiTheme="minorEastAsia"/>
                <w:caps/>
                <w:sz w:val="21"/>
                <w:szCs w:val="21"/>
                <w:highlight w:val="none"/>
              </w:rPr>
              <w:t>5</w:t>
            </w:r>
          </w:p>
        </w:tc>
        <w:tc>
          <w:tcPr>
            <w:tcW w:w="1242"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eastAsia="宋体" w:hAnsiTheme="minorEastAsia"/>
                <w:caps/>
                <w:sz w:val="21"/>
                <w:szCs w:val="21"/>
                <w:highlight w:val="none"/>
                <w:lang w:val="en-US" w:eastAsia="zh-CN"/>
              </w:rPr>
            </w:pPr>
            <w:r>
              <w:rPr>
                <w:rFonts w:hint="eastAsia" w:hAnsiTheme="minorEastAsia"/>
                <w:caps/>
                <w:sz w:val="21"/>
                <w:szCs w:val="21"/>
                <w:highlight w:val="none"/>
                <w:lang w:val="en-US" w:eastAsia="zh-CN"/>
              </w:rPr>
              <w:t>BOD</w:t>
            </w:r>
            <w:r>
              <w:rPr>
                <w:rFonts w:hint="eastAsia" w:hAnsiTheme="minorEastAsia"/>
                <w:caps/>
                <w:sz w:val="21"/>
                <w:szCs w:val="21"/>
                <w:highlight w:val="none"/>
                <w:vertAlign w:val="subscript"/>
                <w:lang w:val="en-US" w:eastAsia="zh-CN"/>
              </w:rPr>
              <w:t>5</w:t>
            </w:r>
            <w:r>
              <w:rPr>
                <w:rFonts w:hint="default" w:ascii="Times New Roman" w:hAnsi="Times New Roman" w:eastAsia="宋体" w:cs="Times New Roman"/>
                <w:color w:val="auto"/>
                <w:sz w:val="21"/>
                <w:szCs w:val="21"/>
                <w:highlight w:val="none"/>
              </w:rPr>
              <w:t>（mg/L）≤</w:t>
            </w:r>
          </w:p>
        </w:tc>
        <w:tc>
          <w:tcPr>
            <w:tcW w:w="129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eastAsia="宋体" w:hAnsiTheme="minorEastAsia"/>
                <w:caps/>
                <w:sz w:val="21"/>
                <w:szCs w:val="21"/>
                <w:highlight w:val="none"/>
                <w:lang w:val="en-US" w:eastAsia="zh-CN"/>
              </w:rPr>
            </w:pPr>
            <w:r>
              <w:rPr>
                <w:rFonts w:hint="eastAsia" w:hAnsiTheme="minorEastAsia"/>
                <w:caps/>
                <w:sz w:val="21"/>
                <w:szCs w:val="21"/>
                <w:highlight w:val="none"/>
                <w:lang w:val="en-US" w:eastAsia="zh-CN"/>
              </w:rPr>
              <w:t>350</w:t>
            </w:r>
          </w:p>
        </w:tc>
        <w:tc>
          <w:tcPr>
            <w:tcW w:w="2024" w:type="pct"/>
            <w:vMerge w:val="continue"/>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hAnsiTheme="minorEastAsia"/>
                <w:caps/>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0" w:hRule="atLeast"/>
        </w:trPr>
        <w:tc>
          <w:tcPr>
            <w:tcW w:w="44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eastAsia="宋体" w:hAnsiTheme="minorEastAsia"/>
                <w:caps/>
                <w:sz w:val="21"/>
                <w:szCs w:val="21"/>
                <w:highlight w:val="none"/>
                <w:lang w:val="en-US" w:eastAsia="zh-CN"/>
              </w:rPr>
            </w:pPr>
            <w:r>
              <w:rPr>
                <w:rFonts w:hint="eastAsia" w:hAnsiTheme="minorEastAsia"/>
                <w:caps/>
                <w:sz w:val="21"/>
                <w:szCs w:val="21"/>
                <w:highlight w:val="none"/>
                <w:lang w:val="en-US" w:eastAsia="zh-CN"/>
              </w:rPr>
              <w:t>6</w:t>
            </w:r>
          </w:p>
        </w:tc>
        <w:tc>
          <w:tcPr>
            <w:tcW w:w="1242"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lang w:val="en-US" w:eastAsia="zh-CN"/>
              </w:rPr>
            </w:pPr>
            <w:r>
              <w:rPr>
                <w:rFonts w:hint="eastAsia" w:hAnsiTheme="minorEastAsia"/>
                <w:caps/>
                <w:sz w:val="21"/>
                <w:szCs w:val="21"/>
                <w:highlight w:val="none"/>
                <w:lang w:val="en-US" w:eastAsia="zh-CN"/>
              </w:rPr>
              <w:t>TDS</w:t>
            </w:r>
            <w:r>
              <w:rPr>
                <w:rFonts w:hint="default" w:ascii="Times New Roman" w:hAnsi="Times New Roman" w:eastAsia="宋体" w:cs="Times New Roman"/>
                <w:color w:val="auto"/>
                <w:sz w:val="21"/>
                <w:szCs w:val="21"/>
                <w:highlight w:val="none"/>
              </w:rPr>
              <w:t>（mg/L）≤</w:t>
            </w:r>
          </w:p>
        </w:tc>
        <w:tc>
          <w:tcPr>
            <w:tcW w:w="1291"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hAnsiTheme="minorEastAsia"/>
                <w:caps/>
                <w:sz w:val="21"/>
                <w:szCs w:val="21"/>
                <w:highlight w:val="none"/>
                <w:lang w:val="en-US" w:eastAsia="zh-CN"/>
              </w:rPr>
            </w:pPr>
            <w:r>
              <w:rPr>
                <w:rFonts w:hint="eastAsia" w:hAnsiTheme="minorEastAsia"/>
                <w:caps/>
                <w:sz w:val="21"/>
                <w:szCs w:val="21"/>
                <w:highlight w:val="none"/>
                <w:lang w:val="en-US" w:eastAsia="zh-CN"/>
              </w:rPr>
              <w:t>1500</w:t>
            </w:r>
          </w:p>
        </w:tc>
        <w:tc>
          <w:tcPr>
            <w:tcW w:w="2024" w:type="pct"/>
            <w:tcBorders>
              <w:tl2br w:val="nil"/>
              <w:tr2bl w:val="nil"/>
            </w:tcBorders>
            <w:shd w:val="clear" w:color="auto" w:fill="auto"/>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auto"/>
              <w:rPr>
                <w:rFonts w:hint="eastAsia" w:hAnsiTheme="minorEastAsia"/>
                <w:caps/>
                <w:sz w:val="21"/>
                <w:szCs w:val="21"/>
                <w:highlight w:val="none"/>
                <w:lang w:val="en-US" w:eastAsia="zh-CN"/>
              </w:rPr>
            </w:pPr>
            <w:r>
              <w:rPr>
                <w:rFonts w:hint="default" w:ascii="Times New Roman" w:hAnsi="Times New Roman" w:eastAsia="宋体" w:cs="Times New Roman"/>
                <w:color w:val="auto"/>
                <w:sz w:val="21"/>
                <w:szCs w:val="21"/>
                <w:highlight w:val="none"/>
              </w:rPr>
              <w:t>《污水排入城镇下水道水质标准》（GB/T31962-2015）A等级排放限值</w:t>
            </w:r>
          </w:p>
        </w:tc>
      </w:tr>
    </w:tbl>
    <w:p>
      <w:pPr>
        <w:ind w:firstLine="480"/>
        <w:rPr>
          <w:highlight w:val="none"/>
        </w:rPr>
      </w:pPr>
      <w:r>
        <w:rPr>
          <w:rFonts w:hint="eastAsia"/>
          <w:highlight w:val="none"/>
          <w:lang w:val="en-US" w:eastAsia="zh-CN"/>
        </w:rPr>
        <w:t>2）</w:t>
      </w:r>
      <w:r>
        <w:rPr>
          <w:rFonts w:hint="eastAsia"/>
          <w:highlight w:val="none"/>
        </w:rPr>
        <w:t>噪声排放标准</w:t>
      </w:r>
    </w:p>
    <w:p>
      <w:pPr>
        <w:ind w:firstLine="480"/>
        <w:rPr>
          <w:highlight w:val="none"/>
        </w:rPr>
      </w:pPr>
      <w:r>
        <w:rPr>
          <w:rFonts w:hint="eastAsia"/>
          <w:highlight w:val="none"/>
        </w:rPr>
        <w:t>运营期厂界噪声执行</w:t>
      </w:r>
      <w:r>
        <w:rPr>
          <w:highlight w:val="none"/>
        </w:rPr>
        <w:t>《</w:t>
      </w:r>
      <w:r>
        <w:rPr>
          <w:rFonts w:hint="eastAsia"/>
          <w:highlight w:val="none"/>
        </w:rPr>
        <w:t>工业企业厂界环境噪声排放标准</w:t>
      </w:r>
      <w:r>
        <w:rPr>
          <w:highlight w:val="none"/>
        </w:rPr>
        <w:t>》（GB</w:t>
      </w:r>
      <w:r>
        <w:rPr>
          <w:rFonts w:hint="eastAsia"/>
          <w:highlight w:val="none"/>
        </w:rPr>
        <w:t>12348</w:t>
      </w:r>
      <w:r>
        <w:rPr>
          <w:highlight w:val="none"/>
        </w:rPr>
        <w:t>-2008）中</w:t>
      </w:r>
      <w:r>
        <w:rPr>
          <w:rFonts w:hint="eastAsia"/>
          <w:highlight w:val="none"/>
        </w:rPr>
        <w:t>3类</w:t>
      </w:r>
      <w:r>
        <w:rPr>
          <w:rFonts w:hint="eastAsia"/>
          <w:highlight w:val="none"/>
          <w:lang w:val="en-US" w:eastAsia="zh-CN"/>
        </w:rPr>
        <w:t>和4类</w:t>
      </w:r>
      <w:r>
        <w:rPr>
          <w:rFonts w:hint="eastAsia"/>
          <w:highlight w:val="none"/>
        </w:rPr>
        <w:t>标准，</w:t>
      </w:r>
      <w:r>
        <w:rPr>
          <w:highlight w:val="none"/>
        </w:rPr>
        <w:t>见表</w:t>
      </w:r>
      <w:r>
        <w:rPr>
          <w:rFonts w:hint="eastAsia"/>
          <w:highlight w:val="none"/>
          <w:lang w:val="en-US" w:eastAsia="zh-CN"/>
        </w:rPr>
        <w:t>2.11-8</w:t>
      </w:r>
      <w:r>
        <w:rPr>
          <w:highlight w:val="none"/>
        </w:rPr>
        <w:t>。</w:t>
      </w:r>
    </w:p>
    <w:p>
      <w:pPr>
        <w:tabs>
          <w:tab w:val="left" w:pos="5440"/>
        </w:tabs>
        <w:autoSpaceDE w:val="0"/>
        <w:autoSpaceDN w:val="0"/>
        <w:adjustRightInd/>
        <w:spacing w:line="360" w:lineRule="auto"/>
        <w:ind w:firstLine="0" w:firstLineChars="0"/>
        <w:jc w:val="center"/>
        <w:textAlignment w:val="auto"/>
        <w:rPr>
          <w:rFonts w:hint="eastAsia" w:ascii="Times New Roman" w:hAnsi="Times New Roman" w:eastAsia="宋体" w:cs="黑体"/>
          <w:b/>
          <w:kern w:val="2"/>
          <w:sz w:val="21"/>
          <w:szCs w:val="21"/>
          <w:highlight w:val="none"/>
          <w:lang w:val="en-US" w:eastAsia="zh-CN" w:bidi="ar-SA"/>
        </w:rPr>
      </w:pPr>
      <w:r>
        <w:rPr>
          <w:rFonts w:hint="eastAsia" w:ascii="Times New Roman" w:hAnsi="Times New Roman" w:eastAsia="宋体" w:cs="黑体"/>
          <w:b/>
          <w:kern w:val="2"/>
          <w:sz w:val="21"/>
          <w:szCs w:val="21"/>
          <w:highlight w:val="none"/>
          <w:lang w:val="en-US" w:eastAsia="zh-CN" w:bidi="ar-SA"/>
        </w:rPr>
        <w:t>表2.11-</w:t>
      </w:r>
      <w:r>
        <w:rPr>
          <w:rFonts w:hint="eastAsia" w:cs="黑体"/>
          <w:b/>
          <w:kern w:val="2"/>
          <w:sz w:val="21"/>
          <w:szCs w:val="21"/>
          <w:highlight w:val="none"/>
          <w:lang w:val="en-US" w:eastAsia="zh-CN" w:bidi="ar-SA"/>
        </w:rPr>
        <w:t>8</w:t>
      </w:r>
      <w:r>
        <w:rPr>
          <w:rFonts w:hint="eastAsia" w:ascii="Times New Roman" w:hAnsi="Times New Roman" w:eastAsia="宋体" w:cs="黑体"/>
          <w:b/>
          <w:kern w:val="2"/>
          <w:sz w:val="21"/>
          <w:szCs w:val="21"/>
          <w:highlight w:val="none"/>
          <w:lang w:val="en-US" w:eastAsia="zh-CN" w:bidi="ar-SA"/>
        </w:rPr>
        <w:t xml:space="preserve">  工业企业厂界环境噪声排放标准</w:t>
      </w:r>
    </w:p>
    <w:tbl>
      <w:tblPr>
        <w:tblStyle w:val="31"/>
        <w:tblW w:w="9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5"/>
        <w:gridCol w:w="3848"/>
        <w:gridCol w:w="38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jc w:val="center"/>
        </w:trPr>
        <w:tc>
          <w:tcPr>
            <w:tcW w:w="1535" w:type="dxa"/>
            <w:vMerge w:val="restart"/>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执行标准</w:t>
            </w:r>
          </w:p>
        </w:tc>
        <w:tc>
          <w:tcPr>
            <w:tcW w:w="7696" w:type="dxa"/>
            <w:gridSpan w:val="2"/>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default"/>
                <w:kern w:val="2"/>
                <w:highlight w:val="none"/>
              </w:rPr>
              <w:t>噪声限值dB(A)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 w:hRule="atLeast"/>
          <w:jc w:val="center"/>
        </w:trPr>
        <w:tc>
          <w:tcPr>
            <w:tcW w:w="1535" w:type="dxa"/>
            <w:vMerge w:val="continue"/>
            <w:vAlign w:val="center"/>
          </w:tcPr>
          <w:p>
            <w:pPr>
              <w:pStyle w:val="49"/>
              <w:keepNext w:val="0"/>
              <w:keepLines w:val="0"/>
              <w:suppressLineNumbers w:val="0"/>
              <w:spacing w:before="0" w:beforeAutospacing="0" w:after="0" w:afterAutospacing="0"/>
              <w:ind w:left="0" w:right="0"/>
              <w:rPr>
                <w:rFonts w:hint="default"/>
                <w:kern w:val="2"/>
                <w:highlight w:val="none"/>
              </w:rPr>
            </w:pPr>
          </w:p>
        </w:tc>
        <w:tc>
          <w:tcPr>
            <w:tcW w:w="3848" w:type="dxa"/>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default"/>
                <w:kern w:val="2"/>
                <w:highlight w:val="none"/>
              </w:rPr>
              <w:t>昼间</w:t>
            </w:r>
          </w:p>
        </w:tc>
        <w:tc>
          <w:tcPr>
            <w:tcW w:w="3848" w:type="dxa"/>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default"/>
                <w:kern w:val="2"/>
                <w:highlight w:val="none"/>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535" w:type="dxa"/>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3类</w:t>
            </w:r>
          </w:p>
        </w:tc>
        <w:tc>
          <w:tcPr>
            <w:tcW w:w="3848" w:type="dxa"/>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65</w:t>
            </w:r>
          </w:p>
        </w:tc>
        <w:tc>
          <w:tcPr>
            <w:tcW w:w="3848" w:type="dxa"/>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535" w:type="dxa"/>
            <w:vAlign w:val="center"/>
          </w:tcPr>
          <w:p>
            <w:pPr>
              <w:pStyle w:val="49"/>
              <w:keepNext w:val="0"/>
              <w:keepLines w:val="0"/>
              <w:suppressLineNumbers w:val="0"/>
              <w:spacing w:before="0" w:beforeAutospacing="0" w:after="0" w:afterAutospacing="0"/>
              <w:ind w:left="0" w:right="0"/>
              <w:rPr>
                <w:rFonts w:hint="default" w:eastAsia="宋体"/>
                <w:kern w:val="2"/>
                <w:highlight w:val="none"/>
                <w:lang w:val="en-US" w:eastAsia="zh-CN"/>
              </w:rPr>
            </w:pPr>
            <w:r>
              <w:rPr>
                <w:rFonts w:hint="eastAsia"/>
                <w:kern w:val="2"/>
                <w:highlight w:val="none"/>
                <w:lang w:val="en-US" w:eastAsia="zh-CN"/>
              </w:rPr>
              <w:t>4类</w:t>
            </w:r>
          </w:p>
        </w:tc>
        <w:tc>
          <w:tcPr>
            <w:tcW w:w="3848" w:type="dxa"/>
            <w:vAlign w:val="center"/>
          </w:tcPr>
          <w:p>
            <w:pPr>
              <w:pStyle w:val="49"/>
              <w:keepNext w:val="0"/>
              <w:keepLines w:val="0"/>
              <w:suppressLineNumbers w:val="0"/>
              <w:spacing w:before="0" w:beforeAutospacing="0" w:after="0" w:afterAutospacing="0"/>
              <w:ind w:left="0" w:right="0"/>
              <w:rPr>
                <w:rFonts w:hint="default" w:eastAsia="宋体"/>
                <w:kern w:val="2"/>
                <w:highlight w:val="none"/>
                <w:lang w:val="en-US" w:eastAsia="zh-CN"/>
              </w:rPr>
            </w:pPr>
            <w:r>
              <w:rPr>
                <w:rFonts w:hint="eastAsia"/>
                <w:kern w:val="2"/>
                <w:highlight w:val="none"/>
                <w:lang w:val="en-US" w:eastAsia="zh-CN"/>
              </w:rPr>
              <w:t>70</w:t>
            </w:r>
          </w:p>
        </w:tc>
        <w:tc>
          <w:tcPr>
            <w:tcW w:w="3848" w:type="dxa"/>
            <w:vAlign w:val="center"/>
          </w:tcPr>
          <w:p>
            <w:pPr>
              <w:pStyle w:val="49"/>
              <w:keepNext w:val="0"/>
              <w:keepLines w:val="0"/>
              <w:suppressLineNumbers w:val="0"/>
              <w:spacing w:before="0" w:beforeAutospacing="0" w:after="0" w:afterAutospacing="0"/>
              <w:ind w:left="0" w:right="0"/>
              <w:rPr>
                <w:rFonts w:hint="default" w:eastAsia="宋体"/>
                <w:kern w:val="2"/>
                <w:highlight w:val="none"/>
                <w:lang w:val="en-US" w:eastAsia="zh-CN"/>
              </w:rPr>
            </w:pPr>
            <w:r>
              <w:rPr>
                <w:rFonts w:hint="eastAsia"/>
                <w:kern w:val="2"/>
                <w:highlight w:val="none"/>
                <w:lang w:val="en-US" w:eastAsia="zh-CN"/>
              </w:rPr>
              <w:t>55</w:t>
            </w:r>
          </w:p>
        </w:tc>
      </w:tr>
    </w:tbl>
    <w:p>
      <w:pPr>
        <w:ind w:firstLine="480"/>
        <w:rPr>
          <w:highlight w:val="none"/>
        </w:rPr>
      </w:pPr>
      <w:r>
        <w:rPr>
          <w:rFonts w:hint="eastAsia"/>
          <w:highlight w:val="none"/>
          <w:lang w:val="en-US" w:eastAsia="zh-CN"/>
        </w:rPr>
        <w:t>3）</w:t>
      </w:r>
      <w:r>
        <w:rPr>
          <w:rFonts w:hint="eastAsia"/>
          <w:highlight w:val="none"/>
        </w:rPr>
        <w:t>固体废物排放标准</w:t>
      </w:r>
    </w:p>
    <w:p>
      <w:pPr>
        <w:ind w:firstLine="480"/>
        <w:rPr>
          <w:highlight w:val="none"/>
        </w:rPr>
      </w:pPr>
      <w:r>
        <w:rPr>
          <w:rFonts w:hint="eastAsia"/>
          <w:highlight w:val="none"/>
        </w:rPr>
        <w:t>①一般固体废物执行《一般工业固体废物贮存</w:t>
      </w:r>
      <w:r>
        <w:rPr>
          <w:rFonts w:hint="eastAsia"/>
          <w:highlight w:val="none"/>
          <w:lang w:eastAsia="zh-CN"/>
        </w:rPr>
        <w:t>和填埋</w:t>
      </w:r>
      <w:r>
        <w:rPr>
          <w:rFonts w:hint="eastAsia"/>
          <w:highlight w:val="none"/>
        </w:rPr>
        <w:t>污染控制标准》（</w:t>
      </w:r>
      <w:r>
        <w:rPr>
          <w:highlight w:val="none"/>
        </w:rPr>
        <w:t>GB 18599-20</w:t>
      </w:r>
      <w:r>
        <w:rPr>
          <w:rFonts w:hint="eastAsia"/>
          <w:highlight w:val="none"/>
          <w:lang w:val="en-US" w:eastAsia="zh-CN"/>
        </w:rPr>
        <w:t>20</w:t>
      </w:r>
      <w:r>
        <w:rPr>
          <w:rFonts w:hint="eastAsia"/>
          <w:highlight w:val="none"/>
        </w:rPr>
        <w:t>）</w:t>
      </w:r>
      <w:r>
        <w:rPr>
          <w:rFonts w:hint="eastAsia"/>
          <w:highlight w:val="none"/>
          <w:lang w:eastAsia="zh-CN"/>
        </w:rPr>
        <w:t>中的相关</w:t>
      </w:r>
      <w:r>
        <w:rPr>
          <w:rFonts w:hint="eastAsia"/>
          <w:highlight w:val="none"/>
        </w:rPr>
        <w:t>要求。</w:t>
      </w:r>
    </w:p>
    <w:p>
      <w:pPr>
        <w:ind w:firstLine="480"/>
        <w:rPr>
          <w:highlight w:val="none"/>
        </w:rPr>
      </w:pPr>
      <w:r>
        <w:rPr>
          <w:rFonts w:hint="eastAsia"/>
          <w:highlight w:val="none"/>
        </w:rPr>
        <w:t>②危险废物执行《危险废物贮存污染控制标准》（GB18597-2001）及修改单（2013）中</w:t>
      </w:r>
      <w:r>
        <w:rPr>
          <w:rFonts w:hint="eastAsia"/>
          <w:highlight w:val="none"/>
          <w:lang w:val="en-US" w:eastAsia="zh-CN"/>
        </w:rPr>
        <w:t>的</w:t>
      </w:r>
      <w:r>
        <w:rPr>
          <w:rFonts w:hint="eastAsia"/>
          <w:highlight w:val="none"/>
        </w:rPr>
        <w:t>相关要求。</w:t>
      </w:r>
    </w:p>
    <w:p>
      <w:pPr>
        <w:pStyle w:val="7"/>
        <w:rPr>
          <w:color w:val="000000"/>
          <w:highlight w:val="none"/>
        </w:rPr>
      </w:pPr>
      <w:bookmarkStart w:id="72" w:name="_Toc19745"/>
      <w:bookmarkStart w:id="73" w:name="_Toc477032941"/>
      <w:bookmarkStart w:id="74" w:name="_Toc39831236"/>
      <w:bookmarkStart w:id="75" w:name="_Toc6172"/>
      <w:bookmarkStart w:id="76" w:name="_Toc477032717"/>
      <w:bookmarkStart w:id="77" w:name="_Toc477032122"/>
      <w:r>
        <w:rPr>
          <w:rFonts w:hint="eastAsia"/>
          <w:color w:val="000000"/>
          <w:highlight w:val="none"/>
          <w:lang w:val="en-US" w:eastAsia="zh-CN"/>
        </w:rPr>
        <w:t>2</w:t>
      </w:r>
      <w:r>
        <w:rPr>
          <w:color w:val="000000"/>
          <w:highlight w:val="none"/>
        </w:rPr>
        <w:t>.</w:t>
      </w:r>
      <w:bookmarkEnd w:id="72"/>
      <w:r>
        <w:rPr>
          <w:rFonts w:hint="eastAsia"/>
          <w:color w:val="000000"/>
          <w:highlight w:val="none"/>
          <w:lang w:val="en-US" w:eastAsia="zh-CN"/>
        </w:rPr>
        <w:t>12</w:t>
      </w:r>
      <w:r>
        <w:rPr>
          <w:rFonts w:hint="eastAsia"/>
          <w:color w:val="000000"/>
          <w:highlight w:val="none"/>
        </w:rPr>
        <w:t>评价内容及重点</w:t>
      </w:r>
      <w:bookmarkEnd w:id="73"/>
      <w:bookmarkEnd w:id="74"/>
      <w:bookmarkEnd w:id="75"/>
      <w:bookmarkEnd w:id="76"/>
      <w:bookmarkEnd w:id="77"/>
    </w:p>
    <w:p>
      <w:pPr>
        <w:ind w:firstLine="480"/>
        <w:rPr>
          <w:color w:val="000000"/>
          <w:highlight w:val="none"/>
        </w:rPr>
      </w:pPr>
      <w:r>
        <w:rPr>
          <w:rFonts w:hint="eastAsia"/>
          <w:color w:val="000000"/>
          <w:highlight w:val="none"/>
        </w:rPr>
        <w:t>根据本项目的排污特点及所处区域的环境特征，本次评价工作内容如下：</w:t>
      </w:r>
      <w:r>
        <w:rPr>
          <w:rFonts w:hint="eastAsia"/>
          <w:color w:val="000000"/>
          <w:highlight w:val="none"/>
          <w:lang w:eastAsia="zh-CN"/>
        </w:rPr>
        <w:t>政策符合性分析、</w:t>
      </w:r>
      <w:r>
        <w:rPr>
          <w:rFonts w:hint="eastAsia"/>
          <w:color w:val="000000"/>
          <w:highlight w:val="none"/>
        </w:rPr>
        <w:t>工程分析、区域环境概况、环境影响预测及评价、污染防治措施等。此外，施工期环境影响分析、运营期环境影响分析、环境管理与环境监测计划及环境经济损益分析等也将在报告书中加以论述。其中工程分析、环境影响预测及评价、污染防治措施、环境管理与监控为本次评价重点。</w:t>
      </w:r>
      <w:bookmarkStart w:id="78" w:name="_Toc237848163"/>
      <w:bookmarkEnd w:id="78"/>
    </w:p>
    <w:p>
      <w:pPr>
        <w:pStyle w:val="7"/>
        <w:rPr>
          <w:color w:val="000000"/>
          <w:highlight w:val="none"/>
        </w:rPr>
      </w:pPr>
      <w:bookmarkStart w:id="79" w:name="_Toc407108020"/>
      <w:bookmarkEnd w:id="79"/>
      <w:bookmarkStart w:id="80" w:name="_Toc414710868"/>
      <w:bookmarkEnd w:id="80"/>
      <w:bookmarkStart w:id="81" w:name="_Toc5263"/>
      <w:bookmarkStart w:id="82" w:name="_Toc477032718"/>
      <w:bookmarkStart w:id="83" w:name="_Toc477032942"/>
      <w:bookmarkStart w:id="84" w:name="_Toc22860"/>
      <w:bookmarkStart w:id="85" w:name="_Toc39831237"/>
      <w:bookmarkStart w:id="86" w:name="_Toc477032123"/>
      <w:r>
        <w:rPr>
          <w:rFonts w:hint="eastAsia"/>
          <w:color w:val="000000"/>
          <w:highlight w:val="none"/>
          <w:lang w:val="en-US" w:eastAsia="zh-CN"/>
        </w:rPr>
        <w:t>2</w:t>
      </w:r>
      <w:r>
        <w:rPr>
          <w:color w:val="000000"/>
          <w:highlight w:val="none"/>
        </w:rPr>
        <w:t>.1</w:t>
      </w:r>
      <w:bookmarkEnd w:id="81"/>
      <w:r>
        <w:rPr>
          <w:rFonts w:hint="eastAsia"/>
          <w:color w:val="000000"/>
          <w:highlight w:val="none"/>
          <w:lang w:val="en-US" w:eastAsia="zh-CN"/>
        </w:rPr>
        <w:t>3</w:t>
      </w:r>
      <w:r>
        <w:rPr>
          <w:rFonts w:hint="eastAsia"/>
          <w:color w:val="000000"/>
          <w:highlight w:val="none"/>
        </w:rPr>
        <w:t>评价时段</w:t>
      </w:r>
      <w:bookmarkEnd w:id="82"/>
      <w:bookmarkEnd w:id="83"/>
      <w:bookmarkEnd w:id="84"/>
      <w:bookmarkEnd w:id="85"/>
      <w:bookmarkEnd w:id="86"/>
    </w:p>
    <w:p>
      <w:pPr>
        <w:ind w:firstLine="480"/>
        <w:rPr>
          <w:color w:val="000000"/>
          <w:highlight w:val="none"/>
        </w:rPr>
      </w:pPr>
      <w:r>
        <w:rPr>
          <w:rFonts w:hint="eastAsia"/>
          <w:color w:val="000000"/>
          <w:highlight w:val="none"/>
        </w:rPr>
        <w:t>评价时段分为项目施工期和运营期。</w:t>
      </w:r>
    </w:p>
    <w:p>
      <w:pPr>
        <w:pStyle w:val="7"/>
        <w:rPr>
          <w:color w:val="000000"/>
          <w:highlight w:val="none"/>
        </w:rPr>
      </w:pPr>
      <w:bookmarkStart w:id="87" w:name="_Toc414710869"/>
      <w:bookmarkEnd w:id="87"/>
      <w:bookmarkStart w:id="88" w:name="_Toc407108021"/>
      <w:bookmarkEnd w:id="88"/>
      <w:bookmarkStart w:id="89" w:name="_Toc279569414"/>
      <w:bookmarkEnd w:id="89"/>
      <w:bookmarkStart w:id="90" w:name="_Toc6890"/>
      <w:bookmarkStart w:id="91" w:name="_Toc477032124"/>
      <w:bookmarkStart w:id="92" w:name="_Toc39831238"/>
      <w:bookmarkStart w:id="93" w:name="_Toc477032943"/>
      <w:bookmarkStart w:id="94" w:name="_Toc477032719"/>
      <w:bookmarkStart w:id="95" w:name="_Toc19779"/>
      <w:r>
        <w:rPr>
          <w:rFonts w:hint="eastAsia"/>
          <w:color w:val="000000"/>
          <w:highlight w:val="none"/>
          <w:lang w:val="en-US" w:eastAsia="zh-CN"/>
        </w:rPr>
        <w:t>2</w:t>
      </w:r>
      <w:r>
        <w:rPr>
          <w:color w:val="000000"/>
          <w:highlight w:val="none"/>
        </w:rPr>
        <w:t>.1</w:t>
      </w:r>
      <w:bookmarkEnd w:id="90"/>
      <w:r>
        <w:rPr>
          <w:rFonts w:hint="eastAsia"/>
          <w:color w:val="000000"/>
          <w:highlight w:val="none"/>
          <w:lang w:val="en-US" w:eastAsia="zh-CN"/>
        </w:rPr>
        <w:t>4</w:t>
      </w:r>
      <w:r>
        <w:rPr>
          <w:rFonts w:hint="eastAsia"/>
          <w:color w:val="000000"/>
          <w:highlight w:val="none"/>
        </w:rPr>
        <w:t>评价技术路线</w:t>
      </w:r>
      <w:bookmarkEnd w:id="91"/>
      <w:bookmarkEnd w:id="92"/>
      <w:bookmarkEnd w:id="93"/>
      <w:bookmarkEnd w:id="94"/>
      <w:bookmarkEnd w:id="95"/>
    </w:p>
    <w:p>
      <w:pPr>
        <w:ind w:firstLine="480"/>
        <w:rPr>
          <w:rFonts w:hint="eastAsia"/>
          <w:color w:val="000000"/>
          <w:highlight w:val="none"/>
        </w:rPr>
      </w:pPr>
      <w:r>
        <w:rPr>
          <w:rFonts w:hint="eastAsia"/>
          <w:color w:val="000000"/>
          <w:highlight w:val="none"/>
        </w:rPr>
        <w:t>本次环评采用的技术路线见图</w:t>
      </w:r>
      <w:r>
        <w:rPr>
          <w:rFonts w:hint="eastAsia"/>
          <w:color w:val="000000"/>
          <w:highlight w:val="none"/>
          <w:lang w:val="en-US" w:eastAsia="zh-CN"/>
        </w:rPr>
        <w:t>2.14</w:t>
      </w:r>
      <w:r>
        <w:rPr>
          <w:color w:val="000000"/>
          <w:highlight w:val="none"/>
        </w:rPr>
        <w:t>-1</w:t>
      </w:r>
      <w:r>
        <w:rPr>
          <w:rFonts w:hint="eastAsia"/>
          <w:color w:val="000000"/>
          <w:highlight w:val="none"/>
        </w:rPr>
        <w:t>。</w:t>
      </w: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000000"/>
          <w:highlight w:val="none"/>
        </w:rPr>
      </w:pPr>
      <w:r>
        <w:rPr>
          <w:rFonts w:ascii="Times New Roman" w:hAnsi="Times New Roman" w:eastAsia="宋体" w:cs="黑体"/>
          <w:b/>
          <w:snapToGrid w:val="0"/>
          <w:color w:val="000000"/>
          <w:kern w:val="2"/>
          <w:sz w:val="24"/>
          <w:szCs w:val="24"/>
          <w:highlight w:val="none"/>
          <w:lang w:val="en-US" w:eastAsia="zh-CN" w:bidi="ar-SA"/>
        </w:rPr>
        <w:drawing>
          <wp:inline distT="0" distB="0" distL="114300" distR="114300">
            <wp:extent cx="5471160" cy="6513195"/>
            <wp:effectExtent l="0" t="0" r="15240" b="1905"/>
            <wp:docPr id="6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7"/>
                    <pic:cNvPicPr>
                      <a:picLocks noChangeAspect="1"/>
                    </pic:cNvPicPr>
                  </pic:nvPicPr>
                  <pic:blipFill>
                    <a:blip r:embed="rId20">
                      <a:lum/>
                    </a:blip>
                    <a:stretch>
                      <a:fillRect/>
                    </a:stretch>
                  </pic:blipFill>
                  <pic:spPr>
                    <a:xfrm>
                      <a:off x="0" y="0"/>
                      <a:ext cx="5471160" cy="6513195"/>
                    </a:xfrm>
                    <a:prstGeom prst="rect">
                      <a:avLst/>
                    </a:prstGeom>
                    <a:noFill/>
                    <a:ln>
                      <a:noFill/>
                    </a:ln>
                  </pic:spPr>
                </pic:pic>
              </a:graphicData>
            </a:graphic>
          </wp:inline>
        </w:drawing>
      </w:r>
    </w:p>
    <w:p>
      <w:pPr>
        <w:ind w:left="0" w:leftChars="0" w:firstLine="0" w:firstLineChars="0"/>
        <w:jc w:val="center"/>
        <w:rPr>
          <w:rFonts w:hint="default" w:ascii="Times New Roman" w:hAnsi="Times New Roman" w:eastAsia="宋体" w:cs="Times New Roman"/>
          <w:b/>
          <w:bCs/>
          <w:color w:val="000000"/>
          <w:sz w:val="21"/>
          <w:szCs w:val="21"/>
          <w:highlight w:val="none"/>
          <w:lang w:val="en-US" w:eastAsia="zh-CN"/>
        </w:rPr>
      </w:pPr>
      <w:r>
        <w:rPr>
          <w:rFonts w:hint="default" w:ascii="Times New Roman" w:hAnsi="Times New Roman" w:eastAsia="宋体" w:cs="Times New Roman"/>
          <w:b/>
          <w:bCs/>
          <w:color w:val="000000"/>
          <w:sz w:val="21"/>
          <w:szCs w:val="21"/>
          <w:highlight w:val="none"/>
          <w:lang w:val="en-US" w:eastAsia="zh-CN"/>
        </w:rPr>
        <w:t>图2.14-1  建设项目环境影响评价工作程序图</w:t>
      </w:r>
    </w:p>
    <w:p>
      <w:pPr>
        <w:pStyle w:val="7"/>
        <w:rPr>
          <w:color w:val="000000"/>
          <w:highlight w:val="none"/>
        </w:rPr>
      </w:pPr>
      <w:bookmarkStart w:id="96" w:name="_Toc477032125"/>
      <w:bookmarkStart w:id="97" w:name="_Toc477032720"/>
      <w:bookmarkStart w:id="98" w:name="_Toc477032944"/>
      <w:bookmarkStart w:id="99" w:name="_Toc39831239"/>
      <w:bookmarkStart w:id="100" w:name="_Toc14589"/>
      <w:r>
        <w:rPr>
          <w:rFonts w:hint="eastAsia"/>
          <w:color w:val="000000"/>
          <w:highlight w:val="none"/>
          <w:lang w:val="en-US" w:eastAsia="zh-CN"/>
        </w:rPr>
        <w:t>2</w:t>
      </w:r>
      <w:r>
        <w:rPr>
          <w:color w:val="000000"/>
          <w:highlight w:val="none"/>
        </w:rPr>
        <w:t>.1</w:t>
      </w:r>
      <w:r>
        <w:rPr>
          <w:rFonts w:hint="eastAsia"/>
          <w:color w:val="000000"/>
          <w:highlight w:val="none"/>
          <w:lang w:val="en-US" w:eastAsia="zh-CN"/>
        </w:rPr>
        <w:t>5</w:t>
      </w:r>
      <w:r>
        <w:rPr>
          <w:rFonts w:hint="eastAsia"/>
          <w:color w:val="000000"/>
          <w:highlight w:val="none"/>
        </w:rPr>
        <w:t>环境保护目标</w:t>
      </w:r>
      <w:bookmarkStart w:id="101" w:name="_Toc237848158"/>
      <w:r>
        <w:rPr>
          <w:rFonts w:hint="eastAsia"/>
          <w:color w:val="000000"/>
          <w:highlight w:val="none"/>
        </w:rPr>
        <w:t>及敏感点</w:t>
      </w:r>
      <w:bookmarkEnd w:id="96"/>
      <w:bookmarkEnd w:id="97"/>
      <w:bookmarkEnd w:id="98"/>
      <w:bookmarkEnd w:id="99"/>
      <w:bookmarkEnd w:id="100"/>
      <w:bookmarkEnd w:id="101"/>
    </w:p>
    <w:p>
      <w:pPr>
        <w:ind w:firstLine="480"/>
        <w:rPr>
          <w:rFonts w:hint="eastAsia" w:ascii="宋体" w:hAnsi="宋体" w:eastAsia="宋体" w:cs="宋体"/>
          <w:color w:val="000000"/>
          <w:highlight w:val="none"/>
          <w:lang w:eastAsia="zh-CN"/>
        </w:rPr>
      </w:pPr>
      <w:r>
        <w:rPr>
          <w:rFonts w:hint="eastAsia" w:ascii="宋体" w:hAnsi="宋体" w:eastAsia="宋体" w:cs="宋体"/>
          <w:color w:val="000000"/>
          <w:highlight w:val="none"/>
        </w:rPr>
        <w:t>⑴</w:t>
      </w:r>
      <w:r>
        <w:rPr>
          <w:rFonts w:hint="eastAsia" w:ascii="宋体" w:hAnsi="宋体" w:eastAsia="宋体" w:cs="宋体"/>
          <w:color w:val="000000"/>
          <w:highlight w:val="none"/>
          <w:lang w:eastAsia="zh-CN"/>
        </w:rPr>
        <w:t>环境保护目标</w:t>
      </w:r>
    </w:p>
    <w:p>
      <w:pPr>
        <w:ind w:firstLine="480"/>
        <w:rPr>
          <w:rFonts w:hint="eastAsia" w:ascii="宋体" w:hAnsi="宋体" w:eastAsia="宋体" w:cs="宋体"/>
          <w:color w:val="000000"/>
          <w:highlight w:val="none"/>
        </w:rPr>
      </w:pPr>
      <w:r>
        <w:rPr>
          <w:rFonts w:hint="eastAsia" w:ascii="宋体" w:hAnsi="宋体" w:eastAsia="宋体" w:cs="宋体"/>
          <w:color w:val="000000"/>
          <w:highlight w:val="none"/>
        </w:rPr>
        <w:t>根据本工程环境特征，确定环境保护目标如下：</w:t>
      </w:r>
    </w:p>
    <w:p>
      <w:pPr>
        <w:ind w:firstLine="480"/>
        <w:rPr>
          <w:rFonts w:hint="eastAsia" w:ascii="宋体" w:hAnsi="宋体" w:eastAsia="宋体" w:cs="宋体"/>
          <w:color w:val="000000"/>
          <w:highlight w:val="none"/>
        </w:rPr>
      </w:pPr>
      <w:r>
        <w:rPr>
          <w:rFonts w:hint="eastAsia" w:ascii="宋体" w:hAnsi="宋体" w:eastAsia="宋体" w:cs="宋体"/>
          <w:color w:val="000000"/>
          <w:highlight w:val="none"/>
        </w:rPr>
        <w:t>①环境空气：满足</w:t>
      </w:r>
      <w:r>
        <w:rPr>
          <w:rFonts w:hint="eastAsia" w:ascii="Times New Roman" w:hAnsi="Times New Roman" w:eastAsia="宋体" w:cs="黑体"/>
          <w:color w:val="000000"/>
          <w:highlight w:val="none"/>
        </w:rPr>
        <w:t>《大气环境质量标准》（GB3095-2012）二级标准；</w:t>
      </w:r>
    </w:p>
    <w:p>
      <w:pPr>
        <w:ind w:firstLine="480"/>
        <w:rPr>
          <w:rFonts w:hint="eastAsia" w:ascii="宋体" w:hAnsi="宋体" w:eastAsia="宋体" w:cs="宋体"/>
          <w:color w:val="000000"/>
          <w:highlight w:val="none"/>
          <w:lang w:eastAsia="zh-CN"/>
        </w:rPr>
      </w:pPr>
      <w:r>
        <w:rPr>
          <w:rFonts w:hint="eastAsia" w:ascii="宋体" w:hAnsi="宋体" w:eastAsia="宋体" w:cs="宋体"/>
          <w:color w:val="000000"/>
          <w:highlight w:val="none"/>
        </w:rPr>
        <w:t>②</w:t>
      </w:r>
      <w:r>
        <w:rPr>
          <w:rFonts w:hint="eastAsia" w:ascii="宋体" w:hAnsi="宋体" w:eastAsia="宋体" w:cs="宋体"/>
          <w:color w:val="000000"/>
          <w:highlight w:val="none"/>
          <w:lang w:eastAsia="zh-CN"/>
        </w:rPr>
        <w:t>地下水环境：满足</w:t>
      </w:r>
      <w:r>
        <w:rPr>
          <w:rFonts w:hint="eastAsia"/>
          <w:highlight w:val="none"/>
        </w:rPr>
        <w:t>《地下水质量标准》（GB/T14848-2017）中的Ⅲ类标准</w:t>
      </w:r>
      <w:r>
        <w:rPr>
          <w:rFonts w:hint="eastAsia"/>
          <w:highlight w:val="none"/>
          <w:lang w:eastAsia="zh-CN"/>
        </w:rPr>
        <w:t>；</w:t>
      </w:r>
    </w:p>
    <w:p>
      <w:pPr>
        <w:ind w:firstLine="480"/>
        <w:rPr>
          <w:rFonts w:hint="eastAsia" w:ascii="宋体" w:hAnsi="宋体" w:eastAsia="宋体" w:cs="宋体"/>
          <w:color w:val="000000"/>
          <w:highlight w:val="none"/>
        </w:rPr>
      </w:pPr>
      <w:r>
        <w:rPr>
          <w:rFonts w:hint="eastAsia" w:ascii="宋体" w:hAnsi="宋体" w:eastAsia="宋体" w:cs="宋体"/>
          <w:color w:val="000000"/>
          <w:highlight w:val="none"/>
        </w:rPr>
        <w:t>③声环境：满足《声环境质量</w:t>
      </w:r>
      <w:r>
        <w:rPr>
          <w:rFonts w:hint="eastAsia" w:ascii="Times New Roman" w:hAnsi="Times New Roman" w:eastAsia="宋体" w:cs="黑体"/>
          <w:color w:val="000000"/>
          <w:highlight w:val="none"/>
        </w:rPr>
        <w:t>标准》（GB3096-2008）中3类标准；</w:t>
      </w:r>
    </w:p>
    <w:p>
      <w:pPr>
        <w:ind w:firstLine="480"/>
        <w:rPr>
          <w:rFonts w:hint="eastAsia" w:ascii="宋体" w:hAnsi="宋体" w:eastAsia="宋体" w:cs="宋体"/>
          <w:color w:val="000000"/>
          <w:highlight w:val="none"/>
          <w:lang w:eastAsia="zh-CN"/>
        </w:rPr>
      </w:pPr>
      <w:r>
        <w:rPr>
          <w:rFonts w:hint="eastAsia" w:ascii="宋体" w:hAnsi="宋体" w:eastAsia="宋体" w:cs="宋体"/>
          <w:color w:val="000000"/>
          <w:highlight w:val="none"/>
        </w:rPr>
        <w:t>④</w:t>
      </w:r>
      <w:r>
        <w:rPr>
          <w:rFonts w:hint="eastAsia" w:ascii="宋体" w:hAnsi="宋体" w:eastAsia="宋体" w:cs="宋体"/>
          <w:color w:val="000000"/>
          <w:highlight w:val="none"/>
          <w:lang w:eastAsia="zh-CN"/>
        </w:rPr>
        <w:t>土壤环境：</w:t>
      </w:r>
      <w:r>
        <w:rPr>
          <w:rFonts w:hint="eastAsia"/>
          <w:highlight w:val="none"/>
          <w:lang w:val="en-US" w:eastAsia="zh-CN"/>
        </w:rPr>
        <w:t>满足</w:t>
      </w:r>
      <w:r>
        <w:rPr>
          <w:rFonts w:hint="eastAsia"/>
          <w:highlight w:val="none"/>
        </w:rPr>
        <w:t>《土壤环境质量 建设用地土壤污染风险管控标准</w:t>
      </w:r>
      <w:r>
        <w:rPr>
          <w:rFonts w:hint="eastAsia"/>
          <w:highlight w:val="none"/>
          <w:lang w:eastAsia="zh-CN"/>
        </w:rPr>
        <w:t>（试行）</w:t>
      </w:r>
      <w:r>
        <w:rPr>
          <w:rFonts w:hint="eastAsia"/>
          <w:highlight w:val="none"/>
        </w:rPr>
        <w:t>》（GB36600-2018）中的第二类用地标准</w:t>
      </w:r>
      <w:r>
        <w:rPr>
          <w:rFonts w:hint="eastAsia"/>
          <w:highlight w:val="none"/>
          <w:lang w:eastAsia="zh-CN"/>
        </w:rPr>
        <w:t>；</w:t>
      </w:r>
    </w:p>
    <w:p>
      <w:pPr>
        <w:ind w:firstLine="480"/>
        <w:rPr>
          <w:rFonts w:hint="eastAsia" w:ascii="宋体" w:hAnsi="宋体" w:eastAsia="宋体" w:cs="宋体"/>
          <w:color w:val="000000"/>
          <w:highlight w:val="none"/>
        </w:rPr>
      </w:pPr>
      <w:r>
        <w:rPr>
          <w:rFonts w:hint="eastAsia" w:ascii="宋体" w:hAnsi="宋体" w:eastAsia="宋体" w:cs="宋体"/>
          <w:color w:val="000000"/>
          <w:highlight w:val="none"/>
        </w:rPr>
        <w:t>⑤生态环境：生态功能、植被、动物等。</w:t>
      </w:r>
    </w:p>
    <w:p>
      <w:pPr>
        <w:ind w:firstLine="480"/>
        <w:rPr>
          <w:rFonts w:hint="eastAsia" w:ascii="宋体" w:hAnsi="宋体" w:cs="宋体"/>
          <w:color w:val="000000"/>
          <w:highlight w:val="none"/>
        </w:rPr>
      </w:pPr>
      <w:r>
        <w:rPr>
          <w:rFonts w:hint="eastAsia" w:ascii="宋体" w:hAnsi="宋体" w:eastAsia="宋体" w:cs="宋体"/>
          <w:color w:val="000000"/>
          <w:highlight w:val="none"/>
        </w:rPr>
        <w:t>⑵</w:t>
      </w:r>
      <w:r>
        <w:rPr>
          <w:rFonts w:hint="eastAsia" w:ascii="宋体" w:hAnsi="宋体" w:eastAsia="宋体" w:cs="宋体"/>
          <w:color w:val="000000"/>
          <w:highlight w:val="none"/>
          <w:lang w:eastAsia="zh-CN"/>
        </w:rPr>
        <w:t>环境敏感点</w:t>
      </w:r>
    </w:p>
    <w:p>
      <w:pPr>
        <w:ind w:firstLine="480"/>
        <w:rPr>
          <w:rFonts w:hint="eastAsia"/>
          <w:color w:val="000000"/>
          <w:highlight w:val="none"/>
        </w:rPr>
        <w:sectPr>
          <w:pgSz w:w="11906" w:h="16838"/>
          <w:pgMar w:top="1418" w:right="1418" w:bottom="1418" w:left="1474" w:header="964" w:footer="964" w:gutter="0"/>
          <w:pgBorders>
            <w:top w:val="none" w:sz="0" w:space="0"/>
            <w:left w:val="none" w:sz="0" w:space="0"/>
            <w:bottom w:val="none" w:sz="0" w:space="0"/>
            <w:right w:val="none" w:sz="0" w:space="0"/>
          </w:pgBorders>
          <w:cols w:space="720" w:num="1"/>
          <w:docGrid w:type="lines" w:linePitch="326" w:charSpace="741"/>
        </w:sectPr>
      </w:pPr>
      <w:r>
        <w:rPr>
          <w:rFonts w:hint="eastAsia"/>
          <w:color w:val="000000"/>
          <w:highlight w:val="none"/>
          <w:lang w:eastAsia="zh-CN"/>
        </w:rPr>
        <w:t>工程</w:t>
      </w:r>
      <w:r>
        <w:rPr>
          <w:rFonts w:hint="eastAsia"/>
          <w:color w:val="000000"/>
          <w:highlight w:val="none"/>
        </w:rPr>
        <w:t>选址</w:t>
      </w:r>
      <w:r>
        <w:rPr>
          <w:rFonts w:hint="eastAsia"/>
          <w:color w:val="000000"/>
          <w:highlight w:val="none"/>
          <w:lang w:val="en-US" w:eastAsia="zh-CN"/>
        </w:rPr>
        <w:t>位</w:t>
      </w:r>
      <w:r>
        <w:rPr>
          <w:rFonts w:hint="eastAsia"/>
          <w:color w:val="000000"/>
          <w:highlight w:val="none"/>
        </w:rPr>
        <w:t>于</w:t>
      </w:r>
      <w:r>
        <w:rPr>
          <w:rFonts w:hint="eastAsia" w:ascii="Times New Roman" w:hAnsi="Times New Roman" w:cs="Times New Roman"/>
          <w:color w:val="auto"/>
          <w:highlight w:val="none"/>
          <w:lang w:val="en-US" w:eastAsia="zh-CN"/>
        </w:rPr>
        <w:t>张掖市甘州区经济开发区内循环经济示范园</w:t>
      </w:r>
      <w:r>
        <w:rPr>
          <w:rFonts w:hint="eastAsia"/>
          <w:color w:val="000000"/>
          <w:highlight w:val="none"/>
        </w:rPr>
        <w:t>，经调查，</w:t>
      </w:r>
      <w:r>
        <w:rPr>
          <w:rFonts w:hint="eastAsia"/>
          <w:color w:val="000000"/>
          <w:highlight w:val="none"/>
          <w:lang w:eastAsia="zh-CN"/>
        </w:rPr>
        <w:t>工程厂址</w:t>
      </w:r>
      <w:r>
        <w:rPr>
          <w:rFonts w:hint="eastAsia"/>
          <w:color w:val="000000"/>
          <w:highlight w:val="none"/>
        </w:rPr>
        <w:t>评价范围内无集中式饮用水源地及其准保护区分布，也无分散式饮用水水源地及居民取水井，</w:t>
      </w:r>
      <w:r>
        <w:rPr>
          <w:rFonts w:hint="eastAsia"/>
          <w:color w:val="000000"/>
          <w:highlight w:val="none"/>
          <w:lang w:val="en-US" w:eastAsia="zh-CN"/>
        </w:rPr>
        <w:t>没有居住区等声</w:t>
      </w:r>
      <w:r>
        <w:rPr>
          <w:rFonts w:hint="eastAsia"/>
          <w:color w:val="000000"/>
          <w:highlight w:val="none"/>
        </w:rPr>
        <w:t>环境敏感</w:t>
      </w:r>
      <w:r>
        <w:rPr>
          <w:rFonts w:hint="eastAsia"/>
          <w:color w:val="000000"/>
          <w:highlight w:val="none"/>
          <w:lang w:val="en-US" w:eastAsia="zh-CN"/>
        </w:rPr>
        <w:t>点</w:t>
      </w:r>
      <w:r>
        <w:rPr>
          <w:rFonts w:hint="eastAsia"/>
          <w:color w:val="000000"/>
          <w:highlight w:val="none"/>
        </w:rPr>
        <w:t>。</w:t>
      </w:r>
    </w:p>
    <w:p>
      <w:pPr>
        <w:pStyle w:val="6"/>
        <w:rPr>
          <w:rFonts w:hint="default"/>
          <w:highlight w:val="none"/>
          <w:lang w:val="en-US" w:eastAsia="zh-CN"/>
        </w:rPr>
      </w:pPr>
      <w:bookmarkStart w:id="102" w:name="_Toc5218"/>
      <w:bookmarkStart w:id="103" w:name="_Toc452488014"/>
      <w:bookmarkStart w:id="104" w:name="_Toc293838163"/>
      <w:r>
        <w:rPr>
          <w:rFonts w:hint="eastAsia"/>
          <w:highlight w:val="none"/>
          <w:lang w:val="en-US" w:eastAsia="zh-CN"/>
        </w:rPr>
        <w:t>3工程分析</w:t>
      </w:r>
      <w:bookmarkEnd w:id="102"/>
    </w:p>
    <w:bookmarkEnd w:id="103"/>
    <w:bookmarkEnd w:id="104"/>
    <w:p>
      <w:pPr>
        <w:pStyle w:val="7"/>
        <w:rPr>
          <w:rFonts w:hint="default"/>
          <w:highlight w:val="none"/>
          <w:lang w:val="en-US" w:eastAsia="zh-CN"/>
        </w:rPr>
      </w:pPr>
      <w:bookmarkStart w:id="105" w:name="_Toc1574"/>
      <w:r>
        <w:rPr>
          <w:rFonts w:hint="eastAsia"/>
          <w:highlight w:val="none"/>
          <w:lang w:val="en-US" w:eastAsia="zh-CN"/>
        </w:rPr>
        <w:t>3.1工程概况</w:t>
      </w:r>
      <w:bookmarkEnd w:id="105"/>
    </w:p>
    <w:p>
      <w:pPr>
        <w:pStyle w:val="8"/>
        <w:rPr>
          <w:rFonts w:hint="default" w:ascii="Times New Roman" w:hAnsi="Times New Roman" w:cs="Times New Roman"/>
          <w:color w:val="auto"/>
          <w:highlight w:val="none"/>
        </w:rPr>
      </w:pPr>
      <w:r>
        <w:rPr>
          <w:rFonts w:hint="eastAsia"/>
          <w:highlight w:val="none"/>
          <w:lang w:val="en-US" w:eastAsia="zh-CN"/>
        </w:rPr>
        <w:t>3.1.1</w:t>
      </w:r>
      <w:r>
        <w:rPr>
          <w:rFonts w:hint="default" w:ascii="Times New Roman" w:hAnsi="Times New Roman" w:cs="Times New Roman"/>
          <w:color w:val="auto"/>
          <w:highlight w:val="none"/>
        </w:rPr>
        <w:t>项目名称、性质、建设单位</w:t>
      </w:r>
    </w:p>
    <w:p>
      <w:pPr>
        <w:rPr>
          <w:rFonts w:hint="eastAsia" w:cs="Times New Roman"/>
          <w:color w:val="auto"/>
          <w:highlight w:val="none"/>
          <w:lang w:val="en-US" w:eastAsia="zh-CN"/>
        </w:rPr>
      </w:pPr>
      <w:r>
        <w:rPr>
          <w:rFonts w:hint="default" w:ascii="Times New Roman" w:hAnsi="Times New Roman" w:cs="Times New Roman"/>
          <w:color w:val="auto"/>
          <w:highlight w:val="none"/>
        </w:rPr>
        <w:t>1）项目名称：</w:t>
      </w:r>
      <w:r>
        <w:rPr>
          <w:rFonts w:hint="eastAsia" w:cs="Times New Roman"/>
          <w:color w:val="auto"/>
          <w:highlight w:val="none"/>
          <w:lang w:val="en-US" w:eastAsia="zh-CN"/>
        </w:rPr>
        <w:t>华能东方氢能产业园绿电制氢示范项目</w:t>
      </w:r>
    </w:p>
    <w:p>
      <w:pPr>
        <w:tabs>
          <w:tab w:val="left" w:pos="1050"/>
        </w:tabs>
        <w:autoSpaceDE w:val="0"/>
        <w:autoSpaceDN w:val="0"/>
        <w:ind w:firstLine="482"/>
        <w:contextualSpacing/>
        <w:jc w:val="left"/>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2）建设性质：</w:t>
      </w:r>
      <w:r>
        <w:rPr>
          <w:rFonts w:hint="eastAsia" w:cs="Times New Roman"/>
          <w:color w:val="auto"/>
          <w:highlight w:val="none"/>
          <w:lang w:val="en-US" w:eastAsia="zh-CN"/>
        </w:rPr>
        <w:t>新建</w:t>
      </w:r>
    </w:p>
    <w:p>
      <w:pPr>
        <w:tabs>
          <w:tab w:val="left" w:pos="1050"/>
        </w:tabs>
        <w:autoSpaceDE w:val="0"/>
        <w:autoSpaceDN w:val="0"/>
        <w:ind w:firstLine="482"/>
        <w:contextualSpacing/>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highlight w:val="none"/>
        </w:rPr>
        <w:t>3）项目总投资</w:t>
      </w:r>
      <w:r>
        <w:rPr>
          <w:rFonts w:hint="default"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15000</w:t>
      </w:r>
      <w:r>
        <w:rPr>
          <w:rFonts w:hint="default" w:ascii="Times New Roman" w:hAnsi="Times New Roman" w:eastAsia="宋体" w:cs="Times New Roman"/>
          <w:color w:val="auto"/>
          <w:kern w:val="2"/>
          <w:sz w:val="24"/>
          <w:szCs w:val="24"/>
          <w:highlight w:val="none"/>
          <w:lang w:val="en-US" w:eastAsia="zh-CN" w:bidi="ar-SA"/>
        </w:rPr>
        <w:t>万元</w:t>
      </w:r>
    </w:p>
    <w:p>
      <w:pPr>
        <w:ind w:firstLine="480"/>
        <w:rPr>
          <w:rFonts w:hint="eastAsia" w:ascii="Times New Roman" w:hAnsi="Times New Roman" w:cs="Times New Roman"/>
          <w:color w:val="auto"/>
          <w:highlight w:val="none"/>
        </w:rPr>
      </w:pPr>
      <w:r>
        <w:rPr>
          <w:rFonts w:hint="default" w:ascii="Times New Roman" w:hAnsi="Times New Roman" w:cs="Times New Roman"/>
          <w:color w:val="auto"/>
          <w:highlight w:val="none"/>
        </w:rPr>
        <w:t>4）建设单位：</w:t>
      </w:r>
      <w:r>
        <w:rPr>
          <w:rFonts w:hint="eastAsia" w:ascii="Times New Roman" w:hAnsi="Times New Roman" w:cs="Times New Roman"/>
          <w:color w:val="auto"/>
          <w:highlight w:val="none"/>
          <w:lang w:val="en-US" w:eastAsia="zh-CN"/>
        </w:rPr>
        <w:t>华能张掖能源</w:t>
      </w:r>
      <w:r>
        <w:rPr>
          <w:rFonts w:hint="eastAsia" w:ascii="Times New Roman" w:hAnsi="Times New Roman" w:cs="Times New Roman"/>
          <w:color w:val="auto"/>
          <w:highlight w:val="none"/>
        </w:rPr>
        <w:t>有限公司</w:t>
      </w:r>
    </w:p>
    <w:p>
      <w:pPr>
        <w:ind w:firstLine="480"/>
        <w:rPr>
          <w:rFonts w:hint="eastAsia" w:cs="Times New Roman"/>
          <w:color w:val="auto"/>
          <w:highlight w:val="none"/>
          <w:lang w:val="en-US" w:eastAsia="zh-CN"/>
        </w:rPr>
      </w:pPr>
      <w:r>
        <w:rPr>
          <w:rFonts w:hint="eastAsia" w:cs="Times New Roman"/>
          <w:color w:val="auto"/>
          <w:highlight w:val="none"/>
          <w:lang w:val="en-US" w:eastAsia="zh-CN"/>
        </w:rPr>
        <w:t>5）行业类别：C26化学原料和化学品制造业</w:t>
      </w:r>
    </w:p>
    <w:p>
      <w:pPr>
        <w:pStyle w:val="8"/>
        <w:rPr>
          <w:rFonts w:hint="default" w:ascii="Times New Roman" w:hAnsi="Times New Roman" w:cs="Times New Roman"/>
          <w:color w:val="auto"/>
          <w:highlight w:val="none"/>
        </w:rPr>
      </w:pPr>
      <w:r>
        <w:rPr>
          <w:rFonts w:hint="eastAsia"/>
          <w:highlight w:val="none"/>
          <w:lang w:val="en-US" w:eastAsia="zh-CN"/>
        </w:rPr>
        <w:t>3.1.2</w:t>
      </w:r>
      <w:r>
        <w:rPr>
          <w:rFonts w:hint="default" w:ascii="Times New Roman" w:hAnsi="Times New Roman" w:cs="Times New Roman"/>
          <w:color w:val="auto"/>
          <w:highlight w:val="none"/>
        </w:rPr>
        <w:t>项目建设地点</w:t>
      </w:r>
    </w:p>
    <w:p>
      <w:pPr>
        <w:rPr>
          <w:rFonts w:hint="eastAsia"/>
          <w:highlight w:val="none"/>
          <w:lang w:val="en-US" w:eastAsia="zh-CN"/>
        </w:rPr>
      </w:pPr>
      <w:r>
        <w:rPr>
          <w:rFonts w:hint="default" w:ascii="Times New Roman" w:hAnsi="Times New Roman" w:cs="Times New Roman"/>
          <w:color w:val="auto"/>
          <w:highlight w:val="none"/>
        </w:rPr>
        <w:t>本项目位</w:t>
      </w:r>
      <w:r>
        <w:rPr>
          <w:rFonts w:hint="eastAsia" w:cs="Times New Roman"/>
          <w:color w:val="auto"/>
          <w:highlight w:val="none"/>
          <w:lang w:val="en-US" w:eastAsia="zh-CN"/>
        </w:rPr>
        <w:t>于</w:t>
      </w:r>
      <w:r>
        <w:rPr>
          <w:rFonts w:hint="eastAsia" w:ascii="Times New Roman" w:hAnsi="Times New Roman" w:cs="Times New Roman"/>
          <w:color w:val="auto"/>
          <w:highlight w:val="none"/>
          <w:lang w:val="en-US" w:eastAsia="zh-CN"/>
        </w:rPr>
        <w:t>甘肃省张掖市甘州区经济开发区内循环经济示范园，</w:t>
      </w:r>
      <w:r>
        <w:rPr>
          <w:rFonts w:hint="eastAsia" w:ascii="宋体" w:hAnsi="宋体" w:cs="宋体"/>
          <w:sz w:val="24"/>
          <w:highlight w:val="none"/>
          <w:lang w:val="en-US" w:eastAsia="zh-CN"/>
        </w:rPr>
        <w:t>中心</w:t>
      </w:r>
      <w:r>
        <w:rPr>
          <w:rFonts w:hint="default" w:ascii="Times New Roman" w:hAnsi="Times New Roman" w:cs="Times New Roman"/>
          <w:color w:val="auto"/>
          <w:highlight w:val="none"/>
        </w:rPr>
        <w:t>地理坐标为东经</w:t>
      </w:r>
      <w:r>
        <w:rPr>
          <w:rFonts w:hint="default" w:ascii="Times New Roman" w:hAnsi="Times New Roman" w:eastAsia="宋体" w:cs="Times New Roman"/>
          <w:color w:val="auto"/>
          <w:highlight w:val="none"/>
          <w:lang w:val="en-US" w:eastAsia="zh-CN"/>
        </w:rPr>
        <w:t>100°30′57.17868″，北纬39°3′58.8</w:t>
      </w:r>
      <w:r>
        <w:rPr>
          <w:rFonts w:hint="eastAsia"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rPr>
        <w:t>。</w:t>
      </w:r>
      <w:r>
        <w:rPr>
          <w:rFonts w:hint="eastAsia" w:cs="Times New Roman"/>
          <w:color w:val="auto"/>
          <w:highlight w:val="none"/>
          <w:lang w:val="en-US" w:eastAsia="zh-CN"/>
        </w:rPr>
        <w:t>项目所在地</w:t>
      </w:r>
      <w:r>
        <w:rPr>
          <w:rFonts w:hint="eastAsia" w:ascii="宋体" w:hAnsi="宋体"/>
          <w:color w:val="auto"/>
          <w:highlight w:val="none"/>
          <w:lang w:val="en-US" w:eastAsia="zh-CN"/>
        </w:rPr>
        <w:t>北侧为</w:t>
      </w:r>
      <w:r>
        <w:rPr>
          <w:rFonts w:hint="default" w:ascii="Times New Roman" w:hAnsi="Times New Roman" w:eastAsia="宋体" w:cs="Times New Roman"/>
          <w:color w:val="auto"/>
          <w:kern w:val="2"/>
          <w:sz w:val="24"/>
          <w:szCs w:val="22"/>
          <w:highlight w:val="none"/>
          <w:lang w:val="en-US" w:eastAsia="zh-CN" w:bidi="ar-SA"/>
        </w:rPr>
        <w:t>园区</w:t>
      </w:r>
      <w:r>
        <w:rPr>
          <w:rFonts w:hint="eastAsia" w:cs="Times New Roman"/>
          <w:color w:val="auto"/>
          <w:kern w:val="2"/>
          <w:sz w:val="24"/>
          <w:szCs w:val="22"/>
          <w:highlight w:val="none"/>
          <w:lang w:val="en-US" w:eastAsia="zh-CN" w:bidi="ar-SA"/>
        </w:rPr>
        <w:t>纬一路</w:t>
      </w:r>
      <w:r>
        <w:rPr>
          <w:rFonts w:hint="eastAsia" w:ascii="Times New Roman" w:hAnsi="Times New Roman" w:eastAsia="宋体" w:cs="Times New Roman"/>
          <w:color w:val="auto"/>
          <w:kern w:val="2"/>
          <w:sz w:val="24"/>
          <w:szCs w:val="22"/>
          <w:highlight w:val="none"/>
          <w:lang w:val="en-US" w:eastAsia="zh-CN" w:bidi="ar-SA"/>
        </w:rPr>
        <w:t>和</w:t>
      </w:r>
      <w:r>
        <w:rPr>
          <w:rFonts w:hint="default" w:ascii="Times New Roman" w:hAnsi="Times New Roman" w:eastAsia="宋体" w:cs="Times New Roman"/>
          <w:color w:val="auto"/>
          <w:kern w:val="2"/>
          <w:sz w:val="24"/>
          <w:szCs w:val="22"/>
          <w:highlight w:val="none"/>
          <w:lang w:val="en-US" w:eastAsia="zh-CN" w:bidi="ar-SA"/>
        </w:rPr>
        <w:t>张掖市大弓农化有限公司厂区</w:t>
      </w:r>
      <w:r>
        <w:rPr>
          <w:rFonts w:hint="eastAsia" w:ascii="宋体" w:hAnsi="宋体"/>
          <w:color w:val="auto"/>
          <w:highlight w:val="none"/>
          <w:lang w:val="en-US" w:eastAsia="zh-CN"/>
        </w:rPr>
        <w:t>，东侧、</w:t>
      </w:r>
      <w:r>
        <w:rPr>
          <w:rFonts w:ascii="宋体" w:hAnsi="宋体"/>
          <w:color w:val="auto"/>
          <w:highlight w:val="none"/>
        </w:rPr>
        <w:t>西</w:t>
      </w:r>
      <w:r>
        <w:rPr>
          <w:rFonts w:hint="eastAsia" w:ascii="宋体" w:hAnsi="宋体"/>
          <w:color w:val="auto"/>
          <w:highlight w:val="none"/>
          <w:lang w:val="en-US" w:eastAsia="zh-CN"/>
        </w:rPr>
        <w:t>侧、南侧均为空地</w:t>
      </w:r>
      <w:r>
        <w:rPr>
          <w:rFonts w:hint="eastAsia"/>
          <w:highlight w:val="none"/>
        </w:rPr>
        <w:t>。</w:t>
      </w:r>
      <w:r>
        <w:rPr>
          <w:rFonts w:hint="default" w:ascii="Times New Roman" w:hAnsi="Times New Roman" w:cs="Times New Roman"/>
          <w:color w:val="auto"/>
          <w:highlight w:val="none"/>
        </w:rPr>
        <w:t>项目地理位置见图</w:t>
      </w:r>
      <w:r>
        <w:rPr>
          <w:rFonts w:hint="eastAsia" w:cs="Times New Roman"/>
          <w:color w:val="auto"/>
          <w:highlight w:val="none"/>
          <w:lang w:val="en-US" w:eastAsia="zh-CN"/>
        </w:rPr>
        <w:t>3</w:t>
      </w:r>
      <w:r>
        <w:rPr>
          <w:rFonts w:hint="default" w:ascii="Times New Roman" w:hAnsi="Times New Roman" w:cs="Times New Roman"/>
          <w:color w:val="auto"/>
          <w:highlight w:val="none"/>
        </w:rPr>
        <w:t>.</w:t>
      </w:r>
      <w:r>
        <w:rPr>
          <w:rFonts w:hint="eastAsia" w:cs="Times New Roman"/>
          <w:color w:val="auto"/>
          <w:highlight w:val="none"/>
          <w:lang w:val="en-US" w:eastAsia="zh-CN"/>
        </w:rPr>
        <w:t>1</w:t>
      </w:r>
      <w:r>
        <w:rPr>
          <w:rFonts w:hint="default" w:ascii="Times New Roman" w:hAnsi="Times New Roman" w:cs="Times New Roman"/>
          <w:color w:val="auto"/>
          <w:highlight w:val="none"/>
        </w:rPr>
        <w:t>-1。</w:t>
      </w:r>
    </w:p>
    <w:p>
      <w:pPr>
        <w:pStyle w:val="8"/>
        <w:rPr>
          <w:rFonts w:hint="default" w:ascii="Times New Roman" w:hAnsi="Times New Roman" w:cs="Times New Roman"/>
          <w:color w:val="auto"/>
          <w:highlight w:val="none"/>
        </w:rPr>
      </w:pPr>
      <w:r>
        <w:rPr>
          <w:rFonts w:hint="eastAsia"/>
          <w:highlight w:val="none"/>
          <w:lang w:val="en-US" w:eastAsia="zh-CN"/>
        </w:rPr>
        <w:t>3.1.3工程</w:t>
      </w:r>
      <w:r>
        <w:rPr>
          <w:rFonts w:hint="default" w:ascii="Times New Roman" w:hAnsi="Times New Roman" w:cs="Times New Roman"/>
          <w:color w:val="auto"/>
          <w:highlight w:val="none"/>
        </w:rPr>
        <w:t>组成</w:t>
      </w:r>
    </w:p>
    <w:p>
      <w:pPr>
        <w:jc w:val="left"/>
        <w:rPr>
          <w:rFonts w:hint="default"/>
          <w:highlight w:val="none"/>
          <w:lang w:val="en-US" w:eastAsia="zh-CN"/>
        </w:rPr>
      </w:pPr>
      <w:r>
        <w:rPr>
          <w:rFonts w:hint="eastAsia"/>
          <w:highlight w:val="none"/>
          <w:lang w:val="en-US" w:eastAsia="zh-CN"/>
        </w:rPr>
        <w:t>本项目主要新建</w:t>
      </w:r>
      <w:r>
        <w:rPr>
          <w:rFonts w:hint="eastAsia" w:cs="Times New Roman"/>
          <w:color w:val="auto"/>
          <w:highlight w:val="none"/>
          <w:lang w:val="en-US" w:eastAsia="zh-CN"/>
        </w:rPr>
        <w:t>华能东方氢能产业园，主要</w:t>
      </w:r>
      <w:r>
        <w:rPr>
          <w:rFonts w:hint="eastAsia"/>
          <w:highlight w:val="none"/>
          <w:lang w:val="en-US" w:eastAsia="zh-CN"/>
        </w:rPr>
        <w:t>建设内容为1座制氢站、氢燃料电池中心、动能站、氢能科普中心、实验检测中心、办公</w:t>
      </w:r>
      <w:r>
        <w:rPr>
          <w:rFonts w:hint="eastAsia" w:eastAsia="宋体"/>
          <w:highlight w:val="none"/>
          <w:lang w:val="en-US" w:eastAsia="zh-CN"/>
        </w:rPr>
        <w:t>区。该制氢站为</w:t>
      </w:r>
      <w:r>
        <w:rPr>
          <w:rFonts w:hint="eastAsia"/>
          <w:highlight w:val="none"/>
          <w:lang w:val="en-US" w:eastAsia="zh-CN"/>
        </w:rPr>
        <w:t>后期加氢站项目</w:t>
      </w:r>
      <w:r>
        <w:rPr>
          <w:rFonts w:hint="eastAsia" w:eastAsia="宋体"/>
          <w:highlight w:val="none"/>
          <w:lang w:val="en-US" w:eastAsia="zh-CN"/>
        </w:rPr>
        <w:t>中的氢燃料电池车用提供压缩氢气</w:t>
      </w:r>
      <w:r>
        <w:rPr>
          <w:rFonts w:hint="eastAsia"/>
          <w:highlight w:val="none"/>
          <w:lang w:val="en-US" w:eastAsia="zh-CN"/>
        </w:rPr>
        <w:t>，预留加氢管道，备用氢气管束车</w:t>
      </w:r>
      <w:r>
        <w:rPr>
          <w:rFonts w:hint="eastAsia" w:eastAsia="宋体"/>
          <w:highlight w:val="none"/>
          <w:lang w:val="en-US" w:eastAsia="zh-CN"/>
        </w:rPr>
        <w:t>。</w:t>
      </w:r>
      <w:r>
        <w:rPr>
          <w:rFonts w:hint="eastAsia"/>
          <w:highlight w:val="none"/>
          <w:lang w:val="en-US" w:eastAsia="zh-CN"/>
        </w:rPr>
        <w:t>本项目分两期建设，一期建设内容包括制氢站（制氢间、氢气站站房、氢气压缩区、氢气储氢区和加氢罩棚）、氢燃料电池中心、动能站、氢能科普中心，二期建设内容包括实验检测中心、办公</w:t>
      </w:r>
      <w:r>
        <w:rPr>
          <w:rFonts w:hint="eastAsia" w:eastAsia="宋体"/>
          <w:highlight w:val="none"/>
          <w:lang w:val="en-US" w:eastAsia="zh-CN"/>
        </w:rPr>
        <w:t>区</w:t>
      </w:r>
      <w:r>
        <w:rPr>
          <w:rFonts w:hint="eastAsia"/>
          <w:highlight w:val="none"/>
          <w:lang w:val="en-US" w:eastAsia="zh-CN"/>
        </w:rPr>
        <w:t>。一期办公在氢气站站房内办公室。劳动定员不在厂区内食宿。</w:t>
      </w:r>
    </w:p>
    <w:p>
      <w:pPr>
        <w:jc w:val="left"/>
        <w:rPr>
          <w:rFonts w:hint="default"/>
          <w:highlight w:val="none"/>
          <w:lang w:val="en-US" w:eastAsia="zh-CN"/>
        </w:rPr>
      </w:pPr>
      <w:r>
        <w:rPr>
          <w:rFonts w:hint="eastAsia" w:eastAsia="宋体"/>
          <w:highlight w:val="none"/>
          <w:lang w:val="en-US" w:eastAsia="zh-CN"/>
        </w:rPr>
        <w:t>本项目占</w:t>
      </w:r>
      <w:r>
        <w:rPr>
          <w:rFonts w:hint="eastAsia" w:ascii="Times New Roman" w:hAnsi="Times New Roman" w:cs="Times New Roman"/>
          <w:sz w:val="24"/>
          <w:highlight w:val="none"/>
          <w:lang w:val="en-US" w:eastAsia="zh-CN"/>
        </w:rPr>
        <w:t>地面积33923.52m</w:t>
      </w:r>
      <w:r>
        <w:rPr>
          <w:rFonts w:hint="eastAsia" w:ascii="Times New Roman" w:hAnsi="Times New Roman" w:cs="Times New Roman"/>
          <w:sz w:val="24"/>
          <w:highlight w:val="none"/>
          <w:vertAlign w:val="superscript"/>
          <w:lang w:val="en-US" w:eastAsia="zh-CN"/>
        </w:rPr>
        <w:t>2</w:t>
      </w:r>
      <w:r>
        <w:rPr>
          <w:rFonts w:hint="eastAsia" w:ascii="Times New Roman" w:hAnsi="Times New Roman" w:cs="Times New Roman"/>
          <w:sz w:val="24"/>
          <w:highlight w:val="none"/>
          <w:lang w:val="en-US" w:eastAsia="zh-CN"/>
        </w:rPr>
        <w:t>，</w:t>
      </w:r>
      <w:r>
        <w:rPr>
          <w:rFonts w:hint="eastAsia" w:cs="Times New Roman"/>
          <w:sz w:val="24"/>
          <w:highlight w:val="none"/>
          <w:lang w:val="en-US" w:eastAsia="zh-CN"/>
        </w:rPr>
        <w:t>其中绿电制氢示范项目占地面积30491.57</w:t>
      </w:r>
      <w:r>
        <w:rPr>
          <w:rFonts w:hint="eastAsia" w:ascii="Times New Roman" w:hAnsi="Times New Roman" w:cs="Times New Roman"/>
          <w:sz w:val="24"/>
          <w:highlight w:val="none"/>
          <w:lang w:val="en-US" w:eastAsia="zh-CN"/>
        </w:rPr>
        <w:t>m</w:t>
      </w:r>
      <w:r>
        <w:rPr>
          <w:rFonts w:hint="eastAsia" w:ascii="Times New Roman" w:hAnsi="Times New Roman" w:cs="Times New Roman"/>
          <w:sz w:val="24"/>
          <w:highlight w:val="none"/>
          <w:vertAlign w:val="superscript"/>
          <w:lang w:val="en-US" w:eastAsia="zh-CN"/>
        </w:rPr>
        <w:t>2</w:t>
      </w:r>
      <w:r>
        <w:rPr>
          <w:rFonts w:hint="eastAsia" w:ascii="Times New Roman" w:hAnsi="Times New Roman" w:cs="Times New Roman"/>
          <w:sz w:val="24"/>
          <w:highlight w:val="none"/>
          <w:lang w:val="en-US" w:eastAsia="zh-CN"/>
        </w:rPr>
        <w:t>，</w:t>
      </w:r>
      <w:r>
        <w:rPr>
          <w:rFonts w:hint="eastAsia" w:cs="Times New Roman"/>
          <w:sz w:val="24"/>
          <w:highlight w:val="none"/>
          <w:lang w:val="en-US" w:eastAsia="zh-CN"/>
        </w:rPr>
        <w:t>预留用地占地面积3431.95</w:t>
      </w:r>
      <w:r>
        <w:rPr>
          <w:rFonts w:hint="eastAsia" w:ascii="Times New Roman" w:hAnsi="Times New Roman" w:cs="Times New Roman"/>
          <w:sz w:val="24"/>
          <w:highlight w:val="none"/>
          <w:lang w:val="en-US" w:eastAsia="zh-CN"/>
        </w:rPr>
        <w:t>m</w:t>
      </w:r>
      <w:r>
        <w:rPr>
          <w:rFonts w:hint="eastAsia" w:ascii="Times New Roman" w:hAnsi="Times New Roman" w:cs="Times New Roman"/>
          <w:sz w:val="24"/>
          <w:highlight w:val="none"/>
          <w:vertAlign w:val="superscript"/>
          <w:lang w:val="en-US" w:eastAsia="zh-CN"/>
        </w:rPr>
        <w:t>2</w:t>
      </w:r>
      <w:r>
        <w:rPr>
          <w:rFonts w:hint="eastAsia" w:cs="Times New Roman"/>
          <w:sz w:val="24"/>
          <w:highlight w:val="none"/>
          <w:lang w:val="en-US" w:eastAsia="zh-CN"/>
        </w:rPr>
        <w:t>。绿电制氢示范项目</w:t>
      </w:r>
      <w:r>
        <w:rPr>
          <w:rFonts w:hint="eastAsia" w:ascii="Times New Roman" w:hAnsi="Times New Roman" w:cs="Times New Roman"/>
          <w:sz w:val="24"/>
          <w:highlight w:val="none"/>
          <w:lang w:val="en-US" w:eastAsia="zh-CN"/>
        </w:rPr>
        <w:t>建筑面积为</w:t>
      </w:r>
      <w:r>
        <w:rPr>
          <w:rFonts w:hint="eastAsia" w:cs="Times New Roman"/>
          <w:sz w:val="24"/>
          <w:highlight w:val="none"/>
          <w:lang w:val="en-US" w:eastAsia="zh-CN"/>
        </w:rPr>
        <w:t>11665.12</w:t>
      </w:r>
      <w:r>
        <w:rPr>
          <w:rFonts w:hint="eastAsia" w:ascii="Times New Roman" w:hAnsi="Times New Roman" w:cs="Times New Roman"/>
          <w:sz w:val="24"/>
          <w:highlight w:val="none"/>
          <w:lang w:val="en-US" w:eastAsia="zh-CN"/>
        </w:rPr>
        <w:t>m</w:t>
      </w:r>
      <w:r>
        <w:rPr>
          <w:rFonts w:hint="eastAsia" w:ascii="Times New Roman" w:hAnsi="Times New Roman" w:cs="Times New Roman"/>
          <w:sz w:val="24"/>
          <w:highlight w:val="none"/>
          <w:vertAlign w:val="superscript"/>
          <w:lang w:val="en-US" w:eastAsia="zh-CN"/>
        </w:rPr>
        <w:t>2</w:t>
      </w:r>
      <w:r>
        <w:rPr>
          <w:rFonts w:hint="eastAsia" w:ascii="Times New Roman" w:hAnsi="Times New Roman" w:cs="Times New Roman"/>
          <w:sz w:val="24"/>
          <w:highlight w:val="none"/>
          <w:lang w:val="en-US" w:eastAsia="zh-CN"/>
        </w:rPr>
        <w:t>，</w:t>
      </w:r>
      <w:r>
        <w:rPr>
          <w:rFonts w:hint="eastAsia" w:cs="Times New Roman"/>
          <w:sz w:val="24"/>
          <w:highlight w:val="none"/>
          <w:lang w:val="en-US" w:eastAsia="zh-CN"/>
        </w:rPr>
        <w:t>绿地面积为4413</w:t>
      </w:r>
      <w:r>
        <w:rPr>
          <w:rFonts w:hint="eastAsia" w:ascii="Times New Roman" w:hAnsi="Times New Roman" w:cs="Times New Roman"/>
          <w:sz w:val="24"/>
          <w:highlight w:val="none"/>
          <w:lang w:val="en-US" w:eastAsia="zh-CN"/>
        </w:rPr>
        <w:t>m</w:t>
      </w:r>
      <w:r>
        <w:rPr>
          <w:rFonts w:hint="eastAsia" w:ascii="Times New Roman" w:hAnsi="Times New Roman" w:cs="Times New Roman"/>
          <w:sz w:val="24"/>
          <w:highlight w:val="none"/>
          <w:vertAlign w:val="superscript"/>
          <w:lang w:val="en-US" w:eastAsia="zh-CN"/>
        </w:rPr>
        <w:t>2</w:t>
      </w:r>
      <w:r>
        <w:rPr>
          <w:rFonts w:hint="eastAsia" w:ascii="Times New Roman" w:hAnsi="Times New Roman" w:cs="Times New Roman"/>
          <w:sz w:val="24"/>
          <w:highlight w:val="none"/>
          <w:lang w:val="en-US" w:eastAsia="zh-CN"/>
        </w:rPr>
        <w:t>。</w:t>
      </w:r>
    </w:p>
    <w:p>
      <w:pP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本</w:t>
      </w:r>
      <w:r>
        <w:rPr>
          <w:rFonts w:hint="default" w:ascii="Times New Roman" w:hAnsi="Times New Roman" w:cs="Times New Roman"/>
          <w:color w:val="auto"/>
          <w:highlight w:val="none"/>
        </w:rPr>
        <w:t>项目</w:t>
      </w:r>
      <w:r>
        <w:rPr>
          <w:rFonts w:hint="eastAsia" w:cs="Times New Roman"/>
          <w:color w:val="auto"/>
          <w:highlight w:val="none"/>
          <w:lang w:val="en-US" w:eastAsia="zh-CN"/>
        </w:rPr>
        <w:t>工程</w:t>
      </w:r>
      <w:r>
        <w:rPr>
          <w:rFonts w:hint="default" w:ascii="Times New Roman" w:hAnsi="Times New Roman" w:cs="Times New Roman"/>
          <w:color w:val="auto"/>
          <w:highlight w:val="none"/>
        </w:rPr>
        <w:t>组成见表</w:t>
      </w:r>
      <w:r>
        <w:rPr>
          <w:rFonts w:hint="eastAsia" w:cs="Times New Roman"/>
          <w:color w:val="auto"/>
          <w:highlight w:val="none"/>
          <w:lang w:val="en-US" w:eastAsia="zh-CN"/>
        </w:rPr>
        <w:t>3.1</w:t>
      </w:r>
      <w:r>
        <w:rPr>
          <w:rFonts w:hint="default" w:ascii="Times New Roman" w:hAnsi="Times New Roman" w:cs="Times New Roman"/>
          <w:color w:val="auto"/>
          <w:highlight w:val="none"/>
        </w:rPr>
        <w:t>-1</w:t>
      </w:r>
      <w:r>
        <w:rPr>
          <w:rFonts w:hint="eastAsia" w:cs="Times New Roman"/>
          <w:color w:val="auto"/>
          <w:highlight w:val="none"/>
          <w:lang w:eastAsia="zh-CN"/>
        </w:rPr>
        <w:t>。</w:t>
      </w:r>
    </w:p>
    <w:p>
      <w:pPr>
        <w:tabs>
          <w:tab w:val="left" w:pos="5440"/>
        </w:tabs>
        <w:autoSpaceDE w:val="0"/>
        <w:autoSpaceDN w:val="0"/>
        <w:adjustRightInd/>
        <w:spacing w:line="360" w:lineRule="auto"/>
        <w:ind w:firstLine="0" w:firstLineChars="0"/>
        <w:jc w:val="center"/>
        <w:textAlignment w:val="auto"/>
        <w:rPr>
          <w:rFonts w:hint="default" w:ascii="Times New Roman" w:hAnsi="Times New Roman" w:eastAsia="宋体" w:cs="黑体"/>
          <w:b/>
          <w:kern w:val="2"/>
          <w:sz w:val="21"/>
          <w:szCs w:val="21"/>
          <w:highlight w:val="none"/>
          <w:lang w:val="en-US" w:eastAsia="zh-CN" w:bidi="ar-SA"/>
        </w:rPr>
      </w:pPr>
      <w:r>
        <w:rPr>
          <w:rFonts w:hint="default" w:ascii="Times New Roman" w:hAnsi="Times New Roman" w:eastAsia="宋体" w:cs="黑体"/>
          <w:b/>
          <w:kern w:val="2"/>
          <w:sz w:val="21"/>
          <w:szCs w:val="21"/>
          <w:highlight w:val="none"/>
          <w:lang w:val="en-US" w:eastAsia="zh-CN" w:bidi="ar-SA"/>
        </w:rPr>
        <w:t>表</w:t>
      </w:r>
      <w:r>
        <w:rPr>
          <w:rFonts w:hint="eastAsia" w:ascii="Times New Roman" w:hAnsi="Times New Roman" w:eastAsia="宋体" w:cs="黑体"/>
          <w:b/>
          <w:kern w:val="2"/>
          <w:sz w:val="21"/>
          <w:szCs w:val="21"/>
          <w:highlight w:val="none"/>
          <w:lang w:val="en-US" w:eastAsia="zh-CN" w:bidi="ar-SA"/>
        </w:rPr>
        <w:t>3.</w:t>
      </w:r>
      <w:r>
        <w:rPr>
          <w:rFonts w:hint="eastAsia" w:cs="黑体"/>
          <w:b/>
          <w:kern w:val="2"/>
          <w:sz w:val="21"/>
          <w:szCs w:val="21"/>
          <w:highlight w:val="none"/>
          <w:lang w:val="en-US" w:eastAsia="zh-CN" w:bidi="ar-SA"/>
        </w:rPr>
        <w:t>1</w:t>
      </w:r>
      <w:r>
        <w:rPr>
          <w:rFonts w:hint="default" w:ascii="Times New Roman" w:hAnsi="Times New Roman" w:eastAsia="宋体" w:cs="黑体"/>
          <w:b/>
          <w:kern w:val="2"/>
          <w:sz w:val="21"/>
          <w:szCs w:val="21"/>
          <w:highlight w:val="none"/>
          <w:lang w:val="en-US" w:eastAsia="zh-CN" w:bidi="ar-SA"/>
        </w:rPr>
        <w:t xml:space="preserve">-1  </w:t>
      </w:r>
      <w:r>
        <w:rPr>
          <w:rFonts w:hint="eastAsia" w:ascii="Times New Roman" w:hAnsi="Times New Roman" w:eastAsia="宋体" w:cs="黑体"/>
          <w:b/>
          <w:kern w:val="2"/>
          <w:sz w:val="21"/>
          <w:szCs w:val="21"/>
          <w:highlight w:val="none"/>
          <w:lang w:val="en-US" w:eastAsia="zh-CN" w:bidi="ar-SA"/>
        </w:rPr>
        <w:t>本</w:t>
      </w:r>
      <w:r>
        <w:rPr>
          <w:rFonts w:hint="default" w:ascii="Times New Roman" w:hAnsi="Times New Roman" w:eastAsia="宋体" w:cs="黑体"/>
          <w:b/>
          <w:kern w:val="2"/>
          <w:sz w:val="21"/>
          <w:szCs w:val="21"/>
          <w:highlight w:val="none"/>
          <w:lang w:val="en-US" w:eastAsia="zh-CN" w:bidi="ar-SA"/>
        </w:rPr>
        <w:t>项目</w:t>
      </w:r>
      <w:r>
        <w:rPr>
          <w:rFonts w:hint="eastAsia" w:ascii="Times New Roman" w:hAnsi="Times New Roman" w:eastAsia="宋体" w:cs="黑体"/>
          <w:b/>
          <w:kern w:val="2"/>
          <w:sz w:val="21"/>
          <w:szCs w:val="21"/>
          <w:highlight w:val="none"/>
          <w:lang w:val="en-US" w:eastAsia="zh-CN" w:bidi="ar-SA"/>
        </w:rPr>
        <w:t>工程</w:t>
      </w:r>
      <w:r>
        <w:rPr>
          <w:rFonts w:hint="default" w:ascii="Times New Roman" w:hAnsi="Times New Roman" w:eastAsia="宋体" w:cs="黑体"/>
          <w:b/>
          <w:kern w:val="2"/>
          <w:sz w:val="21"/>
          <w:szCs w:val="21"/>
          <w:highlight w:val="none"/>
          <w:lang w:val="en-US" w:eastAsia="zh-CN" w:bidi="ar-SA"/>
        </w:rPr>
        <w:t>组成一览表</w:t>
      </w:r>
    </w:p>
    <w:tbl>
      <w:tblPr>
        <w:tblStyle w:val="31"/>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autofit"/>
        <w:tblCellMar>
          <w:top w:w="0" w:type="dxa"/>
          <w:left w:w="57" w:type="dxa"/>
          <w:bottom w:w="0" w:type="dxa"/>
          <w:right w:w="57" w:type="dxa"/>
        </w:tblCellMar>
      </w:tblPr>
      <w:tblGrid>
        <w:gridCol w:w="324"/>
        <w:gridCol w:w="534"/>
        <w:gridCol w:w="1639"/>
        <w:gridCol w:w="5151"/>
        <w:gridCol w:w="15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324" w:hRule="atLeast"/>
          <w:jc w:val="center"/>
        </w:trPr>
        <w:tc>
          <w:tcPr>
            <w:tcW w:w="176"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类别</w:t>
            </w: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建设内容</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593" w:hRule="atLeast"/>
          <w:jc w:val="center"/>
        </w:trPr>
        <w:tc>
          <w:tcPr>
            <w:tcW w:w="176" w:type="pct"/>
            <w:vMerge w:val="restar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主体工程</w:t>
            </w:r>
          </w:p>
        </w:tc>
        <w:tc>
          <w:tcPr>
            <w:tcW w:w="292" w:type="pct"/>
            <w:vMerge w:val="restar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制氢站</w:t>
            </w:r>
          </w:p>
        </w:tc>
        <w:tc>
          <w:tcPr>
            <w:tcW w:w="89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制氢间</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1座</w:t>
            </w:r>
            <w:r>
              <w:rPr>
                <w:rFonts w:hint="eastAsia" w:ascii="Times New Roman" w:hAnsi="Times New Roman" w:cs="Times New Roman"/>
                <w:spacing w:val="0"/>
                <w:kern w:val="2"/>
                <w:sz w:val="21"/>
                <w:szCs w:val="21"/>
                <w:highlight w:val="none"/>
                <w:lang w:val="en-US" w:eastAsia="zh-CN"/>
              </w:rPr>
              <w:t>，</w:t>
            </w:r>
            <w:r>
              <w:rPr>
                <w:rFonts w:hint="eastAsia" w:cs="Times New Roman"/>
                <w:spacing w:val="0"/>
                <w:kern w:val="2"/>
                <w:sz w:val="21"/>
                <w:szCs w:val="21"/>
                <w:highlight w:val="none"/>
                <w:lang w:val="en-US" w:eastAsia="zh-CN"/>
              </w:rPr>
              <w:t>1F、</w:t>
            </w:r>
            <w:r>
              <w:rPr>
                <w:rFonts w:hint="eastAsia" w:ascii="Times New Roman" w:hAnsi="Times New Roman" w:cs="Times New Roman"/>
                <w:sz w:val="21"/>
                <w:szCs w:val="21"/>
                <w:highlight w:val="none"/>
                <w:vertAlign w:val="baseline"/>
                <w:lang w:val="en-US" w:eastAsia="zh-CN"/>
              </w:rPr>
              <w:t>H=7m</w:t>
            </w:r>
            <w:r>
              <w:rPr>
                <w:rFonts w:hint="eastAsia" w:cs="Times New Roman"/>
                <w:spacing w:val="0"/>
                <w:kern w:val="2"/>
                <w:sz w:val="21"/>
                <w:szCs w:val="21"/>
                <w:highlight w:val="none"/>
                <w:lang w:val="en-US" w:eastAsia="zh-CN"/>
              </w:rPr>
              <w:t>，</w:t>
            </w:r>
            <w:r>
              <w:rPr>
                <w:rFonts w:hint="eastAsia"/>
                <w:sz w:val="21"/>
                <w:szCs w:val="21"/>
                <w:highlight w:val="none"/>
                <w:vertAlign w:val="baseline"/>
                <w:lang w:val="en-US" w:eastAsia="zh-CN"/>
              </w:rPr>
              <w:t>框架结构，占地面积600</w:t>
            </w:r>
            <w:r>
              <w:rPr>
                <w:rFonts w:hint="default" w:ascii="Times New Roman" w:hAnsi="Times New Roman" w:cs="Times New Roman"/>
                <w:sz w:val="21"/>
                <w:szCs w:val="21"/>
                <w:highlight w:val="none"/>
                <w:vertAlign w:val="baseline"/>
                <w:lang w:val="en-US" w:eastAsia="zh-CN"/>
              </w:rPr>
              <w:t>m</w:t>
            </w:r>
            <w:r>
              <w:rPr>
                <w:rFonts w:hint="default" w:ascii="Times New Roman" w:hAnsi="Times New Roman" w:cs="Times New Roman"/>
                <w:sz w:val="21"/>
                <w:szCs w:val="21"/>
                <w:highlight w:val="none"/>
                <w:vertAlign w:val="superscript"/>
                <w:lang w:val="en-US" w:eastAsia="zh-CN"/>
              </w:rPr>
              <w:t>2</w:t>
            </w:r>
            <w:r>
              <w:rPr>
                <w:rFonts w:hint="eastAsia"/>
                <w:sz w:val="21"/>
                <w:szCs w:val="21"/>
                <w:highlight w:val="none"/>
                <w:vertAlign w:val="baseline"/>
                <w:lang w:val="en-US" w:eastAsia="zh-CN"/>
              </w:rPr>
              <w:t>，</w:t>
            </w:r>
            <w:r>
              <w:rPr>
                <w:rFonts w:hint="eastAsia" w:cs="Times New Roman"/>
                <w:spacing w:val="0"/>
                <w:kern w:val="2"/>
                <w:sz w:val="21"/>
                <w:szCs w:val="21"/>
                <w:highlight w:val="none"/>
                <w:lang w:val="en-US" w:eastAsia="zh-CN"/>
              </w:rPr>
              <w:t>制氢能力为1200kg/d，设置2套600Nm</w:t>
            </w:r>
            <w:r>
              <w:rPr>
                <w:rFonts w:hint="eastAsia" w:cs="Times New Roman"/>
                <w:spacing w:val="0"/>
                <w:kern w:val="2"/>
                <w:sz w:val="21"/>
                <w:szCs w:val="21"/>
                <w:highlight w:val="none"/>
                <w:vertAlign w:val="superscript"/>
                <w:lang w:val="en-US" w:eastAsia="zh-CN"/>
              </w:rPr>
              <w:t>3</w:t>
            </w:r>
            <w:r>
              <w:rPr>
                <w:rFonts w:hint="eastAsia" w:cs="Times New Roman"/>
                <w:spacing w:val="0"/>
                <w:kern w:val="2"/>
                <w:sz w:val="21"/>
                <w:szCs w:val="21"/>
                <w:highlight w:val="none"/>
                <w:lang w:val="en-US" w:eastAsia="zh-CN"/>
              </w:rPr>
              <w:t>/h的电解水装置。设置1套生产能力1t/h的制水设备。</w:t>
            </w:r>
          </w:p>
        </w:tc>
        <w:tc>
          <w:tcPr>
            <w:tcW w:w="824" w:type="pct"/>
            <w:tcBorders>
              <w:bottom w:val="single" w:color="auto" w:sz="4" w:space="0"/>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由电解水制氢、压缩、储存等部分组成。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313"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292"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89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氢气站站房</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1座</w:t>
            </w:r>
            <w:r>
              <w:rPr>
                <w:rFonts w:hint="eastAsia" w:ascii="Times New Roman" w:hAnsi="Times New Roman" w:cs="Times New Roman"/>
                <w:spacing w:val="0"/>
                <w:kern w:val="2"/>
                <w:sz w:val="21"/>
                <w:szCs w:val="21"/>
                <w:highlight w:val="none"/>
                <w:lang w:val="en-US" w:eastAsia="zh-CN"/>
              </w:rPr>
              <w:t>，</w:t>
            </w:r>
            <w:r>
              <w:rPr>
                <w:rFonts w:hint="eastAsia" w:cs="Times New Roman"/>
                <w:spacing w:val="0"/>
                <w:kern w:val="2"/>
                <w:sz w:val="21"/>
                <w:szCs w:val="21"/>
                <w:highlight w:val="none"/>
                <w:lang w:val="en-US" w:eastAsia="zh-CN"/>
              </w:rPr>
              <w:t>1F、</w:t>
            </w:r>
            <w:r>
              <w:rPr>
                <w:rFonts w:hint="eastAsia" w:ascii="Times New Roman" w:hAnsi="Times New Roman" w:cs="Times New Roman"/>
                <w:sz w:val="21"/>
                <w:szCs w:val="21"/>
                <w:highlight w:val="none"/>
                <w:vertAlign w:val="baseline"/>
                <w:lang w:val="en-US" w:eastAsia="zh-CN"/>
              </w:rPr>
              <w:t>H=4.5m</w:t>
            </w:r>
            <w:r>
              <w:rPr>
                <w:rFonts w:hint="eastAsia" w:cs="Times New Roman"/>
                <w:spacing w:val="0"/>
                <w:kern w:val="2"/>
                <w:sz w:val="21"/>
                <w:szCs w:val="21"/>
                <w:highlight w:val="none"/>
                <w:lang w:val="en-US" w:eastAsia="zh-CN"/>
              </w:rPr>
              <w:t>，</w:t>
            </w:r>
            <w:r>
              <w:rPr>
                <w:rFonts w:hint="eastAsia"/>
                <w:sz w:val="21"/>
                <w:szCs w:val="21"/>
                <w:highlight w:val="none"/>
                <w:vertAlign w:val="baseline"/>
                <w:lang w:val="en-US" w:eastAsia="zh-CN"/>
              </w:rPr>
              <w:t>框架结构，占地面积</w:t>
            </w:r>
            <w:r>
              <w:rPr>
                <w:rFonts w:hint="default" w:ascii="Times New Roman" w:hAnsi="Times New Roman" w:cs="Times New Roman"/>
                <w:sz w:val="21"/>
                <w:szCs w:val="21"/>
                <w:highlight w:val="none"/>
                <w:vertAlign w:val="baseline"/>
                <w:lang w:val="en-US" w:eastAsia="zh-CN"/>
              </w:rPr>
              <w:t>177.12m</w:t>
            </w:r>
            <w:r>
              <w:rPr>
                <w:rFonts w:hint="default" w:ascii="Times New Roman" w:hAnsi="Times New Roman" w:cs="Times New Roman"/>
                <w:sz w:val="21"/>
                <w:szCs w:val="21"/>
                <w:highlight w:val="none"/>
                <w:vertAlign w:val="superscript"/>
                <w:lang w:val="en-US" w:eastAsia="zh-CN"/>
              </w:rPr>
              <w:t>2</w:t>
            </w:r>
            <w:r>
              <w:rPr>
                <w:rFonts w:hint="eastAsia"/>
                <w:sz w:val="21"/>
                <w:szCs w:val="21"/>
                <w:highlight w:val="none"/>
                <w:vertAlign w:val="baseline"/>
                <w:lang w:val="en-US" w:eastAsia="zh-CN"/>
              </w:rPr>
              <w:t>，</w:t>
            </w:r>
            <w:r>
              <w:rPr>
                <w:rFonts w:hint="eastAsia" w:cs="Times New Roman"/>
                <w:spacing w:val="0"/>
                <w:kern w:val="2"/>
                <w:sz w:val="21"/>
                <w:szCs w:val="21"/>
                <w:highlight w:val="none"/>
                <w:lang w:val="en-US" w:eastAsia="zh-CN"/>
              </w:rPr>
              <w:t>主要功能为氮气吹扫系统和储存氮气瓶，包括控制室、库房和办公室。氮气吹扫系统采用氮气瓶提供氮气，主要用于防爆，通过氮气管线分配至压缩机、储氢瓶等系统氮气吹扫装置。</w:t>
            </w:r>
          </w:p>
        </w:tc>
        <w:tc>
          <w:tcPr>
            <w:tcW w:w="824" w:type="pct"/>
            <w:tcBorders>
              <w:top w:val="single" w:color="auto" w:sz="4" w:space="0"/>
              <w:bottom w:val="single" w:color="auto" w:sz="4" w:space="0"/>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336"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292"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highlight w:val="none"/>
                <w:lang w:eastAsia="zh-CN"/>
              </w:rPr>
            </w:pPr>
          </w:p>
        </w:tc>
        <w:tc>
          <w:tcPr>
            <w:tcW w:w="89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spacing w:val="0"/>
                <w:kern w:val="2"/>
                <w:sz w:val="21"/>
                <w:szCs w:val="21"/>
                <w:highlight w:val="none"/>
                <w:lang w:val="en-US" w:eastAsia="zh-CN"/>
              </w:rPr>
              <w:t>氢气压缩区</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露天布置，</w:t>
            </w:r>
            <w:r>
              <w:rPr>
                <w:rFonts w:hint="eastAsia"/>
                <w:sz w:val="21"/>
                <w:szCs w:val="21"/>
                <w:highlight w:val="none"/>
                <w:vertAlign w:val="baseline"/>
                <w:lang w:val="en-US" w:eastAsia="zh-CN"/>
              </w:rPr>
              <w:t>钢筋砼基础（20</w:t>
            </w:r>
            <w:r>
              <w:rPr>
                <w:rFonts w:hint="default" w:ascii="Times New Roman" w:hAnsi="Times New Roman" w:cs="Times New Roman"/>
                <w:sz w:val="21"/>
                <w:szCs w:val="21"/>
                <w:highlight w:val="none"/>
                <w:vertAlign w:val="baseline"/>
                <w:lang w:val="en-US" w:eastAsia="zh-CN"/>
              </w:rPr>
              <w:t>m</w:t>
            </w:r>
            <w:r>
              <w:rPr>
                <w:rFonts w:hint="eastAsia" w:ascii="Times New Roman" w:cs="Times New Roman"/>
                <w:sz w:val="21"/>
                <w:szCs w:val="21"/>
                <w:highlight w:val="none"/>
                <w:vertAlign w:val="superscript"/>
                <w:lang w:val="en-US" w:eastAsia="zh-CN"/>
              </w:rPr>
              <w:t>3</w:t>
            </w:r>
            <w:r>
              <w:rPr>
                <w:rFonts w:hint="eastAsia"/>
                <w:sz w:val="21"/>
                <w:szCs w:val="21"/>
                <w:highlight w:val="none"/>
                <w:vertAlign w:val="baseline"/>
                <w:lang w:val="en-US" w:eastAsia="zh-CN"/>
              </w:rPr>
              <w:t>），</w:t>
            </w:r>
            <w:r>
              <w:rPr>
                <w:rFonts w:hint="eastAsia" w:cs="Times New Roman"/>
                <w:spacing w:val="0"/>
                <w:kern w:val="2"/>
                <w:sz w:val="21"/>
                <w:szCs w:val="21"/>
                <w:highlight w:val="none"/>
                <w:lang w:val="en-US" w:eastAsia="zh-CN"/>
              </w:rPr>
              <w:t>2台600Nm</w:t>
            </w:r>
            <w:r>
              <w:rPr>
                <w:rFonts w:hint="eastAsia" w:cs="Times New Roman"/>
                <w:spacing w:val="0"/>
                <w:kern w:val="2"/>
                <w:sz w:val="21"/>
                <w:szCs w:val="21"/>
                <w:highlight w:val="none"/>
                <w:vertAlign w:val="superscript"/>
                <w:lang w:val="en-US" w:eastAsia="zh-CN"/>
              </w:rPr>
              <w:t>3</w:t>
            </w:r>
            <w:r>
              <w:rPr>
                <w:rFonts w:hint="eastAsia" w:cs="Times New Roman"/>
                <w:spacing w:val="0"/>
                <w:kern w:val="2"/>
                <w:sz w:val="21"/>
                <w:szCs w:val="21"/>
                <w:highlight w:val="none"/>
                <w:lang w:val="en-US" w:eastAsia="zh-CN"/>
              </w:rPr>
              <w:t>/h氢气隔膜式压缩机，并预留1台。压缩机排气压力为25MPa。</w:t>
            </w:r>
          </w:p>
        </w:tc>
        <w:tc>
          <w:tcPr>
            <w:tcW w:w="824" w:type="pct"/>
            <w:tcBorders>
              <w:top w:val="single" w:color="auto" w:sz="4" w:space="0"/>
              <w:bottom w:val="single" w:color="auto" w:sz="4" w:space="0"/>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一级压缩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224"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292"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highlight w:val="none"/>
                <w:lang w:eastAsia="zh-CN"/>
              </w:rPr>
            </w:pPr>
          </w:p>
        </w:tc>
        <w:tc>
          <w:tcPr>
            <w:tcW w:w="89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spacing w:val="0"/>
                <w:kern w:val="2"/>
                <w:sz w:val="21"/>
                <w:szCs w:val="21"/>
                <w:highlight w:val="none"/>
                <w:lang w:val="en-US" w:eastAsia="zh-CN"/>
              </w:rPr>
              <w:t>氢气储氢区</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露天布置，</w:t>
            </w:r>
            <w:r>
              <w:rPr>
                <w:rFonts w:hint="eastAsia"/>
                <w:sz w:val="21"/>
                <w:szCs w:val="21"/>
                <w:highlight w:val="none"/>
                <w:vertAlign w:val="baseline"/>
                <w:lang w:val="en-US" w:eastAsia="zh-CN"/>
              </w:rPr>
              <w:t>钢筋砼基础（15</w:t>
            </w:r>
            <w:r>
              <w:rPr>
                <w:rFonts w:hint="default" w:ascii="Times New Roman" w:hAnsi="Times New Roman" w:cs="Times New Roman"/>
                <w:sz w:val="21"/>
                <w:szCs w:val="21"/>
                <w:highlight w:val="none"/>
                <w:vertAlign w:val="baseline"/>
                <w:lang w:val="en-US" w:eastAsia="zh-CN"/>
              </w:rPr>
              <w:t>m</w:t>
            </w:r>
            <w:r>
              <w:rPr>
                <w:rFonts w:hint="eastAsia" w:ascii="Times New Roman" w:cs="Times New Roman"/>
                <w:sz w:val="21"/>
                <w:szCs w:val="21"/>
                <w:highlight w:val="none"/>
                <w:vertAlign w:val="superscript"/>
                <w:lang w:val="en-US" w:eastAsia="zh-CN"/>
              </w:rPr>
              <w:t>3</w:t>
            </w:r>
            <w:r>
              <w:rPr>
                <w:rFonts w:hint="eastAsia"/>
                <w:sz w:val="21"/>
                <w:szCs w:val="21"/>
                <w:highlight w:val="none"/>
                <w:vertAlign w:val="baseline"/>
                <w:lang w:val="en-US" w:eastAsia="zh-CN"/>
              </w:rPr>
              <w:t>），设置</w:t>
            </w:r>
            <w:r>
              <w:rPr>
                <w:rFonts w:hint="eastAsia" w:cs="Times New Roman"/>
                <w:spacing w:val="0"/>
                <w:kern w:val="2"/>
                <w:sz w:val="21"/>
                <w:szCs w:val="21"/>
                <w:highlight w:val="none"/>
                <w:lang w:val="en-US" w:eastAsia="zh-CN"/>
              </w:rPr>
              <w:t>1套10m</w:t>
            </w:r>
            <w:r>
              <w:rPr>
                <w:rFonts w:hint="eastAsia" w:cs="Times New Roman"/>
                <w:spacing w:val="0"/>
                <w:kern w:val="2"/>
                <w:sz w:val="21"/>
                <w:szCs w:val="21"/>
                <w:highlight w:val="none"/>
                <w:vertAlign w:val="superscript"/>
                <w:lang w:val="en-US" w:eastAsia="zh-CN"/>
              </w:rPr>
              <w:t>3</w:t>
            </w:r>
            <w:r>
              <w:rPr>
                <w:rFonts w:hint="eastAsia" w:cs="Times New Roman"/>
                <w:spacing w:val="0"/>
                <w:kern w:val="2"/>
                <w:sz w:val="21"/>
                <w:szCs w:val="21"/>
                <w:highlight w:val="none"/>
                <w:lang w:val="en-US" w:eastAsia="zh-CN"/>
              </w:rPr>
              <w:t>储氢瓶组，由5个氢气瓶组成，总储量207.56kg。设计压力为25MPa。单个储氢瓶容积2m</w:t>
            </w:r>
            <w:r>
              <w:rPr>
                <w:rFonts w:hint="eastAsia" w:cs="Times New Roman"/>
                <w:spacing w:val="0"/>
                <w:kern w:val="2"/>
                <w:sz w:val="21"/>
                <w:szCs w:val="21"/>
                <w:highlight w:val="none"/>
                <w:vertAlign w:val="superscript"/>
                <w:lang w:val="en-US" w:eastAsia="zh-CN"/>
              </w:rPr>
              <w:t>3</w:t>
            </w:r>
            <w:r>
              <w:rPr>
                <w:rFonts w:hint="eastAsia" w:cs="Times New Roman"/>
                <w:spacing w:val="0"/>
                <w:kern w:val="2"/>
                <w:sz w:val="21"/>
                <w:szCs w:val="21"/>
                <w:highlight w:val="none"/>
                <w:lang w:val="en-US" w:eastAsia="zh-CN"/>
              </w:rPr>
              <w:t>，单瓶规格长度10260mm</w:t>
            </w:r>
            <w:r>
              <w:rPr>
                <w:rFonts w:hint="default" w:ascii="Arial" w:hAnsi="Arial" w:cs="Arial"/>
                <w:spacing w:val="0"/>
                <w:kern w:val="2"/>
                <w:sz w:val="21"/>
                <w:szCs w:val="21"/>
                <w:highlight w:val="none"/>
                <w:lang w:val="en-US" w:eastAsia="zh-CN"/>
              </w:rPr>
              <w:t>×</w:t>
            </w:r>
            <w:r>
              <w:rPr>
                <w:rFonts w:hint="eastAsia" w:ascii="Arial" w:hAnsi="Arial" w:cs="Arial"/>
                <w:spacing w:val="0"/>
                <w:kern w:val="2"/>
                <w:sz w:val="21"/>
                <w:szCs w:val="21"/>
                <w:highlight w:val="none"/>
                <w:lang w:val="en-US" w:eastAsia="zh-CN"/>
              </w:rPr>
              <w:t>直径</w:t>
            </w:r>
            <w:r>
              <w:rPr>
                <w:rFonts w:hint="eastAsia" w:cs="Times New Roman"/>
                <w:spacing w:val="0"/>
                <w:kern w:val="2"/>
                <w:sz w:val="21"/>
                <w:szCs w:val="21"/>
                <w:highlight w:val="none"/>
                <w:lang w:val="en-US" w:eastAsia="zh-CN"/>
              </w:rPr>
              <w:t>559mm，材质为4130X。</w:t>
            </w:r>
          </w:p>
        </w:tc>
        <w:tc>
          <w:tcPr>
            <w:tcW w:w="824" w:type="pct"/>
            <w:tcBorders>
              <w:top w:val="single" w:color="auto" w:sz="4" w:space="0"/>
              <w:bottom w:val="single" w:color="auto" w:sz="4" w:space="0"/>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采用储氢瓶组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224"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292"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highlight w:val="none"/>
                <w:lang w:eastAsia="zh-CN"/>
              </w:rPr>
            </w:pPr>
          </w:p>
        </w:tc>
        <w:tc>
          <w:tcPr>
            <w:tcW w:w="89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加氢罩棚</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占地面积64</w:t>
            </w:r>
            <w:r>
              <w:rPr>
                <w:rFonts w:hint="default" w:ascii="Times New Roman" w:hAnsi="Times New Roman" w:cs="Times New Roman"/>
                <w:sz w:val="21"/>
                <w:szCs w:val="21"/>
                <w:highlight w:val="none"/>
                <w:vertAlign w:val="baseline"/>
                <w:lang w:val="en-US" w:eastAsia="zh-CN"/>
              </w:rPr>
              <w:t>m</w:t>
            </w:r>
            <w:r>
              <w:rPr>
                <w:rFonts w:hint="default" w:ascii="Times New Roman" w:hAnsi="Times New Roman" w:cs="Times New Roman"/>
                <w:sz w:val="21"/>
                <w:szCs w:val="21"/>
                <w:highlight w:val="none"/>
                <w:vertAlign w:val="superscript"/>
                <w:lang w:val="en-US" w:eastAsia="zh-CN"/>
              </w:rPr>
              <w:t>2</w:t>
            </w:r>
            <w:r>
              <w:rPr>
                <w:rFonts w:hint="eastAsia" w:cs="Times New Roman"/>
                <w:spacing w:val="0"/>
                <w:kern w:val="2"/>
                <w:sz w:val="21"/>
                <w:szCs w:val="21"/>
                <w:highlight w:val="none"/>
                <w:lang w:val="en-US" w:eastAsia="zh-CN"/>
              </w:rPr>
              <w:t>。设置在2个装载区。配置2个氢气管束车，单车水容积为22.5m</w:t>
            </w:r>
            <w:r>
              <w:rPr>
                <w:rFonts w:hint="eastAsia" w:cs="Times New Roman"/>
                <w:spacing w:val="0"/>
                <w:kern w:val="2"/>
                <w:sz w:val="21"/>
                <w:szCs w:val="21"/>
                <w:highlight w:val="none"/>
                <w:vertAlign w:val="superscript"/>
                <w:lang w:val="en-US" w:eastAsia="zh-CN"/>
              </w:rPr>
              <w:t>3</w:t>
            </w:r>
            <w:r>
              <w:rPr>
                <w:rFonts w:hint="eastAsia" w:cs="Times New Roman"/>
                <w:spacing w:val="0"/>
                <w:kern w:val="2"/>
                <w:sz w:val="21"/>
                <w:szCs w:val="21"/>
                <w:highlight w:val="none"/>
                <w:lang w:val="en-US" w:eastAsia="zh-CN"/>
              </w:rPr>
              <w:t>。</w:t>
            </w:r>
          </w:p>
        </w:tc>
        <w:tc>
          <w:tcPr>
            <w:tcW w:w="824" w:type="pct"/>
            <w:tcBorders>
              <w:top w:val="single" w:color="auto" w:sz="4" w:space="0"/>
              <w:bottom w:val="single" w:color="auto" w:sz="4" w:space="0"/>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spacing w:val="0"/>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443"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氢燃料电池中心</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pacing w:val="0"/>
                <w:kern w:val="2"/>
                <w:sz w:val="21"/>
                <w:szCs w:val="21"/>
                <w:highlight w:val="none"/>
                <w:lang w:val="en-US"/>
              </w:rPr>
            </w:pPr>
            <w:r>
              <w:rPr>
                <w:rFonts w:hint="eastAsia" w:cs="Times New Roman"/>
                <w:spacing w:val="0"/>
                <w:kern w:val="2"/>
                <w:sz w:val="21"/>
                <w:szCs w:val="21"/>
                <w:highlight w:val="none"/>
                <w:lang w:val="en-US" w:eastAsia="zh-CN"/>
              </w:rPr>
              <w:t>1座</w:t>
            </w:r>
            <w:r>
              <w:rPr>
                <w:rFonts w:hint="eastAsia" w:ascii="Times New Roman" w:hAnsi="Times New Roman" w:cs="Times New Roman"/>
                <w:spacing w:val="0"/>
                <w:kern w:val="2"/>
                <w:sz w:val="21"/>
                <w:szCs w:val="21"/>
                <w:highlight w:val="none"/>
                <w:lang w:val="en-US" w:eastAsia="zh-CN"/>
              </w:rPr>
              <w:t>，</w:t>
            </w:r>
            <w:r>
              <w:rPr>
                <w:rFonts w:hint="eastAsia" w:cs="Times New Roman"/>
                <w:spacing w:val="0"/>
                <w:kern w:val="2"/>
                <w:sz w:val="21"/>
                <w:szCs w:val="21"/>
                <w:highlight w:val="none"/>
                <w:lang w:val="en-US" w:eastAsia="zh-CN"/>
              </w:rPr>
              <w:t>1F，占地面积648</w:t>
            </w:r>
            <w:r>
              <w:rPr>
                <w:rFonts w:hint="default" w:ascii="Times New Roman" w:hAnsi="Times New Roman" w:cs="Times New Roman"/>
                <w:sz w:val="21"/>
                <w:szCs w:val="21"/>
                <w:highlight w:val="none"/>
                <w:vertAlign w:val="baseline"/>
                <w:lang w:val="en-US" w:eastAsia="zh-CN"/>
              </w:rPr>
              <w:t>m</w:t>
            </w:r>
            <w:r>
              <w:rPr>
                <w:rFonts w:hint="default" w:ascii="Times New Roman" w:hAnsi="Times New Roman" w:cs="Times New Roman"/>
                <w:sz w:val="21"/>
                <w:szCs w:val="21"/>
                <w:highlight w:val="none"/>
                <w:vertAlign w:val="superscript"/>
                <w:lang w:val="en-US" w:eastAsia="zh-CN"/>
              </w:rPr>
              <w:t>2</w:t>
            </w:r>
            <w:r>
              <w:rPr>
                <w:rFonts w:hint="eastAsia" w:cs="Times New Roman"/>
                <w:spacing w:val="0"/>
                <w:kern w:val="2"/>
                <w:sz w:val="21"/>
                <w:szCs w:val="21"/>
                <w:highlight w:val="none"/>
                <w:lang w:val="en-US" w:eastAsia="zh-CN"/>
              </w:rPr>
              <w:t>，后期用于生产氢燃料电池。</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本项目仅建设厂房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403"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动能站</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1座</w:t>
            </w:r>
            <w:r>
              <w:rPr>
                <w:rFonts w:hint="eastAsia" w:ascii="Times New Roman" w:hAnsi="Times New Roman" w:cs="Times New Roman"/>
                <w:spacing w:val="0"/>
                <w:kern w:val="2"/>
                <w:sz w:val="21"/>
                <w:szCs w:val="21"/>
                <w:highlight w:val="none"/>
                <w:lang w:val="en-US" w:eastAsia="zh-CN"/>
              </w:rPr>
              <w:t>，</w:t>
            </w:r>
            <w:r>
              <w:rPr>
                <w:rFonts w:hint="eastAsia" w:cs="Times New Roman"/>
                <w:spacing w:val="0"/>
                <w:kern w:val="2"/>
                <w:sz w:val="21"/>
                <w:szCs w:val="21"/>
                <w:highlight w:val="none"/>
                <w:lang w:val="en-US" w:eastAsia="zh-CN"/>
              </w:rPr>
              <w:t>1F、H=5m，占地面积672</w:t>
            </w:r>
            <w:r>
              <w:rPr>
                <w:rFonts w:hint="default" w:ascii="Times New Roman" w:hAnsi="Times New Roman" w:cs="Times New Roman"/>
                <w:sz w:val="21"/>
                <w:szCs w:val="21"/>
                <w:highlight w:val="none"/>
                <w:vertAlign w:val="baseline"/>
                <w:lang w:val="en-US" w:eastAsia="zh-CN"/>
              </w:rPr>
              <w:t>m</w:t>
            </w:r>
            <w:r>
              <w:rPr>
                <w:rFonts w:hint="default" w:ascii="Times New Roman" w:hAnsi="Times New Roman" w:cs="Times New Roman"/>
                <w:sz w:val="21"/>
                <w:szCs w:val="21"/>
                <w:highlight w:val="none"/>
                <w:vertAlign w:val="superscript"/>
                <w:lang w:val="en-US" w:eastAsia="zh-CN"/>
              </w:rPr>
              <w:t>2</w:t>
            </w:r>
            <w:r>
              <w:rPr>
                <w:rFonts w:hint="eastAsia" w:cs="Times New Roman"/>
                <w:spacing w:val="0"/>
                <w:kern w:val="2"/>
                <w:sz w:val="21"/>
                <w:szCs w:val="21"/>
                <w:highlight w:val="none"/>
                <w:lang w:val="en-US" w:eastAsia="zh-CN"/>
              </w:rPr>
              <w:t>，主要功能为变配电室和消防控制室。</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eastAsia="宋体" w:cs="Times New Roman"/>
                <w:spacing w:val="0"/>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398"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氢能科普中心</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1座</w:t>
            </w:r>
            <w:r>
              <w:rPr>
                <w:rFonts w:hint="eastAsia" w:ascii="Times New Roman" w:hAnsi="Times New Roman" w:cs="Times New Roman"/>
                <w:spacing w:val="0"/>
                <w:kern w:val="2"/>
                <w:sz w:val="21"/>
                <w:szCs w:val="21"/>
                <w:highlight w:val="none"/>
                <w:lang w:val="en-US" w:eastAsia="zh-CN"/>
              </w:rPr>
              <w:t>，</w:t>
            </w:r>
            <w:r>
              <w:rPr>
                <w:rFonts w:hint="eastAsia" w:cs="Times New Roman"/>
                <w:spacing w:val="0"/>
                <w:kern w:val="2"/>
                <w:sz w:val="21"/>
                <w:szCs w:val="21"/>
                <w:highlight w:val="none"/>
                <w:lang w:val="en-US" w:eastAsia="zh-CN"/>
              </w:rPr>
              <w:t>1F，占地面积1134</w:t>
            </w:r>
            <w:r>
              <w:rPr>
                <w:rFonts w:hint="default" w:ascii="Times New Roman" w:hAnsi="Times New Roman" w:cs="Times New Roman"/>
                <w:sz w:val="21"/>
                <w:szCs w:val="21"/>
                <w:highlight w:val="none"/>
                <w:vertAlign w:val="baseline"/>
                <w:lang w:val="en-US" w:eastAsia="zh-CN"/>
              </w:rPr>
              <w:t>m</w:t>
            </w:r>
            <w:r>
              <w:rPr>
                <w:rFonts w:hint="default" w:ascii="Times New Roman" w:hAnsi="Times New Roman" w:cs="Times New Roman"/>
                <w:sz w:val="21"/>
                <w:szCs w:val="21"/>
                <w:highlight w:val="none"/>
                <w:vertAlign w:val="superscript"/>
                <w:lang w:val="en-US" w:eastAsia="zh-CN"/>
              </w:rPr>
              <w:t>2</w:t>
            </w:r>
            <w:r>
              <w:rPr>
                <w:rFonts w:hint="eastAsia" w:cs="Times New Roman"/>
                <w:spacing w:val="0"/>
                <w:kern w:val="2"/>
                <w:sz w:val="21"/>
                <w:szCs w:val="21"/>
                <w:highlight w:val="none"/>
                <w:lang w:val="en-US" w:eastAsia="zh-CN"/>
              </w:rPr>
              <w:t>，主要用于展览氢能科普知识。</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cs="Times New Roman"/>
                <w:spacing w:val="0"/>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445"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实验检测中心</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1座</w:t>
            </w:r>
            <w:r>
              <w:rPr>
                <w:rFonts w:hint="eastAsia" w:ascii="Times New Roman" w:hAnsi="Times New Roman" w:cs="Times New Roman"/>
                <w:spacing w:val="0"/>
                <w:kern w:val="2"/>
                <w:sz w:val="21"/>
                <w:szCs w:val="21"/>
                <w:highlight w:val="none"/>
                <w:lang w:val="en-US" w:eastAsia="zh-CN"/>
              </w:rPr>
              <w:t>，</w:t>
            </w:r>
            <w:r>
              <w:rPr>
                <w:rFonts w:hint="eastAsia" w:cs="Times New Roman"/>
                <w:spacing w:val="0"/>
                <w:kern w:val="2"/>
                <w:sz w:val="21"/>
                <w:szCs w:val="21"/>
                <w:highlight w:val="none"/>
                <w:lang w:val="en-US" w:eastAsia="zh-CN"/>
              </w:rPr>
              <w:t>3F，建筑面积1080</w:t>
            </w:r>
            <w:r>
              <w:rPr>
                <w:rFonts w:hint="default" w:ascii="Times New Roman" w:hAnsi="Times New Roman" w:cs="Times New Roman"/>
                <w:sz w:val="21"/>
                <w:szCs w:val="21"/>
                <w:highlight w:val="none"/>
                <w:vertAlign w:val="baseline"/>
                <w:lang w:val="en-US" w:eastAsia="zh-CN"/>
              </w:rPr>
              <w:t>m</w:t>
            </w:r>
            <w:r>
              <w:rPr>
                <w:rFonts w:hint="default" w:ascii="Times New Roman" w:hAnsi="Times New Roman" w:cs="Times New Roman"/>
                <w:sz w:val="21"/>
                <w:szCs w:val="21"/>
                <w:highlight w:val="none"/>
                <w:vertAlign w:val="superscript"/>
                <w:lang w:val="en-US" w:eastAsia="zh-CN"/>
              </w:rPr>
              <w:t>2</w:t>
            </w:r>
            <w:r>
              <w:rPr>
                <w:rFonts w:hint="eastAsia" w:cs="Times New Roman"/>
                <w:spacing w:val="0"/>
                <w:kern w:val="2"/>
                <w:sz w:val="21"/>
                <w:szCs w:val="21"/>
                <w:highlight w:val="none"/>
                <w:lang w:val="en-US" w:eastAsia="zh-CN"/>
              </w:rPr>
              <w:t>，主要用于检测氢用车辆安全性能。</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spacing w:val="0"/>
                <w:kern w:val="2"/>
                <w:sz w:val="21"/>
                <w:szCs w:val="21"/>
                <w:highlight w:val="none"/>
                <w:lang w:val="en-US" w:eastAsia="zh-CN"/>
              </w:rPr>
            </w:pPr>
            <w:r>
              <w:rPr>
                <w:rFonts w:hint="eastAsia" w:cs="Times New Roman"/>
                <w:spacing w:val="0"/>
                <w:kern w:val="2"/>
                <w:sz w:val="21"/>
                <w:szCs w:val="21"/>
                <w:highlight w:val="none"/>
                <w:lang w:val="en-US" w:eastAsia="zh-CN"/>
              </w:rPr>
              <w:t>二期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445"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pacing w:val="0"/>
                <w:kern w:val="2"/>
                <w:sz w:val="21"/>
                <w:szCs w:val="21"/>
                <w:highlight w:val="none"/>
                <w:lang w:val="en-US" w:eastAsia="zh-CN" w:bidi="ar-SA"/>
              </w:rPr>
            </w:pPr>
            <w:r>
              <w:rPr>
                <w:rFonts w:hint="eastAsia"/>
                <w:sz w:val="21"/>
                <w:szCs w:val="21"/>
                <w:highlight w:val="none"/>
                <w:vertAlign w:val="baseline"/>
                <w:lang w:val="en-US" w:eastAsia="zh-CN"/>
              </w:rPr>
              <w:t>放散塔基础</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eastAsia="宋体" w:cs="Times New Roman"/>
                <w:spacing w:val="0"/>
                <w:kern w:val="2"/>
                <w:sz w:val="21"/>
                <w:szCs w:val="21"/>
                <w:highlight w:val="none"/>
                <w:lang w:val="en-US" w:eastAsia="zh-CN" w:bidi="ar-SA"/>
              </w:rPr>
            </w:pPr>
            <w:r>
              <w:rPr>
                <w:rFonts w:hint="eastAsia"/>
                <w:sz w:val="21"/>
                <w:szCs w:val="21"/>
                <w:highlight w:val="none"/>
                <w:vertAlign w:val="baseline"/>
                <w:lang w:val="en-US" w:eastAsia="zh-CN"/>
              </w:rPr>
              <w:t>露天布置（6</w:t>
            </w:r>
            <w:r>
              <w:rPr>
                <w:rFonts w:hint="default" w:ascii="Times New Roman" w:hAnsi="Times New Roman" w:cs="Times New Roman"/>
                <w:sz w:val="21"/>
                <w:szCs w:val="21"/>
                <w:highlight w:val="none"/>
                <w:vertAlign w:val="baseline"/>
                <w:lang w:val="en-US" w:eastAsia="zh-CN"/>
              </w:rPr>
              <w:t>m</w:t>
            </w:r>
            <w:r>
              <w:rPr>
                <w:rFonts w:hint="eastAsia" w:ascii="Times New Roman" w:cs="Times New Roman"/>
                <w:sz w:val="21"/>
                <w:szCs w:val="21"/>
                <w:highlight w:val="none"/>
                <w:vertAlign w:val="superscript"/>
                <w:lang w:val="en-US" w:eastAsia="zh-CN"/>
              </w:rPr>
              <w:t>3</w:t>
            </w:r>
            <w:r>
              <w:rPr>
                <w:rFonts w:hint="eastAsia"/>
                <w:sz w:val="21"/>
                <w:szCs w:val="21"/>
                <w:highlight w:val="none"/>
                <w:vertAlign w:val="baseline"/>
                <w:lang w:val="en-US" w:eastAsia="zh-CN"/>
              </w:rPr>
              <w:t>）</w:t>
            </w:r>
            <w:r>
              <w:rPr>
                <w:rFonts w:hint="eastAsia" w:cs="Times New Roman"/>
                <w:spacing w:val="0"/>
                <w:kern w:val="2"/>
                <w:sz w:val="21"/>
                <w:szCs w:val="21"/>
                <w:highlight w:val="none"/>
                <w:lang w:val="en-US" w:eastAsia="zh-CN"/>
              </w:rPr>
              <w:t>，主要用于放散设备维修时超压放散氢气，正常运营情况不放散。</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spacing w:val="0"/>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738" w:hRule="atLeast"/>
          <w:jc w:val="center"/>
        </w:trPr>
        <w:tc>
          <w:tcPr>
            <w:tcW w:w="176"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辅助工程</w:t>
            </w: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pacing w:val="0"/>
                <w:kern w:val="2"/>
                <w:sz w:val="21"/>
                <w:szCs w:val="21"/>
                <w:highlight w:val="none"/>
                <w:lang w:val="en-US" w:eastAsia="zh-CN" w:bidi="ar-SA"/>
              </w:rPr>
            </w:pPr>
            <w:r>
              <w:rPr>
                <w:rFonts w:hint="eastAsia" w:cs="Times New Roman"/>
                <w:spacing w:val="0"/>
                <w:kern w:val="2"/>
                <w:sz w:val="21"/>
                <w:szCs w:val="21"/>
                <w:highlight w:val="none"/>
                <w:lang w:val="en-US" w:eastAsia="zh-CN"/>
              </w:rPr>
              <w:t>办公区</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spacing w:val="0"/>
                <w:kern w:val="2"/>
                <w:sz w:val="21"/>
                <w:szCs w:val="21"/>
                <w:highlight w:val="none"/>
                <w:lang w:val="en-US" w:eastAsia="zh-CN" w:bidi="ar-SA"/>
              </w:rPr>
            </w:pPr>
            <w:r>
              <w:rPr>
                <w:rFonts w:hint="eastAsia" w:cs="Times New Roman"/>
                <w:spacing w:val="0"/>
                <w:kern w:val="2"/>
                <w:sz w:val="21"/>
                <w:szCs w:val="21"/>
                <w:highlight w:val="none"/>
                <w:lang w:val="en-US" w:eastAsia="zh-CN"/>
              </w:rPr>
              <w:t>1座，5F，建筑面积1026</w:t>
            </w:r>
            <w:r>
              <w:rPr>
                <w:rFonts w:hint="default" w:ascii="Times New Roman" w:hAnsi="Times New Roman" w:cs="Times New Roman"/>
                <w:sz w:val="21"/>
                <w:szCs w:val="21"/>
                <w:highlight w:val="none"/>
                <w:vertAlign w:val="baseline"/>
                <w:lang w:val="en-US" w:eastAsia="zh-CN"/>
              </w:rPr>
              <w:t>m</w:t>
            </w:r>
            <w:r>
              <w:rPr>
                <w:rFonts w:hint="default" w:ascii="Times New Roman" w:hAnsi="Times New Roman" w:cs="Times New Roman"/>
                <w:sz w:val="21"/>
                <w:szCs w:val="21"/>
                <w:highlight w:val="none"/>
                <w:vertAlign w:val="superscript"/>
                <w:lang w:val="en-US" w:eastAsia="zh-CN"/>
              </w:rPr>
              <w:t>2</w:t>
            </w:r>
            <w:r>
              <w:rPr>
                <w:rFonts w:hint="eastAsia" w:cs="Times New Roman"/>
                <w:spacing w:val="0"/>
                <w:kern w:val="2"/>
                <w:sz w:val="21"/>
                <w:szCs w:val="21"/>
                <w:highlight w:val="none"/>
                <w:lang w:val="en-US" w:eastAsia="zh-CN"/>
              </w:rPr>
              <w:t>，主要用于办公。</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pacing w:val="0"/>
                <w:kern w:val="2"/>
                <w:sz w:val="21"/>
                <w:szCs w:val="21"/>
                <w:highlight w:val="none"/>
                <w:lang w:val="en-US" w:eastAsia="zh-CN" w:bidi="ar-SA"/>
              </w:rPr>
            </w:pPr>
            <w:r>
              <w:rPr>
                <w:rFonts w:hint="eastAsia" w:cs="Times New Roman"/>
                <w:spacing w:val="0"/>
                <w:kern w:val="2"/>
                <w:sz w:val="21"/>
                <w:szCs w:val="21"/>
                <w:highlight w:val="none"/>
                <w:lang w:val="en-US" w:eastAsia="zh-CN"/>
              </w:rPr>
              <w:t>二期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738" w:hRule="atLeast"/>
          <w:jc w:val="center"/>
        </w:trPr>
        <w:tc>
          <w:tcPr>
            <w:tcW w:w="176" w:type="pct"/>
            <w:vMerge w:val="restar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储运工程</w:t>
            </w:r>
          </w:p>
        </w:tc>
        <w:tc>
          <w:tcPr>
            <w:tcW w:w="1187" w:type="pct"/>
            <w:gridSpan w:val="2"/>
            <w:tcBorders>
              <w:tl2br w:val="nil"/>
              <w:tr2bl w:val="nil"/>
            </w:tcBorders>
            <w:noWrap w:val="0"/>
            <w:tcMar>
              <w:left w:w="57" w:type="dxa"/>
              <w:right w:w="57" w:type="dxa"/>
            </w:tcMar>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pacing w:val="0"/>
                <w:kern w:val="2"/>
                <w:sz w:val="21"/>
                <w:szCs w:val="21"/>
                <w:highlight w:val="none"/>
                <w:lang w:val="en-US" w:eastAsia="zh-CN" w:bidi="ar-SA"/>
              </w:rPr>
            </w:pPr>
            <w:r>
              <w:rPr>
                <w:rFonts w:hint="eastAsia" w:cs="Times New Roman"/>
                <w:spacing w:val="0"/>
                <w:kern w:val="2"/>
                <w:sz w:val="21"/>
                <w:szCs w:val="21"/>
                <w:highlight w:val="none"/>
                <w:lang w:val="en-US" w:eastAsia="zh-CN"/>
              </w:rPr>
              <w:t>氢气</w:t>
            </w:r>
            <w:r>
              <w:rPr>
                <w:rFonts w:hint="eastAsia" w:ascii="Times New Roman" w:hAnsi="Times New Roman" w:cs="Times New Roman"/>
                <w:spacing w:val="0"/>
                <w:kern w:val="2"/>
                <w:sz w:val="21"/>
                <w:szCs w:val="21"/>
                <w:highlight w:val="none"/>
                <w:lang w:val="en-US" w:eastAsia="zh-CN" w:bidi="ar-SA"/>
              </w:rPr>
              <w:t>缓冲罐</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eastAsia="宋体" w:cs="Times New Roman"/>
                <w:spacing w:val="0"/>
                <w:kern w:val="2"/>
                <w:sz w:val="21"/>
                <w:szCs w:val="21"/>
                <w:highlight w:val="none"/>
                <w:lang w:val="en-US" w:eastAsia="zh-CN" w:bidi="ar-SA"/>
              </w:rPr>
            </w:pPr>
            <w:r>
              <w:rPr>
                <w:rFonts w:hint="eastAsia" w:cs="Times New Roman"/>
                <w:spacing w:val="0"/>
                <w:kern w:val="2"/>
                <w:sz w:val="21"/>
                <w:szCs w:val="21"/>
                <w:highlight w:val="none"/>
                <w:lang w:val="en-US" w:eastAsia="zh-CN"/>
              </w:rPr>
              <w:t>当一级压缩机启动时，会快速抽空制氢装置出口侧氢气，为了保持系统压力稳定，防止倒吸、脉冲现象，在一级压缩机和制氢装置间设置1个2m</w:t>
            </w:r>
            <w:r>
              <w:rPr>
                <w:rFonts w:hint="eastAsia" w:cs="Times New Roman"/>
                <w:spacing w:val="0"/>
                <w:kern w:val="2"/>
                <w:sz w:val="21"/>
                <w:szCs w:val="21"/>
                <w:highlight w:val="none"/>
                <w:vertAlign w:val="superscript"/>
                <w:lang w:val="en-US" w:eastAsia="zh-CN"/>
              </w:rPr>
              <w:t>3</w:t>
            </w:r>
            <w:r>
              <w:rPr>
                <w:rFonts w:hint="eastAsia" w:cs="Times New Roman"/>
                <w:spacing w:val="0"/>
                <w:kern w:val="2"/>
                <w:sz w:val="21"/>
                <w:szCs w:val="21"/>
                <w:highlight w:val="none"/>
                <w:lang w:val="en-US" w:eastAsia="zh-CN"/>
              </w:rPr>
              <w:t>立式储氢罐，常温，设计压力2MPa。</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cs="Times New Roman"/>
                <w:spacing w:val="0"/>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738"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187" w:type="pct"/>
            <w:gridSpan w:val="2"/>
            <w:tcBorders>
              <w:tl2br w:val="nil"/>
              <w:tr2bl w:val="nil"/>
            </w:tcBorders>
            <w:noWrap w:val="0"/>
            <w:tcMar>
              <w:left w:w="57" w:type="dxa"/>
              <w:right w:w="57" w:type="dxa"/>
            </w:tcMar>
            <w:vAlign w:val="center"/>
          </w:tcPr>
          <w:p>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外部运输</w:t>
            </w:r>
          </w:p>
        </w:tc>
        <w:tc>
          <w:tcPr>
            <w:tcW w:w="2811" w:type="pct"/>
            <w:tcBorders>
              <w:tl2br w:val="nil"/>
              <w:tr2bl w:val="nil"/>
            </w:tcBorders>
            <w:noWrap w:val="0"/>
            <w:tcMar>
              <w:left w:w="57" w:type="dxa"/>
              <w:right w:w="57" w:type="dxa"/>
            </w:tcMar>
            <w:vAlign w:val="center"/>
          </w:tcPr>
          <w:p>
            <w:pPr>
              <w:keepNext w:val="0"/>
              <w:keepLines w:val="0"/>
              <w:suppressLineNumbers w:val="0"/>
              <w:spacing w:before="0" w:beforeAutospacing="0" w:after="0" w:afterAutospacing="0" w:line="240" w:lineRule="atLeast"/>
              <w:ind w:left="0" w:right="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2"/>
                <w:highlight w:val="none"/>
                <w:lang w:val="en-US" w:eastAsia="zh-CN"/>
              </w:rPr>
              <w:t>原料槽车运进厂区，产品由汽车或槽车运出。</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cs="Times New Roman"/>
                <w:spacing w:val="0"/>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738"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187" w:type="pct"/>
            <w:gridSpan w:val="2"/>
            <w:tcBorders>
              <w:tl2br w:val="nil"/>
              <w:tr2bl w:val="nil"/>
            </w:tcBorders>
            <w:noWrap w:val="0"/>
            <w:tcMar>
              <w:left w:w="57" w:type="dxa"/>
              <w:right w:w="57"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内部贮存</w:t>
            </w:r>
          </w:p>
        </w:tc>
        <w:tc>
          <w:tcPr>
            <w:tcW w:w="2811" w:type="pct"/>
            <w:tcBorders>
              <w:tl2br w:val="nil"/>
              <w:tr2bl w:val="nil"/>
            </w:tcBorders>
            <w:noWrap w:val="0"/>
            <w:tcMar>
              <w:left w:w="57" w:type="dxa"/>
              <w:right w:w="57" w:type="dxa"/>
            </w:tcMar>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KOH、含钯金属催化剂、分子筛和五氧化二钒均为一次性投入反应设备，无需储存。</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cs="Times New Roman"/>
                <w:spacing w:val="0"/>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351" w:hRule="atLeast"/>
          <w:jc w:val="center"/>
        </w:trPr>
        <w:tc>
          <w:tcPr>
            <w:tcW w:w="176" w:type="pct"/>
            <w:vMerge w:val="restar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公用工程</w:t>
            </w: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循环冷却水系统</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spacing w:val="0"/>
                <w:kern w:val="2"/>
                <w:sz w:val="21"/>
                <w:szCs w:val="21"/>
                <w:highlight w:val="none"/>
                <w:lang w:val="en-US" w:eastAsia="zh-CN"/>
              </w:rPr>
              <w:t>本项目采用带闭式冷却塔的闭式循环冷却系统。闭式冷却塔内包含配套风机、喷淋、换热等设备。循环冷却水量约200m</w:t>
            </w:r>
            <w:r>
              <w:rPr>
                <w:rFonts w:hint="eastAsia" w:cs="Times New Roman"/>
                <w:spacing w:val="0"/>
                <w:kern w:val="2"/>
                <w:sz w:val="21"/>
                <w:szCs w:val="21"/>
                <w:highlight w:val="none"/>
                <w:vertAlign w:val="superscript"/>
                <w:lang w:val="en-US" w:eastAsia="zh-CN"/>
              </w:rPr>
              <w:t>3</w:t>
            </w:r>
            <w:r>
              <w:rPr>
                <w:rFonts w:hint="eastAsia" w:cs="Times New Roman"/>
                <w:spacing w:val="0"/>
                <w:kern w:val="2"/>
                <w:sz w:val="21"/>
                <w:szCs w:val="21"/>
                <w:highlight w:val="none"/>
                <w:lang w:val="en-US" w:eastAsia="zh-CN"/>
              </w:rPr>
              <w:t>/h。冷却塔</w:t>
            </w:r>
            <w:r>
              <w:rPr>
                <w:rFonts w:hint="eastAsia" w:cs="Times New Roman"/>
                <w:color w:val="auto"/>
                <w:sz w:val="21"/>
                <w:szCs w:val="21"/>
                <w:highlight w:val="none"/>
                <w:lang w:val="en-US" w:eastAsia="zh-CN"/>
              </w:rPr>
              <w:t>（撬装设备）用于水电解制氢过程冷却降温。冷却塔内配1个</w:t>
            </w:r>
            <w:r>
              <w:rPr>
                <w:rFonts w:hint="eastAsia" w:ascii="Times New Roman" w:hAnsi="Times New Roman" w:cs="Times New Roman"/>
                <w:spacing w:val="0"/>
                <w:kern w:val="2"/>
                <w:sz w:val="21"/>
                <w:szCs w:val="21"/>
                <w:highlight w:val="none"/>
                <w:lang w:val="en-US" w:eastAsia="zh-CN" w:bidi="ar-SA"/>
              </w:rPr>
              <w:t>循环水</w:t>
            </w:r>
            <w:r>
              <w:rPr>
                <w:rFonts w:hint="eastAsia" w:cs="Times New Roman"/>
                <w:spacing w:val="0"/>
                <w:kern w:val="2"/>
                <w:sz w:val="21"/>
                <w:szCs w:val="21"/>
                <w:highlight w:val="none"/>
                <w:lang w:val="en-US" w:eastAsia="zh-CN" w:bidi="ar-SA"/>
              </w:rPr>
              <w:t>箱，容积为1m</w:t>
            </w:r>
            <w:r>
              <w:rPr>
                <w:rFonts w:hint="eastAsia" w:cs="Times New Roman"/>
                <w:spacing w:val="0"/>
                <w:kern w:val="2"/>
                <w:sz w:val="21"/>
                <w:szCs w:val="21"/>
                <w:highlight w:val="none"/>
                <w:vertAlign w:val="superscript"/>
                <w:lang w:val="en-US" w:eastAsia="zh-CN" w:bidi="ar-SA"/>
              </w:rPr>
              <w:t>3</w:t>
            </w:r>
            <w:r>
              <w:rPr>
                <w:rFonts w:hint="eastAsia" w:cs="Times New Roman"/>
                <w:spacing w:val="0"/>
                <w:kern w:val="2"/>
                <w:sz w:val="21"/>
                <w:szCs w:val="21"/>
                <w:highlight w:val="none"/>
                <w:lang w:val="en-US" w:eastAsia="zh-CN" w:bidi="ar-SA"/>
              </w:rPr>
              <w:t>。</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351"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供</w:t>
            </w:r>
            <w:r>
              <w:rPr>
                <w:rFonts w:hint="eastAsia" w:ascii="Times New Roman" w:hAnsi="Times New Roman" w:cs="Times New Roman"/>
                <w:color w:val="auto"/>
                <w:sz w:val="21"/>
                <w:szCs w:val="21"/>
                <w:highlight w:val="none"/>
                <w:lang w:val="en-US" w:eastAsia="zh-CN"/>
              </w:rPr>
              <w:t>暖</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lang w:val="en-US" w:eastAsia="zh-CN"/>
              </w:rPr>
              <w:t>采用分体式柜式空调和挂式空调。</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274"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排水</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生产废水</w:t>
            </w:r>
            <w:r>
              <w:rPr>
                <w:rFonts w:hint="eastAsia" w:cs="Times New Roman"/>
                <w:color w:val="auto"/>
                <w:sz w:val="21"/>
                <w:szCs w:val="21"/>
                <w:highlight w:val="none"/>
                <w:lang w:val="en-US" w:eastAsia="zh-CN"/>
              </w:rPr>
              <w:t>直接排入园区污水管网。</w:t>
            </w:r>
            <w:r>
              <w:rPr>
                <w:rFonts w:hint="eastAsia" w:ascii="Times New Roman" w:hAnsi="Times New Roman" w:cs="Times New Roman"/>
                <w:color w:val="auto"/>
                <w:sz w:val="21"/>
                <w:szCs w:val="21"/>
                <w:highlight w:val="none"/>
                <w:lang w:val="en-US" w:eastAsia="zh-CN"/>
              </w:rPr>
              <w:t>生活污水</w:t>
            </w:r>
            <w:r>
              <w:rPr>
                <w:rFonts w:hint="eastAsia" w:cs="Times New Roman"/>
                <w:color w:val="auto"/>
                <w:sz w:val="21"/>
                <w:szCs w:val="21"/>
                <w:highlight w:val="none"/>
                <w:lang w:val="en-US" w:eastAsia="zh-CN"/>
              </w:rPr>
              <w:t>经1个2m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lang w:val="en-US" w:eastAsia="zh-CN"/>
              </w:rPr>
              <w:t>化粪池处理后，排入</w:t>
            </w:r>
            <w:r>
              <w:rPr>
                <w:rFonts w:hint="eastAsia" w:ascii="Times New Roman" w:hAnsi="Times New Roman" w:cs="Times New Roman"/>
                <w:color w:val="auto"/>
                <w:sz w:val="21"/>
                <w:szCs w:val="21"/>
                <w:highlight w:val="none"/>
                <w:lang w:val="en-US" w:eastAsia="zh-CN"/>
              </w:rPr>
              <w:t>污水管网</w:t>
            </w:r>
            <w:r>
              <w:rPr>
                <w:rFonts w:hint="eastAsia" w:cs="Times New Roman"/>
                <w:color w:val="auto"/>
                <w:sz w:val="21"/>
                <w:szCs w:val="21"/>
                <w:highlight w:val="none"/>
                <w:lang w:val="en-US" w:eastAsia="zh-CN"/>
              </w:rPr>
              <w:t>。</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pacing w:val="0"/>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274"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黑体"/>
                <w:kern w:val="2"/>
                <w:sz w:val="21"/>
                <w:szCs w:val="21"/>
                <w:highlight w:val="none"/>
                <w:vertAlign w:val="baseline"/>
                <w:lang w:val="en-US" w:eastAsia="zh-CN" w:bidi="ar-SA"/>
              </w:rPr>
            </w:pPr>
            <w:r>
              <w:rPr>
                <w:rFonts w:hint="eastAsia"/>
                <w:sz w:val="21"/>
                <w:szCs w:val="21"/>
                <w:highlight w:val="none"/>
                <w:vertAlign w:val="baseline"/>
                <w:lang w:val="en-US" w:eastAsia="zh-CN"/>
              </w:rPr>
              <w:t>消防水池</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sz w:val="21"/>
                <w:szCs w:val="21"/>
                <w:highlight w:val="none"/>
                <w:vertAlign w:val="baseline"/>
                <w:lang w:val="en-US" w:eastAsia="zh-CN"/>
              </w:rPr>
              <w:t>在厂区南侧设置一座有效容积720m</w:t>
            </w:r>
            <w:r>
              <w:rPr>
                <w:rFonts w:hint="eastAsia"/>
                <w:sz w:val="21"/>
                <w:szCs w:val="21"/>
                <w:highlight w:val="none"/>
                <w:vertAlign w:val="superscript"/>
                <w:lang w:val="en-US" w:eastAsia="zh-CN"/>
              </w:rPr>
              <w:t>3</w:t>
            </w:r>
            <w:r>
              <w:rPr>
                <w:rFonts w:hint="eastAsia"/>
                <w:sz w:val="21"/>
                <w:szCs w:val="21"/>
                <w:highlight w:val="none"/>
                <w:vertAlign w:val="baseline"/>
                <w:lang w:val="en-US" w:eastAsia="zh-CN"/>
              </w:rPr>
              <w:t>的消防水池，长12m、宽24m、高2.5m。</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pacing w:val="0"/>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274"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cs="Times New Roman"/>
                <w:spacing w:val="0"/>
                <w:kern w:val="2"/>
                <w:sz w:val="21"/>
                <w:szCs w:val="21"/>
                <w:highlight w:val="none"/>
              </w:rPr>
              <w:t>供电</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sz w:val="21"/>
                <w:szCs w:val="21"/>
                <w:highlight w:val="none"/>
                <w:lang w:val="en-US" w:eastAsia="zh-CN"/>
              </w:rPr>
              <w:t>工艺设备用电由华能张掖经济技术开发区</w:t>
            </w:r>
            <w:r>
              <w:rPr>
                <w:rFonts w:hint="eastAsia" w:cs="Times New Roman"/>
                <w:sz w:val="21"/>
                <w:szCs w:val="21"/>
                <w:highlight w:val="none"/>
                <w:lang w:val="en-US" w:eastAsia="zh-CN"/>
              </w:rPr>
              <w:t>8</w:t>
            </w:r>
            <w:r>
              <w:rPr>
                <w:rFonts w:hint="eastAsia" w:ascii="Times New Roman" w:hAnsi="Times New Roman" w:cs="Times New Roman"/>
                <w:sz w:val="21"/>
                <w:szCs w:val="21"/>
                <w:highlight w:val="none"/>
                <w:lang w:val="en-US" w:eastAsia="zh-CN"/>
              </w:rPr>
              <w:t>MW光伏制氢项目光伏发电提供</w:t>
            </w:r>
            <w:r>
              <w:rPr>
                <w:rFonts w:hint="eastAsia" w:cs="Times New Roman"/>
                <w:sz w:val="21"/>
                <w:szCs w:val="21"/>
                <w:highlight w:val="none"/>
                <w:lang w:val="en-US" w:eastAsia="zh-CN"/>
              </w:rPr>
              <w:t>，生活</w:t>
            </w:r>
            <w:r>
              <w:rPr>
                <w:rFonts w:hint="eastAsia" w:ascii="Times New Roman" w:hAnsi="Times New Roman" w:cs="Times New Roman"/>
                <w:sz w:val="21"/>
                <w:szCs w:val="21"/>
                <w:highlight w:val="none"/>
                <w:lang w:val="en-US" w:eastAsia="zh-CN"/>
              </w:rPr>
              <w:t>用电由开发区城市电网供电。</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397" w:hRule="atLeast"/>
          <w:jc w:val="center"/>
        </w:trPr>
        <w:tc>
          <w:tcPr>
            <w:tcW w:w="176" w:type="pct"/>
            <w:vMerge w:val="restar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环保工程</w:t>
            </w: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废气处理</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Times New Roman" w:hAnsi="Times New Roman" w:cs="Times New Roman"/>
                <w:sz w:val="21"/>
                <w:highlight w:val="none"/>
                <w:lang w:val="en-US" w:eastAsia="zh-CN"/>
              </w:rPr>
            </w:pPr>
            <w:r>
              <w:rPr>
                <w:rFonts w:hint="eastAsia" w:ascii="Times New Roman" w:hAnsi="Times New Roman" w:cs="Times New Roman"/>
                <w:sz w:val="21"/>
                <w:highlight w:val="none"/>
                <w:lang w:val="en-US" w:eastAsia="zh-CN"/>
              </w:rPr>
              <w:t>项目利用纯化水电解生产</w:t>
            </w:r>
            <w:r>
              <w:rPr>
                <w:rFonts w:hint="eastAsia" w:cs="Times New Roman"/>
                <w:sz w:val="21"/>
                <w:highlight w:val="none"/>
                <w:lang w:val="en-US" w:eastAsia="zh-CN"/>
              </w:rPr>
              <w:t>车</w:t>
            </w:r>
            <w:r>
              <w:rPr>
                <w:rFonts w:hint="eastAsia" w:ascii="Times New Roman" w:hAnsi="Times New Roman" w:cs="Times New Roman"/>
                <w:sz w:val="21"/>
                <w:highlight w:val="none"/>
                <w:lang w:val="en-US" w:eastAsia="zh-CN"/>
              </w:rPr>
              <w:t>用氢气，生产过程无废气产生。</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cs="Times New Roman"/>
                <w:sz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397"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废水</w:t>
            </w:r>
            <w:r>
              <w:rPr>
                <w:rFonts w:hint="default" w:ascii="Times New Roman" w:hAnsi="Times New Roman" w:cs="Times New Roman"/>
                <w:color w:val="auto"/>
                <w:sz w:val="21"/>
                <w:szCs w:val="21"/>
                <w:highlight w:val="none"/>
              </w:rPr>
              <w:t>处理</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生产废水排入园区污水管网，最终进入园区污水处理厂。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生活污水经化粪池处理后排入园区污水管网。</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286"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噪声治理</w:t>
            </w:r>
          </w:p>
        </w:tc>
        <w:tc>
          <w:tcPr>
            <w:tcW w:w="2811"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cs="Times New Roman"/>
                <w:spacing w:val="0"/>
                <w:kern w:val="2"/>
                <w:sz w:val="21"/>
                <w:szCs w:val="21"/>
                <w:highlight w:val="none"/>
                <w:lang w:val="en-US" w:eastAsia="zh-CN"/>
              </w:rPr>
            </w:pPr>
            <w:r>
              <w:rPr>
                <w:rFonts w:hint="eastAsia" w:ascii="Times New Roman" w:hAnsi="Times New Roman" w:cs="Times New Roman"/>
                <w:spacing w:val="0"/>
                <w:kern w:val="2"/>
                <w:sz w:val="21"/>
                <w:szCs w:val="21"/>
                <w:highlight w:val="none"/>
                <w:lang w:val="en-US" w:eastAsia="zh-CN"/>
              </w:rPr>
              <w:t>选用低噪声设备，厂房密闭，厂区平面优化布置，对主要噪声源采取消声、吸声、隔声、减振等噪声防治措施。</w:t>
            </w:r>
          </w:p>
        </w:tc>
        <w:tc>
          <w:tcPr>
            <w:tcW w:w="824" w:type="pct"/>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cs="Times New Roman"/>
                <w:spacing w:val="0"/>
                <w:kern w:val="2"/>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287"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固废处置</w:t>
            </w:r>
          </w:p>
        </w:tc>
        <w:tc>
          <w:tcPr>
            <w:tcW w:w="2811" w:type="pct"/>
            <w:tcBorders>
              <w:tl2br w:val="nil"/>
              <w:tr2bl w:val="nil"/>
            </w:tcBorders>
            <w:noWrap w:val="0"/>
            <w:vAlign w:val="center"/>
          </w:tcPr>
          <w:p>
            <w:pPr>
              <w:keepNext w:val="0"/>
              <w:keepLines w:val="0"/>
              <w:pageBreakBefore w:val="0"/>
              <w:widowControl w:val="0"/>
              <w:numPr>
                <w:ilvl w:val="0"/>
                <w:numId w:val="3"/>
              </w:numPr>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eastAsia="宋体" w:cs="Times New Roman"/>
                <w:spacing w:val="0"/>
                <w:kern w:val="2"/>
                <w:sz w:val="21"/>
                <w:szCs w:val="21"/>
                <w:highlight w:val="none"/>
                <w:lang w:val="en-US" w:eastAsia="zh-CN"/>
              </w:rPr>
            </w:pPr>
            <w:r>
              <w:rPr>
                <w:rFonts w:hint="eastAsia" w:ascii="Times New Roman" w:hAnsi="Times New Roman" w:eastAsia="宋体" w:cs="Times New Roman"/>
                <w:spacing w:val="0"/>
                <w:kern w:val="2"/>
                <w:sz w:val="21"/>
                <w:szCs w:val="21"/>
                <w:highlight w:val="none"/>
                <w:lang w:val="en-US" w:eastAsia="zh-CN"/>
              </w:rPr>
              <w:t>氢气纯化装置定期更换的废催化剂，干燥系统定期更换的废</w:t>
            </w:r>
            <w:r>
              <w:rPr>
                <w:rFonts w:hint="eastAsia" w:cs="Times New Roman"/>
                <w:spacing w:val="0"/>
                <w:kern w:val="2"/>
                <w:sz w:val="21"/>
                <w:szCs w:val="21"/>
                <w:highlight w:val="none"/>
                <w:lang w:val="en-US" w:eastAsia="zh-CN"/>
              </w:rPr>
              <w:t>分子筛</w:t>
            </w:r>
            <w:r>
              <w:rPr>
                <w:rFonts w:hint="eastAsia" w:ascii="Times New Roman" w:hAnsi="Times New Roman" w:eastAsia="宋体" w:cs="Times New Roman"/>
                <w:spacing w:val="0"/>
                <w:kern w:val="2"/>
                <w:sz w:val="21"/>
                <w:szCs w:val="21"/>
                <w:highlight w:val="none"/>
                <w:lang w:val="en-US" w:eastAsia="zh-CN"/>
              </w:rPr>
              <w:t>、纯水制备系统定期更换的废离子树脂、废反渗透膜、废活性炭，由厂家进行更换回收，不在厂区贮存。</w:t>
            </w:r>
          </w:p>
          <w:p>
            <w:pPr>
              <w:keepNext w:val="0"/>
              <w:keepLines w:val="0"/>
              <w:pageBreakBefore w:val="0"/>
              <w:widowControl w:val="0"/>
              <w:numPr>
                <w:ilvl w:val="0"/>
                <w:numId w:val="0"/>
              </w:numPr>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imes New Roman" w:hAnsi="Times New Roman" w:eastAsia="宋体" w:cs="Times New Roman"/>
                <w:spacing w:val="0"/>
                <w:kern w:val="2"/>
                <w:sz w:val="21"/>
                <w:szCs w:val="21"/>
                <w:highlight w:val="none"/>
                <w:lang w:val="en-US" w:eastAsia="zh-CN"/>
              </w:rPr>
            </w:pPr>
            <w:r>
              <w:rPr>
                <w:rFonts w:hint="eastAsia" w:ascii="Times New Roman" w:hAnsi="Times New Roman" w:eastAsia="宋体" w:cs="Times New Roman"/>
                <w:spacing w:val="0"/>
                <w:kern w:val="2"/>
                <w:sz w:val="21"/>
                <w:szCs w:val="21"/>
                <w:highlight w:val="none"/>
                <w:lang w:val="en-US" w:eastAsia="zh-CN"/>
              </w:rPr>
              <w:t>2、设备维修产生的废矿物油</w:t>
            </w:r>
            <w:r>
              <w:rPr>
                <w:rFonts w:hint="eastAsia" w:cs="Times New Roman"/>
                <w:spacing w:val="0"/>
                <w:kern w:val="2"/>
                <w:sz w:val="21"/>
                <w:szCs w:val="21"/>
                <w:highlight w:val="none"/>
                <w:lang w:val="en-US" w:eastAsia="zh-CN"/>
              </w:rPr>
              <w:t>、</w:t>
            </w:r>
            <w:r>
              <w:rPr>
                <w:rFonts w:hint="eastAsia" w:ascii="Times New Roman" w:hAnsi="Times New Roman" w:eastAsia="宋体" w:cs="Times New Roman"/>
                <w:spacing w:val="0"/>
                <w:kern w:val="2"/>
                <w:sz w:val="21"/>
                <w:szCs w:val="21"/>
                <w:highlight w:val="none"/>
                <w:lang w:val="en-US" w:eastAsia="zh-CN"/>
              </w:rPr>
              <w:t>含油抹布</w:t>
            </w:r>
            <w:r>
              <w:rPr>
                <w:rFonts w:hint="default" w:ascii="Times New Roman" w:hAnsi="Times New Roman" w:eastAsia="宋体" w:cs="Times New Roman"/>
                <w:spacing w:val="0"/>
                <w:kern w:val="2"/>
                <w:sz w:val="21"/>
                <w:szCs w:val="21"/>
                <w:highlight w:val="none"/>
                <w:lang w:val="en-US" w:eastAsia="zh-CN"/>
              </w:rPr>
              <w:t>暂存危险废物暂存间内</w:t>
            </w:r>
            <w:r>
              <w:rPr>
                <w:rFonts w:hint="eastAsia" w:cs="Times New Roman"/>
                <w:spacing w:val="0"/>
                <w:kern w:val="2"/>
                <w:sz w:val="21"/>
                <w:szCs w:val="21"/>
                <w:highlight w:val="none"/>
                <w:lang w:val="en-US" w:eastAsia="zh-CN"/>
              </w:rPr>
              <w:t>，委托</w:t>
            </w:r>
            <w:r>
              <w:rPr>
                <w:rFonts w:hint="default" w:ascii="Times New Roman" w:hAnsi="Times New Roman" w:cs="Times New Roman"/>
                <w:bCs/>
                <w:color w:val="auto"/>
                <w:sz w:val="21"/>
                <w:szCs w:val="21"/>
                <w:highlight w:val="none"/>
                <w:lang w:val="en-US" w:eastAsia="zh-CN"/>
              </w:rPr>
              <w:t>有资质单位处</w:t>
            </w:r>
            <w:r>
              <w:rPr>
                <w:rFonts w:hint="eastAsia" w:ascii="Times New Roman" w:hAnsi="Times New Roman" w:cs="Times New Roman"/>
                <w:bCs/>
                <w:color w:val="auto"/>
                <w:sz w:val="21"/>
                <w:szCs w:val="21"/>
                <w:highlight w:val="none"/>
                <w:lang w:val="en-US" w:eastAsia="zh-CN"/>
              </w:rPr>
              <w:t>置</w:t>
            </w:r>
            <w:r>
              <w:rPr>
                <w:rFonts w:hint="eastAsia" w:cs="Times New Roman"/>
                <w:spacing w:val="0"/>
                <w:kern w:val="2"/>
                <w:sz w:val="21"/>
                <w:szCs w:val="21"/>
                <w:highlight w:val="none"/>
                <w:lang w:val="en-US" w:eastAsia="zh-CN"/>
              </w:rPr>
              <w:t>。废碱液</w:t>
            </w:r>
            <w:r>
              <w:rPr>
                <w:rFonts w:hint="default" w:ascii="Times New Roman" w:hAnsi="Times New Roman" w:cs="Times New Roman"/>
                <w:bCs/>
                <w:color w:val="auto"/>
                <w:sz w:val="21"/>
                <w:szCs w:val="21"/>
                <w:highlight w:val="none"/>
                <w:lang w:val="en-US" w:eastAsia="zh-CN"/>
              </w:rPr>
              <w:t>3年更换一次，更换后直接运往有资质单位处</w:t>
            </w:r>
            <w:r>
              <w:rPr>
                <w:rFonts w:hint="eastAsia" w:ascii="Times New Roman" w:hAnsi="Times New Roman" w:cs="Times New Roman"/>
                <w:bCs/>
                <w:color w:val="auto"/>
                <w:sz w:val="21"/>
                <w:szCs w:val="21"/>
                <w:highlight w:val="none"/>
                <w:lang w:val="en-US" w:eastAsia="zh-CN"/>
              </w:rPr>
              <w:t>置</w:t>
            </w:r>
            <w:r>
              <w:rPr>
                <w:rFonts w:hint="default" w:ascii="Times New Roman" w:hAnsi="Times New Roman" w:cs="Times New Roman"/>
                <w:bCs/>
                <w:color w:val="auto"/>
                <w:sz w:val="21"/>
                <w:szCs w:val="21"/>
                <w:highlight w:val="none"/>
                <w:lang w:val="en-US" w:eastAsia="zh-CN"/>
              </w:rPr>
              <w:t>，不储存。</w:t>
            </w:r>
          </w:p>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sz w:val="21"/>
                <w:szCs w:val="21"/>
                <w:highlight w:val="none"/>
                <w:lang w:val="en-US" w:eastAsia="zh-CN"/>
              </w:rPr>
            </w:pPr>
            <w:r>
              <w:rPr>
                <w:rFonts w:hint="eastAsia" w:ascii="Times New Roman" w:hAnsi="Times New Roman" w:eastAsia="宋体" w:cs="Times New Roman"/>
                <w:spacing w:val="0"/>
                <w:kern w:val="2"/>
                <w:sz w:val="21"/>
                <w:szCs w:val="21"/>
                <w:highlight w:val="none"/>
                <w:lang w:val="en-US" w:eastAsia="zh-CN"/>
              </w:rPr>
              <w:t>3、职工产生的生活垃圾</w:t>
            </w:r>
            <w:r>
              <w:rPr>
                <w:rFonts w:hint="default" w:ascii="Times New Roman" w:hAnsi="Times New Roman" w:eastAsia="宋体" w:cs="Times New Roman"/>
                <w:spacing w:val="0"/>
                <w:kern w:val="2"/>
                <w:sz w:val="21"/>
                <w:szCs w:val="21"/>
                <w:highlight w:val="none"/>
                <w:lang w:val="en-US" w:eastAsia="zh-CN"/>
              </w:rPr>
              <w:t>送往厂区生活垃圾收集点，最终由环卫部门运至生活垃圾填埋场处置。</w:t>
            </w:r>
          </w:p>
        </w:tc>
        <w:tc>
          <w:tcPr>
            <w:tcW w:w="824" w:type="pct"/>
            <w:tcBorders>
              <w:tl2br w:val="nil"/>
              <w:tr2bl w:val="nil"/>
            </w:tcBorders>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287"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地下水污染防治措施</w:t>
            </w:r>
          </w:p>
        </w:tc>
        <w:tc>
          <w:tcPr>
            <w:tcW w:w="2811" w:type="pct"/>
            <w:tcBorders>
              <w:tl2br w:val="nil"/>
              <w:tr2bl w:val="nil"/>
            </w:tcBorders>
            <w:noWrap w:val="0"/>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eastAsia="宋体" w:cs="Times New Roman"/>
                <w:spacing w:val="0"/>
                <w:kern w:val="2"/>
                <w:sz w:val="21"/>
                <w:szCs w:val="21"/>
                <w:highlight w:val="none"/>
                <w:lang w:val="en-US" w:eastAsia="zh-CN"/>
              </w:rPr>
            </w:pPr>
            <w:r>
              <w:rPr>
                <w:rFonts w:hint="eastAsia" w:ascii="Times New Roman" w:hAnsi="Times New Roman" w:eastAsia="宋体" w:cs="Times New Roman"/>
                <w:spacing w:val="0"/>
                <w:kern w:val="2"/>
                <w:sz w:val="21"/>
                <w:szCs w:val="21"/>
                <w:highlight w:val="none"/>
                <w:lang w:val="en-US" w:eastAsia="zh-CN"/>
              </w:rPr>
              <w:t>厂区分区防渗。</w:t>
            </w:r>
          </w:p>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eastAsia="宋体" w:cs="Times New Roman"/>
                <w:spacing w:val="0"/>
                <w:kern w:val="2"/>
                <w:sz w:val="21"/>
                <w:szCs w:val="21"/>
                <w:highlight w:val="none"/>
                <w:lang w:val="en-US" w:eastAsia="zh-CN"/>
              </w:rPr>
            </w:pPr>
            <w:r>
              <w:rPr>
                <w:rFonts w:hint="eastAsia" w:ascii="Times New Roman" w:hAnsi="Times New Roman" w:eastAsia="宋体" w:cs="Times New Roman"/>
                <w:spacing w:val="0"/>
                <w:kern w:val="2"/>
                <w:sz w:val="21"/>
                <w:szCs w:val="21"/>
                <w:highlight w:val="none"/>
                <w:lang w:val="en-US" w:eastAsia="zh-CN"/>
              </w:rPr>
              <w:t>重点防渗区：危废暂存间</w:t>
            </w:r>
            <w:r>
              <w:rPr>
                <w:rFonts w:hint="eastAsia" w:cs="Times New Roman"/>
                <w:spacing w:val="0"/>
                <w:kern w:val="2"/>
                <w:sz w:val="21"/>
                <w:szCs w:val="21"/>
                <w:highlight w:val="none"/>
                <w:lang w:val="en-US" w:eastAsia="zh-CN"/>
              </w:rPr>
              <w:t>，</w:t>
            </w:r>
            <w:r>
              <w:rPr>
                <w:rFonts w:hint="default" w:ascii="Times New Roman" w:hAnsi="Times New Roman" w:eastAsia="宋体" w:cs="Times New Roman"/>
                <w:color w:val="auto"/>
                <w:sz w:val="21"/>
                <w:szCs w:val="21"/>
                <w:highlight w:val="none"/>
              </w:rPr>
              <w:t>符合《危险废物贮存污染控制标准》(GB18597-2001)的相关要求，地面需铺设防渗层，渗透系数满足10</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cm要求</w:t>
            </w:r>
            <w:r>
              <w:rPr>
                <w:rFonts w:hint="eastAsia" w:ascii="Times New Roman" w:hAnsi="Times New Roman" w:eastAsia="宋体" w:cs="Times New Roman"/>
                <w:spacing w:val="0"/>
                <w:kern w:val="2"/>
                <w:sz w:val="21"/>
                <w:szCs w:val="21"/>
                <w:highlight w:val="none"/>
                <w:lang w:val="en-US" w:eastAsia="zh-CN"/>
              </w:rPr>
              <w:t>。</w:t>
            </w:r>
          </w:p>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pacing w:val="0"/>
                <w:kern w:val="2"/>
                <w:sz w:val="21"/>
                <w:szCs w:val="21"/>
                <w:highlight w:val="none"/>
                <w:lang w:val="en-US" w:eastAsia="zh-CN"/>
              </w:rPr>
            </w:pPr>
            <w:r>
              <w:rPr>
                <w:rFonts w:hint="eastAsia" w:ascii="Times New Roman" w:hAnsi="Times New Roman" w:eastAsia="宋体" w:cs="Times New Roman"/>
                <w:spacing w:val="0"/>
                <w:kern w:val="2"/>
                <w:sz w:val="21"/>
                <w:szCs w:val="21"/>
                <w:highlight w:val="none"/>
                <w:lang w:val="en-US" w:eastAsia="zh-CN"/>
              </w:rPr>
              <w:t>一般防渗区：制氢间、氢气</w:t>
            </w:r>
            <w:r>
              <w:rPr>
                <w:rFonts w:hint="eastAsia" w:cs="Times New Roman"/>
                <w:spacing w:val="0"/>
                <w:kern w:val="2"/>
                <w:sz w:val="21"/>
                <w:szCs w:val="21"/>
                <w:highlight w:val="none"/>
                <w:lang w:val="en-US" w:eastAsia="zh-CN"/>
              </w:rPr>
              <w:t>压缩区、储氢区、消防水池，渗透系数不大于</w:t>
            </w:r>
            <w:r>
              <w:rPr>
                <w:rFonts w:hint="default" w:ascii="Times New Roman" w:hAnsi="Times New Roman" w:cs="Times New Roman"/>
                <w:spacing w:val="0"/>
                <w:kern w:val="2"/>
                <w:sz w:val="21"/>
                <w:szCs w:val="21"/>
                <w:highlight w:val="none"/>
                <w:lang w:val="en-US" w:eastAsia="zh-CN"/>
              </w:rPr>
              <w:t>1×10</w:t>
            </w:r>
            <w:r>
              <w:rPr>
                <w:rFonts w:hint="default" w:ascii="Times New Roman" w:hAnsi="Times New Roman" w:cs="Times New Roman"/>
                <w:spacing w:val="0"/>
                <w:kern w:val="2"/>
                <w:sz w:val="21"/>
                <w:szCs w:val="21"/>
                <w:highlight w:val="none"/>
                <w:vertAlign w:val="superscript"/>
                <w:lang w:val="en-US" w:eastAsia="zh-CN"/>
              </w:rPr>
              <w:t>-7</w:t>
            </w:r>
            <w:r>
              <w:rPr>
                <w:rFonts w:hint="default" w:ascii="Times New Roman" w:hAnsi="Times New Roman" w:cs="Times New Roman"/>
                <w:spacing w:val="0"/>
                <w:kern w:val="2"/>
                <w:sz w:val="21"/>
                <w:szCs w:val="21"/>
                <w:highlight w:val="none"/>
                <w:lang w:val="en-US" w:eastAsia="zh-CN"/>
              </w:rPr>
              <w:t>cm/s</w:t>
            </w:r>
            <w:r>
              <w:rPr>
                <w:rFonts w:hint="eastAsia" w:cs="Times New Roman"/>
                <w:spacing w:val="0"/>
                <w:kern w:val="2"/>
                <w:sz w:val="21"/>
                <w:szCs w:val="21"/>
                <w:highlight w:val="none"/>
                <w:lang w:val="en-US" w:eastAsia="zh-CN"/>
              </w:rPr>
              <w:t>。</w:t>
            </w:r>
          </w:p>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highlight w:val="none"/>
                <w:lang w:val="en-US" w:eastAsia="zh-CN"/>
              </w:rPr>
            </w:pPr>
            <w:r>
              <w:rPr>
                <w:rFonts w:hint="eastAsia" w:ascii="Times New Roman" w:hAnsi="Times New Roman" w:eastAsia="宋体" w:cs="Times New Roman"/>
                <w:spacing w:val="0"/>
                <w:kern w:val="2"/>
                <w:sz w:val="21"/>
                <w:szCs w:val="21"/>
                <w:highlight w:val="none"/>
                <w:lang w:val="en-US" w:eastAsia="zh-CN"/>
              </w:rPr>
              <w:t>简单防渗区：控制室、电气房、道路等。</w:t>
            </w:r>
          </w:p>
        </w:tc>
        <w:tc>
          <w:tcPr>
            <w:tcW w:w="824" w:type="pct"/>
            <w:tcBorders>
              <w:tl2br w:val="nil"/>
              <w:tr2bl w:val="nil"/>
            </w:tcBorders>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287"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环境风险防范措施</w:t>
            </w:r>
          </w:p>
        </w:tc>
        <w:tc>
          <w:tcPr>
            <w:tcW w:w="28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加强氢气储存管理，制定应急预案。设置一座</w:t>
            </w:r>
            <w:r>
              <w:rPr>
                <w:rFonts w:hint="eastAsia" w:cs="Times New Roman"/>
                <w:color w:val="auto"/>
                <w:sz w:val="21"/>
                <w:szCs w:val="21"/>
                <w:highlight w:val="none"/>
                <w:lang w:val="en-US" w:eastAsia="zh-CN"/>
              </w:rPr>
              <w:t>45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初期雨水</w:t>
            </w:r>
            <w:r>
              <w:rPr>
                <w:rFonts w:hint="eastAsia" w:cs="Times New Roman"/>
                <w:color w:val="auto"/>
                <w:sz w:val="21"/>
                <w:szCs w:val="21"/>
                <w:highlight w:val="none"/>
                <w:lang w:val="en-US" w:eastAsia="zh-CN"/>
              </w:rPr>
              <w:t>池</w:t>
            </w:r>
            <w:r>
              <w:rPr>
                <w:rFonts w:hint="default" w:ascii="Times New Roman" w:hAnsi="Times New Roman" w:eastAsia="宋体" w:cs="Times New Roman"/>
                <w:color w:val="auto"/>
                <w:sz w:val="21"/>
                <w:szCs w:val="21"/>
                <w:highlight w:val="none"/>
              </w:rPr>
              <w:t>，</w:t>
            </w:r>
            <w:r>
              <w:rPr>
                <w:rFonts w:hint="default" w:ascii="Times New Roman" w:hAnsi="Times New Roman" w:cs="Times New Roman"/>
                <w:color w:val="auto"/>
                <w:sz w:val="21"/>
                <w:szCs w:val="21"/>
                <w:highlight w:val="none"/>
              </w:rPr>
              <w:t>一座</w:t>
            </w:r>
            <w:r>
              <w:rPr>
                <w:rFonts w:hint="default"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8m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的事故应急池</w:t>
            </w:r>
            <w:r>
              <w:rPr>
                <w:rFonts w:hint="eastAsia" w:cs="Times New Roman"/>
                <w:color w:val="auto"/>
                <w:sz w:val="21"/>
                <w:szCs w:val="21"/>
                <w:highlight w:val="none"/>
                <w:lang w:eastAsia="zh-CN"/>
              </w:rPr>
              <w:t>。</w:t>
            </w:r>
          </w:p>
        </w:tc>
        <w:tc>
          <w:tcPr>
            <w:tcW w:w="824" w:type="pct"/>
            <w:tcBorders>
              <w:tl2br w:val="nil"/>
              <w:tr2bl w:val="nil"/>
            </w:tcBorders>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pacing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57" w:type="dxa"/>
            <w:bottom w:w="0" w:type="dxa"/>
            <w:right w:w="57" w:type="dxa"/>
          </w:tblCellMar>
        </w:tblPrEx>
        <w:trPr>
          <w:trHeight w:val="287" w:hRule="atLeast"/>
          <w:jc w:val="center"/>
        </w:trPr>
        <w:tc>
          <w:tcPr>
            <w:tcW w:w="176" w:type="pct"/>
            <w:vMerge w:val="continue"/>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187" w:type="pct"/>
            <w:gridSpan w:val="2"/>
            <w:tcBorders>
              <w:tl2br w:val="nil"/>
              <w:tr2bl w:val="nil"/>
            </w:tcBorders>
            <w:noWrap w:val="0"/>
            <w:tcMar>
              <w:left w:w="57" w:type="dxa"/>
              <w:right w:w="57" w:type="dxa"/>
            </w:tcMar>
            <w:vAlign w:val="center"/>
          </w:tcPr>
          <w:p>
            <w:pPr>
              <w:keepNext w:val="0"/>
              <w:keepLines w:val="0"/>
              <w:pageBreakBefore w:val="0"/>
              <w:widowControl w:val="0"/>
              <w:suppressLineNumbers w:val="0"/>
              <w:tabs>
                <w:tab w:val="right" w:pos="907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生态恢复措施</w:t>
            </w:r>
          </w:p>
        </w:tc>
        <w:tc>
          <w:tcPr>
            <w:tcW w:w="2811" w:type="pct"/>
            <w:tcBorders>
              <w:tl2br w:val="nil"/>
              <w:tr2bl w:val="nil"/>
            </w:tcBorders>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z w:val="21"/>
                <w:szCs w:val="21"/>
                <w:highlight w:val="none"/>
                <w:lang w:val="en-US" w:eastAsia="zh-CN"/>
              </w:rPr>
            </w:pPr>
            <w:r>
              <w:rPr>
                <w:rFonts w:hint="eastAsia"/>
                <w:sz w:val="21"/>
                <w:szCs w:val="21"/>
                <w:highlight w:val="none"/>
                <w:lang w:val="en-US" w:eastAsia="zh-CN"/>
              </w:rPr>
              <w:t>绿化面积4413m</w:t>
            </w:r>
            <w:r>
              <w:rPr>
                <w:rFonts w:hint="eastAsia"/>
                <w:sz w:val="21"/>
                <w:szCs w:val="21"/>
                <w:highlight w:val="none"/>
                <w:vertAlign w:val="superscript"/>
                <w:lang w:val="en-US" w:eastAsia="zh-CN"/>
              </w:rPr>
              <w:t>2</w:t>
            </w:r>
            <w:r>
              <w:rPr>
                <w:rFonts w:hint="eastAsia"/>
                <w:sz w:val="21"/>
                <w:szCs w:val="21"/>
                <w:highlight w:val="none"/>
                <w:lang w:val="en-US" w:eastAsia="zh-CN"/>
              </w:rPr>
              <w:t>，绿化率15%。</w:t>
            </w:r>
          </w:p>
        </w:tc>
        <w:tc>
          <w:tcPr>
            <w:tcW w:w="824" w:type="pct"/>
            <w:tcBorders>
              <w:tl2br w:val="nil"/>
              <w:tr2bl w:val="nil"/>
            </w:tcBorders>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spacing w:val="0"/>
                <w:sz w:val="21"/>
                <w:szCs w:val="21"/>
                <w:highlight w:val="none"/>
              </w:rPr>
            </w:pPr>
          </w:p>
        </w:tc>
      </w:tr>
    </w:tbl>
    <w:p>
      <w:pPr>
        <w:pStyle w:val="8"/>
        <w:rPr>
          <w:rFonts w:hint="default" w:ascii="Times New Roman" w:hAnsi="Times New Roman" w:cs="Times New Roman"/>
          <w:color w:val="auto"/>
          <w:highlight w:val="none"/>
        </w:rPr>
      </w:pPr>
      <w:r>
        <w:rPr>
          <w:rFonts w:hint="eastAsia"/>
          <w:highlight w:val="none"/>
          <w:lang w:val="en-US" w:eastAsia="zh-CN"/>
        </w:rPr>
        <w:t>3.1.4</w:t>
      </w:r>
      <w:r>
        <w:rPr>
          <w:rFonts w:hint="default" w:ascii="Times New Roman" w:hAnsi="Times New Roman" w:cs="Times New Roman"/>
          <w:color w:val="auto"/>
          <w:highlight w:val="none"/>
        </w:rPr>
        <w:t>建设规模</w:t>
      </w:r>
    </w:p>
    <w:p>
      <w:pPr>
        <w:keepNext w:val="0"/>
        <w:keepLines w:val="0"/>
        <w:pageBreakBefore w:val="0"/>
        <w:widowControl w:val="0"/>
        <w:kinsoku/>
        <w:wordWrap/>
        <w:overflowPunct/>
        <w:topLinePunct w:val="0"/>
        <w:autoSpaceDE/>
        <w:autoSpaceDN/>
        <w:bidi w:val="0"/>
        <w:adjustRightInd w:val="0"/>
        <w:snapToGrid w:val="0"/>
        <w:spacing w:before="0" w:after="0"/>
        <w:ind w:firstLine="480" w:firstLineChars="200"/>
        <w:textAlignment w:val="auto"/>
        <w:rPr>
          <w:rFonts w:hint="eastAsia" w:ascii="Times New Roman" w:cs="Times New Roman"/>
          <w:color w:val="auto"/>
          <w:highlight w:val="none"/>
          <w:lang w:val="en-US" w:eastAsia="zh-CN"/>
        </w:rPr>
      </w:pPr>
      <w:r>
        <w:rPr>
          <w:rFonts w:hint="eastAsia" w:ascii="Times New Roman" w:cs="Times New Roman"/>
          <w:color w:val="auto"/>
          <w:highlight w:val="none"/>
          <w:lang w:val="en-US" w:eastAsia="zh-CN"/>
        </w:rPr>
        <w:t>本项目建设规模为设计制氢能力1</w:t>
      </w:r>
      <w:r>
        <w:rPr>
          <w:rFonts w:hint="eastAsia" w:cs="Times New Roman"/>
          <w:color w:val="auto"/>
          <w:highlight w:val="none"/>
          <w:lang w:val="en-US" w:eastAsia="zh-CN"/>
        </w:rPr>
        <w:t>2</w:t>
      </w:r>
      <w:r>
        <w:rPr>
          <w:rFonts w:hint="eastAsia" w:ascii="Times New Roman" w:cs="Times New Roman"/>
          <w:color w:val="auto"/>
          <w:highlight w:val="none"/>
          <w:lang w:val="en-US" w:eastAsia="zh-CN"/>
        </w:rPr>
        <w:t>00kg/d，供氢能力1</w:t>
      </w:r>
      <w:r>
        <w:rPr>
          <w:rFonts w:hint="eastAsia" w:cs="Times New Roman"/>
          <w:color w:val="auto"/>
          <w:highlight w:val="none"/>
          <w:lang w:val="en-US" w:eastAsia="zh-CN"/>
        </w:rPr>
        <w:t>2</w:t>
      </w:r>
      <w:r>
        <w:rPr>
          <w:rFonts w:hint="eastAsia" w:ascii="Times New Roman" w:cs="Times New Roman"/>
          <w:color w:val="auto"/>
          <w:highlight w:val="none"/>
          <w:lang w:val="en-US" w:eastAsia="zh-CN"/>
        </w:rPr>
        <w:t>00kg/d。</w:t>
      </w:r>
      <w:r>
        <w:rPr>
          <w:rFonts w:hint="eastAsia" w:ascii="宋体" w:hAnsi="宋体"/>
          <w:sz w:val="24"/>
          <w:highlight w:val="none"/>
          <w:lang w:val="en-US" w:eastAsia="zh-CN"/>
        </w:rPr>
        <w:t>制氢站全天作业</w:t>
      </w:r>
      <w:r>
        <w:rPr>
          <w:rFonts w:hint="eastAsia" w:ascii="Times New Roman" w:cs="Times New Roman"/>
          <w:color w:val="auto"/>
          <w:highlight w:val="none"/>
          <w:lang w:val="en-US" w:eastAsia="zh-CN"/>
        </w:rPr>
        <w:t>时间12小时，制氢300天，年总制氢小时数3600h，年制氢量3</w:t>
      </w:r>
      <w:r>
        <w:rPr>
          <w:rFonts w:hint="eastAsia" w:cs="Times New Roman"/>
          <w:color w:val="auto"/>
          <w:highlight w:val="none"/>
          <w:lang w:val="en-US" w:eastAsia="zh-CN"/>
        </w:rPr>
        <w:t>6</w:t>
      </w:r>
      <w:r>
        <w:rPr>
          <w:rFonts w:hint="eastAsia" w:ascii="Times New Roman" w:cs="Times New Roman"/>
          <w:color w:val="auto"/>
          <w:highlight w:val="none"/>
          <w:lang w:val="en-US" w:eastAsia="zh-CN"/>
        </w:rPr>
        <w:t>0t。</w:t>
      </w:r>
    </w:p>
    <w:p>
      <w:pPr>
        <w:rPr>
          <w:rFonts w:hint="default"/>
          <w:highlight w:val="none"/>
          <w:lang w:val="en-US" w:eastAsia="zh-CN"/>
        </w:rPr>
      </w:pPr>
      <w:r>
        <w:rPr>
          <w:rFonts w:hint="eastAsia" w:cs="Times New Roman"/>
          <w:color w:val="auto"/>
          <w:sz w:val="24"/>
          <w:szCs w:val="24"/>
          <w:highlight w:val="none"/>
          <w:lang w:val="en-US" w:eastAsia="zh-CN"/>
        </w:rPr>
        <w:t>纯水制备系统设计生产能力为1t/h，产纯水率为75%，年生产3600h（12h/d、300d）。</w:t>
      </w:r>
      <w:r>
        <w:rPr>
          <w:rFonts w:hint="eastAsia" w:cs="Times New Roman"/>
          <w:color w:val="auto"/>
          <w:kern w:val="2"/>
          <w:sz w:val="24"/>
          <w:szCs w:val="24"/>
          <w:highlight w:val="none"/>
          <w:lang w:val="en-US" w:eastAsia="zh-CN" w:bidi="ar-SA"/>
        </w:rPr>
        <w:t>纯水装置采用RO反渗透工艺。</w:t>
      </w:r>
    </w:p>
    <w:p>
      <w:pPr>
        <w:pStyle w:val="8"/>
        <w:rPr>
          <w:rFonts w:hint="eastAsia" w:ascii="Times New Roman" w:hAnsi="Times New Roman" w:eastAsia="宋体" w:cs="Times New Roman"/>
          <w:color w:val="auto"/>
          <w:highlight w:val="none"/>
          <w:lang w:val="en-US" w:eastAsia="zh-CN"/>
        </w:rPr>
      </w:pPr>
      <w:r>
        <w:rPr>
          <w:rFonts w:hint="eastAsia"/>
          <w:highlight w:val="none"/>
          <w:lang w:val="en-US" w:eastAsia="zh-CN"/>
        </w:rPr>
        <w:t>3.1</w:t>
      </w:r>
      <w:r>
        <w:rPr>
          <w:rFonts w:hint="eastAsia" w:ascii="Times New Roman" w:hAnsi="Times New Roman" w:eastAsia="宋体" w:cs="Times New Roman"/>
          <w:color w:val="auto"/>
          <w:highlight w:val="none"/>
          <w:lang w:val="en-US" w:eastAsia="zh-CN"/>
        </w:rPr>
        <w:t>.</w:t>
      </w:r>
      <w:r>
        <w:rPr>
          <w:rFonts w:hint="eastAsia" w:eastAsia="宋体" w:cs="Times New Roman"/>
          <w:color w:val="auto"/>
          <w:highlight w:val="none"/>
          <w:lang w:val="en-US" w:eastAsia="zh-CN"/>
        </w:rPr>
        <w:t>5</w:t>
      </w:r>
      <w:r>
        <w:rPr>
          <w:rFonts w:hint="default" w:ascii="Times New Roman" w:hAnsi="Times New Roman" w:cs="Times New Roman"/>
          <w:color w:val="auto"/>
          <w:highlight w:val="none"/>
        </w:rPr>
        <w:t>产品方案</w:t>
      </w:r>
      <w:r>
        <w:rPr>
          <w:rFonts w:hint="eastAsia" w:ascii="宋体" w:hAnsi="宋体" w:eastAsia="宋体" w:cs="宋体"/>
          <w:highlight w:val="none"/>
        </w:rPr>
        <w:t>及产品质量标准</w:t>
      </w:r>
    </w:p>
    <w:p>
      <w:pPr>
        <w:pStyle w:val="1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cs="Times New Roman"/>
          <w:color w:val="auto"/>
          <w:highlight w:val="none"/>
          <w:lang w:val="en-US" w:eastAsia="zh-CN"/>
        </w:rPr>
      </w:pPr>
      <w:r>
        <w:rPr>
          <w:rFonts w:hint="eastAsia" w:ascii="Times New Roman" w:cs="Times New Roman"/>
          <w:color w:val="auto"/>
          <w:highlight w:val="none"/>
          <w:lang w:val="en-US" w:eastAsia="zh-CN"/>
        </w:rPr>
        <w:t>（1）产品方案</w:t>
      </w:r>
    </w:p>
    <w:p>
      <w:pPr>
        <w:pStyle w:val="1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highlight w:val="none"/>
          <w:lang w:val="en-US" w:eastAsia="zh-CN"/>
        </w:rPr>
      </w:pPr>
      <w:r>
        <w:rPr>
          <w:rFonts w:hint="eastAsia" w:ascii="Times New Roman" w:cs="Times New Roman"/>
          <w:color w:val="auto"/>
          <w:highlight w:val="none"/>
          <w:lang w:val="en-US" w:eastAsia="zh-CN"/>
        </w:rPr>
        <w:t>本</w:t>
      </w:r>
      <w:r>
        <w:rPr>
          <w:rFonts w:hint="default" w:ascii="Times New Roman" w:hAnsi="Times New Roman" w:cs="Times New Roman"/>
          <w:color w:val="auto"/>
          <w:highlight w:val="none"/>
        </w:rPr>
        <w:t>项目</w:t>
      </w:r>
      <w:r>
        <w:rPr>
          <w:rFonts w:hint="eastAsia" w:ascii="Times New Roman" w:cs="Times New Roman"/>
          <w:color w:val="auto"/>
          <w:highlight w:val="none"/>
          <w:lang w:val="en-US" w:eastAsia="zh-CN"/>
        </w:rPr>
        <w:t>主要产品方案</w:t>
      </w:r>
      <w:r>
        <w:rPr>
          <w:rFonts w:hint="default" w:ascii="Times New Roman" w:hAnsi="Times New Roman" w:cs="Times New Roman"/>
          <w:color w:val="auto"/>
          <w:highlight w:val="none"/>
        </w:rPr>
        <w:t>见表</w:t>
      </w:r>
      <w:r>
        <w:rPr>
          <w:rFonts w:hint="eastAsia" w:ascii="Times New Roman" w:cs="Times New Roman"/>
          <w:color w:val="auto"/>
          <w:highlight w:val="none"/>
          <w:lang w:val="en-US" w:eastAsia="zh-CN"/>
        </w:rPr>
        <w:t>3.1-2</w:t>
      </w:r>
      <w:r>
        <w:rPr>
          <w:rFonts w:hint="default" w:ascii="Times New Roman" w:hAnsi="Times New Roman" w:cs="Times New Roman"/>
          <w:color w:val="auto"/>
          <w:highlight w:val="none"/>
          <w:lang w:val="en-US" w:eastAsia="zh-CN"/>
        </w:rPr>
        <w:t>。</w:t>
      </w:r>
    </w:p>
    <w:p>
      <w:pPr>
        <w:tabs>
          <w:tab w:val="left" w:pos="5440"/>
        </w:tabs>
        <w:autoSpaceDE w:val="0"/>
        <w:autoSpaceDN w:val="0"/>
        <w:adjustRightInd/>
        <w:spacing w:line="360" w:lineRule="auto"/>
        <w:ind w:firstLine="0" w:firstLineChars="0"/>
        <w:jc w:val="center"/>
        <w:textAlignment w:val="auto"/>
        <w:rPr>
          <w:rFonts w:hint="default" w:ascii="Times New Roman" w:hAnsi="Times New Roman" w:eastAsia="宋体" w:cs="黑体"/>
          <w:b/>
          <w:kern w:val="2"/>
          <w:sz w:val="21"/>
          <w:szCs w:val="21"/>
          <w:highlight w:val="none"/>
          <w:lang w:val="en-US" w:eastAsia="zh-CN" w:bidi="ar-SA"/>
        </w:rPr>
      </w:pPr>
      <w:r>
        <w:rPr>
          <w:rFonts w:hint="eastAsia" w:cs="黑体"/>
          <w:b/>
          <w:kern w:val="2"/>
          <w:sz w:val="21"/>
          <w:szCs w:val="21"/>
          <w:highlight w:val="none"/>
          <w:lang w:val="en-US" w:eastAsia="zh-CN" w:bidi="ar-SA"/>
        </w:rPr>
        <w:t>表</w:t>
      </w:r>
      <w:r>
        <w:rPr>
          <w:rFonts w:hint="eastAsia" w:ascii="Times New Roman" w:hAnsi="Times New Roman" w:eastAsia="宋体" w:cs="黑体"/>
          <w:b/>
          <w:kern w:val="2"/>
          <w:sz w:val="21"/>
          <w:szCs w:val="21"/>
          <w:highlight w:val="none"/>
          <w:lang w:val="en-US" w:eastAsia="zh-CN" w:bidi="ar-SA"/>
        </w:rPr>
        <w:t>3.</w:t>
      </w:r>
      <w:r>
        <w:rPr>
          <w:rFonts w:hint="eastAsia" w:cs="黑体"/>
          <w:b/>
          <w:kern w:val="2"/>
          <w:sz w:val="21"/>
          <w:szCs w:val="21"/>
          <w:highlight w:val="none"/>
          <w:lang w:val="en-US" w:eastAsia="zh-CN" w:bidi="ar-SA"/>
        </w:rPr>
        <w:t>1</w:t>
      </w:r>
      <w:r>
        <w:rPr>
          <w:rFonts w:hint="eastAsia" w:ascii="Times New Roman" w:hAnsi="Times New Roman" w:eastAsia="宋体" w:cs="黑体"/>
          <w:b/>
          <w:kern w:val="2"/>
          <w:sz w:val="21"/>
          <w:szCs w:val="21"/>
          <w:highlight w:val="none"/>
          <w:lang w:val="en-US" w:eastAsia="zh-CN" w:bidi="ar-SA"/>
        </w:rPr>
        <w:t>-2</w:t>
      </w:r>
      <w:r>
        <w:rPr>
          <w:rFonts w:hint="default" w:ascii="Times New Roman" w:hAnsi="Times New Roman" w:eastAsia="宋体" w:cs="黑体"/>
          <w:b/>
          <w:kern w:val="2"/>
          <w:sz w:val="21"/>
          <w:szCs w:val="21"/>
          <w:highlight w:val="none"/>
          <w:lang w:val="en-US" w:eastAsia="zh-CN" w:bidi="ar-SA"/>
        </w:rPr>
        <w:t xml:space="preserve">  </w:t>
      </w:r>
      <w:r>
        <w:rPr>
          <w:rFonts w:hint="eastAsia" w:ascii="Times New Roman" w:hAnsi="Times New Roman" w:eastAsia="宋体" w:cs="黑体"/>
          <w:b/>
          <w:kern w:val="2"/>
          <w:sz w:val="21"/>
          <w:szCs w:val="21"/>
          <w:highlight w:val="none"/>
          <w:lang w:val="en-US" w:eastAsia="zh-CN" w:bidi="ar-SA"/>
        </w:rPr>
        <w:t>本</w:t>
      </w:r>
      <w:r>
        <w:rPr>
          <w:rFonts w:hint="default" w:ascii="Times New Roman" w:hAnsi="Times New Roman" w:eastAsia="宋体" w:cs="黑体"/>
          <w:b/>
          <w:kern w:val="2"/>
          <w:sz w:val="21"/>
          <w:szCs w:val="21"/>
          <w:highlight w:val="none"/>
          <w:lang w:val="en-US" w:eastAsia="zh-CN" w:bidi="ar-SA"/>
        </w:rPr>
        <w:t>项目</w:t>
      </w:r>
      <w:r>
        <w:rPr>
          <w:rFonts w:hint="eastAsia" w:ascii="Times New Roman" w:hAnsi="Times New Roman" w:eastAsia="宋体" w:cs="黑体"/>
          <w:b/>
          <w:kern w:val="2"/>
          <w:sz w:val="21"/>
          <w:szCs w:val="21"/>
          <w:highlight w:val="none"/>
          <w:lang w:val="en-US" w:eastAsia="zh-CN" w:bidi="ar-SA"/>
        </w:rPr>
        <w:t>主要</w:t>
      </w:r>
      <w:r>
        <w:rPr>
          <w:rFonts w:hint="default" w:ascii="Times New Roman" w:hAnsi="Times New Roman" w:eastAsia="宋体" w:cs="黑体"/>
          <w:b/>
          <w:kern w:val="2"/>
          <w:sz w:val="21"/>
          <w:szCs w:val="21"/>
          <w:highlight w:val="none"/>
          <w:lang w:val="en-US" w:eastAsia="zh-CN" w:bidi="ar-SA"/>
        </w:rPr>
        <w:t>产品</w:t>
      </w:r>
      <w:r>
        <w:rPr>
          <w:rFonts w:hint="eastAsia" w:ascii="Times New Roman" w:hAnsi="Times New Roman" w:eastAsia="宋体" w:cs="黑体"/>
          <w:b/>
          <w:kern w:val="2"/>
          <w:sz w:val="21"/>
          <w:szCs w:val="21"/>
          <w:highlight w:val="none"/>
          <w:lang w:val="en-US" w:eastAsia="zh-CN" w:bidi="ar-SA"/>
        </w:rPr>
        <w:t>方案一览表</w:t>
      </w:r>
    </w:p>
    <w:tbl>
      <w:tblPr>
        <w:tblStyle w:val="31"/>
        <w:tblW w:w="477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31"/>
        <w:gridCol w:w="1359"/>
        <w:gridCol w:w="1221"/>
        <w:gridCol w:w="1388"/>
        <w:gridCol w:w="1926"/>
        <w:gridCol w:w="15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序</w:t>
            </w:r>
            <w:r>
              <w:rPr>
                <w:rFonts w:hint="default" w:ascii="Times New Roman" w:hAnsi="Times New Roman" w:cs="Times New Roman"/>
                <w:color w:val="auto"/>
                <w:sz w:val="21"/>
                <w:szCs w:val="21"/>
                <w:highlight w:val="none"/>
              </w:rPr>
              <w:t>号</w:t>
            </w:r>
          </w:p>
        </w:tc>
        <w:tc>
          <w:tcPr>
            <w:tcW w:w="52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产品名称</w:t>
            </w:r>
          </w:p>
        </w:tc>
        <w:tc>
          <w:tcPr>
            <w:tcW w:w="768"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生产能力</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kg</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d</w:t>
            </w:r>
            <w:r>
              <w:rPr>
                <w:rFonts w:hint="default" w:ascii="Times New Roman" w:hAnsi="Times New Roman" w:cs="Times New Roman"/>
                <w:color w:val="auto"/>
                <w:sz w:val="21"/>
                <w:szCs w:val="21"/>
                <w:highlight w:val="none"/>
              </w:rPr>
              <w:t>）</w:t>
            </w:r>
          </w:p>
        </w:tc>
        <w:tc>
          <w:tcPr>
            <w:tcW w:w="690"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rPr>
            </w:pPr>
            <w:r>
              <w:rPr>
                <w:rFonts w:hint="eastAsia" w:cs="Times New Roman"/>
                <w:color w:val="auto"/>
                <w:sz w:val="21"/>
                <w:szCs w:val="21"/>
                <w:highlight w:val="none"/>
                <w:lang w:val="en-US" w:eastAsia="zh-CN"/>
              </w:rPr>
              <w:t>指标控制</w:t>
            </w:r>
          </w:p>
        </w:tc>
        <w:tc>
          <w:tcPr>
            <w:tcW w:w="784"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用途</w:t>
            </w:r>
          </w:p>
        </w:tc>
        <w:tc>
          <w:tcPr>
            <w:tcW w:w="1088"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去向</w:t>
            </w:r>
          </w:p>
        </w:tc>
        <w:tc>
          <w:tcPr>
            <w:tcW w:w="854"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bidi="ar"/>
              </w:rPr>
              <w:t>质量标准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526"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氢气</w:t>
            </w:r>
          </w:p>
        </w:tc>
        <w:tc>
          <w:tcPr>
            <w:tcW w:w="768"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1200</w:t>
            </w:r>
          </w:p>
        </w:tc>
        <w:tc>
          <w:tcPr>
            <w:tcW w:w="690"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纯度</w:t>
            </w:r>
            <w:r>
              <w:rPr>
                <w:rFonts w:hint="eastAsia" w:ascii="宋体" w:hAnsi="宋体" w:eastAsia="宋体" w:cs="宋体"/>
                <w:color w:val="auto"/>
                <w:sz w:val="21"/>
                <w:szCs w:val="21"/>
                <w:highlight w:val="none"/>
                <w:lang w:val="en-US" w:eastAsia="zh-CN"/>
              </w:rPr>
              <w:t>≥</w:t>
            </w:r>
            <w:r>
              <w:rPr>
                <w:rFonts w:hint="eastAsia" w:cs="Times New Roman"/>
                <w:color w:val="auto"/>
                <w:sz w:val="21"/>
                <w:szCs w:val="21"/>
                <w:highlight w:val="none"/>
                <w:lang w:val="en-US" w:eastAsia="zh-CN"/>
              </w:rPr>
              <w:t>99.99%</w:t>
            </w:r>
          </w:p>
        </w:tc>
        <w:tc>
          <w:tcPr>
            <w:tcW w:w="784"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cs="Times New Roman"/>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氢燃料电池车用燃料</w:t>
            </w:r>
          </w:p>
        </w:tc>
        <w:tc>
          <w:tcPr>
            <w:tcW w:w="1088" w:type="pct"/>
            <w:tcBorders>
              <w:tl2br w:val="nil"/>
              <w:tr2bl w:val="nil"/>
            </w:tcBorders>
            <w:noWrap w:val="0"/>
            <w:vAlign w:val="center"/>
          </w:tcPr>
          <w:p>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送至氢能产业园区加氢站，该项目位于产业园区东南角或外卖。</w:t>
            </w:r>
          </w:p>
        </w:tc>
        <w:tc>
          <w:tcPr>
            <w:tcW w:w="854"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国家</w:t>
            </w:r>
            <w:r>
              <w:rPr>
                <w:rFonts w:hint="default" w:ascii="Times New Roman" w:hAnsi="Times New Roman" w:eastAsia="宋体" w:cs="Times New Roman"/>
                <w:color w:val="auto"/>
                <w:kern w:val="0"/>
                <w:sz w:val="21"/>
                <w:szCs w:val="21"/>
                <w:highlight w:val="none"/>
                <w:lang w:bidi="ar"/>
              </w:rPr>
              <w:t>标准</w:t>
            </w:r>
          </w:p>
        </w:tc>
      </w:tr>
    </w:tbl>
    <w:p>
      <w:pP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（2）产品质量标准</w:t>
      </w:r>
    </w:p>
    <w:p>
      <w:pPr>
        <w:pStyle w:val="28"/>
        <w:spacing w:before="0" w:beforeAutospacing="0" w:after="0" w:afterAutospacing="0"/>
        <w:ind w:firstLine="480" w:firstLineChars="200"/>
        <w:jc w:val="both"/>
        <w:rPr>
          <w:rFonts w:hint="default" w:ascii="Times New Roman" w:hAnsi="Times New Roman" w:cs="Times New Roman"/>
          <w:highlight w:val="none"/>
          <w:lang w:val="en-US" w:eastAsia="zh-CN"/>
        </w:rPr>
      </w:pPr>
      <w:r>
        <w:rPr>
          <w:rFonts w:hint="eastAsia" w:cs="Times New Roman"/>
          <w:highlight w:val="none"/>
          <w:lang w:val="en-US" w:eastAsia="zh-CN"/>
        </w:rPr>
        <w:t>产品氢气质量执行</w:t>
      </w:r>
      <w:r>
        <w:rPr>
          <w:rFonts w:hint="default" w:ascii="Times New Roman" w:hAnsi="Times New Roman" w:cs="Times New Roman"/>
          <w:highlight w:val="none"/>
          <w:lang w:val="en-US" w:eastAsia="zh-CN"/>
        </w:rPr>
        <w:t>《质子交换膜燃料电池汽车用燃料</w:t>
      </w:r>
      <w:r>
        <w:rPr>
          <w:rFonts w:hint="eastAsia" w:cs="Times New Roman"/>
          <w:highlight w:val="none"/>
          <w:lang w:val="en-US" w:eastAsia="zh-CN"/>
        </w:rPr>
        <w:t xml:space="preserve">  </w:t>
      </w:r>
      <w:r>
        <w:rPr>
          <w:rFonts w:hint="default" w:ascii="Times New Roman" w:hAnsi="Times New Roman" w:cs="Times New Roman"/>
          <w:highlight w:val="none"/>
          <w:lang w:val="en-US" w:eastAsia="zh-CN"/>
        </w:rPr>
        <w:t>氢气》</w:t>
      </w:r>
      <w:r>
        <w:rPr>
          <w:rFonts w:hint="eastAsia" w:cs="Times New Roman"/>
          <w:highlight w:val="none"/>
          <w:lang w:val="en-US" w:eastAsia="zh-CN"/>
        </w:rPr>
        <w:t>（GB/T37244-2018）的标准要求</w:t>
      </w:r>
      <w:r>
        <w:rPr>
          <w:rFonts w:hint="default" w:ascii="Times New Roman" w:hAnsi="Times New Roman" w:cs="Times New Roman"/>
          <w:highlight w:val="none"/>
          <w:lang w:val="en-US" w:eastAsia="zh-CN"/>
        </w:rPr>
        <w:t>。</w:t>
      </w:r>
    </w:p>
    <w:p>
      <w:pPr>
        <w:tabs>
          <w:tab w:val="left" w:pos="5440"/>
        </w:tabs>
        <w:autoSpaceDE w:val="0"/>
        <w:autoSpaceDN w:val="0"/>
        <w:adjustRightInd/>
        <w:spacing w:line="360" w:lineRule="auto"/>
        <w:ind w:firstLine="0" w:firstLineChars="0"/>
        <w:jc w:val="center"/>
        <w:textAlignment w:val="auto"/>
        <w:rPr>
          <w:rFonts w:hint="default" w:ascii="Times New Roman" w:hAnsi="Times New Roman" w:eastAsia="宋体" w:cs="黑体"/>
          <w:b/>
          <w:kern w:val="2"/>
          <w:sz w:val="21"/>
          <w:szCs w:val="21"/>
          <w:highlight w:val="none"/>
          <w:lang w:val="en-US" w:eastAsia="zh-CN" w:bidi="ar-SA"/>
        </w:rPr>
      </w:pPr>
      <w:r>
        <w:rPr>
          <w:rFonts w:hint="default" w:ascii="Times New Roman" w:hAnsi="Times New Roman" w:eastAsia="宋体" w:cs="黑体"/>
          <w:b/>
          <w:kern w:val="2"/>
          <w:sz w:val="21"/>
          <w:szCs w:val="21"/>
          <w:highlight w:val="none"/>
          <w:lang w:val="en-US" w:eastAsia="zh-CN" w:bidi="ar-SA"/>
        </w:rPr>
        <w:t>表3.</w:t>
      </w:r>
      <w:r>
        <w:rPr>
          <w:rFonts w:hint="eastAsia" w:cs="黑体"/>
          <w:b/>
          <w:kern w:val="2"/>
          <w:sz w:val="21"/>
          <w:szCs w:val="21"/>
          <w:highlight w:val="none"/>
          <w:lang w:val="en-US" w:eastAsia="zh-CN" w:bidi="ar-SA"/>
        </w:rPr>
        <w:t>1</w:t>
      </w:r>
      <w:r>
        <w:rPr>
          <w:rFonts w:hint="default" w:ascii="Times New Roman" w:hAnsi="Times New Roman" w:eastAsia="宋体" w:cs="黑体"/>
          <w:b/>
          <w:kern w:val="2"/>
          <w:sz w:val="21"/>
          <w:szCs w:val="21"/>
          <w:highlight w:val="none"/>
          <w:lang w:val="en-US" w:eastAsia="zh-CN" w:bidi="ar-SA"/>
        </w:rPr>
        <w:t>-</w:t>
      </w:r>
      <w:r>
        <w:rPr>
          <w:rFonts w:hint="eastAsia" w:ascii="Times New Roman" w:hAnsi="Times New Roman" w:eastAsia="宋体" w:cs="黑体"/>
          <w:b/>
          <w:kern w:val="2"/>
          <w:sz w:val="21"/>
          <w:szCs w:val="21"/>
          <w:highlight w:val="none"/>
          <w:lang w:val="en-US" w:eastAsia="zh-CN" w:bidi="ar-SA"/>
        </w:rPr>
        <w:t>3</w:t>
      </w:r>
      <w:r>
        <w:rPr>
          <w:rFonts w:hint="default" w:ascii="Times New Roman" w:hAnsi="Times New Roman" w:eastAsia="宋体" w:cs="黑体"/>
          <w:b/>
          <w:kern w:val="2"/>
          <w:sz w:val="21"/>
          <w:szCs w:val="21"/>
          <w:highlight w:val="none"/>
          <w:lang w:val="en-US" w:eastAsia="zh-CN" w:bidi="ar-SA"/>
        </w:rPr>
        <w:t xml:space="preserve">  </w:t>
      </w:r>
      <w:r>
        <w:rPr>
          <w:rFonts w:hint="eastAsia" w:cs="黑体"/>
          <w:b/>
          <w:kern w:val="2"/>
          <w:sz w:val="21"/>
          <w:szCs w:val="21"/>
          <w:highlight w:val="none"/>
          <w:lang w:val="en-US" w:eastAsia="zh-CN" w:bidi="ar-SA"/>
        </w:rPr>
        <w:t>氢气</w:t>
      </w:r>
      <w:r>
        <w:rPr>
          <w:rFonts w:hint="eastAsia" w:ascii="Times New Roman" w:hAnsi="Times New Roman" w:eastAsia="宋体" w:cs="黑体"/>
          <w:b/>
          <w:kern w:val="2"/>
          <w:sz w:val="21"/>
          <w:szCs w:val="21"/>
          <w:highlight w:val="none"/>
          <w:lang w:val="en-US" w:eastAsia="zh-CN" w:bidi="ar-SA"/>
        </w:rPr>
        <w:t>技术</w:t>
      </w:r>
      <w:r>
        <w:rPr>
          <w:rFonts w:hint="eastAsia" w:cs="黑体"/>
          <w:b/>
          <w:kern w:val="2"/>
          <w:sz w:val="21"/>
          <w:szCs w:val="21"/>
          <w:highlight w:val="none"/>
          <w:lang w:val="en-US" w:eastAsia="zh-CN" w:bidi="ar-SA"/>
        </w:rPr>
        <w:t>指标</w:t>
      </w:r>
    </w:p>
    <w:tbl>
      <w:tblPr>
        <w:tblStyle w:val="3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4141"/>
        <w:gridCol w:w="3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b/>
                <w:sz w:val="21"/>
                <w:szCs w:val="21"/>
                <w:highlight w:val="none"/>
                <w:lang w:eastAsia="zh-CN"/>
              </w:rPr>
            </w:pPr>
            <w:r>
              <w:rPr>
                <w:rFonts w:hint="eastAsia"/>
                <w:b/>
                <w:sz w:val="21"/>
                <w:szCs w:val="21"/>
                <w:highlight w:val="none"/>
                <w:lang w:val="en-US" w:eastAsia="zh-CN"/>
              </w:rPr>
              <w:t>序号</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sz w:val="21"/>
                <w:szCs w:val="21"/>
                <w:highlight w:val="none"/>
                <w:lang w:val="en-US" w:eastAsia="zh-CN"/>
              </w:rPr>
            </w:pPr>
            <w:r>
              <w:rPr>
                <w:rFonts w:hint="eastAsia"/>
                <w:b/>
                <w:sz w:val="21"/>
                <w:szCs w:val="21"/>
                <w:highlight w:val="none"/>
                <w:lang w:val="en-US" w:eastAsia="zh-CN"/>
              </w:rPr>
              <w:t>项目名称</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b/>
                <w:sz w:val="21"/>
                <w:szCs w:val="21"/>
                <w:highlight w:val="none"/>
                <w:lang w:eastAsia="zh-CN"/>
              </w:rPr>
            </w:pPr>
            <w:r>
              <w:rPr>
                <w:rFonts w:hint="eastAsia"/>
                <w:b/>
                <w:sz w:val="21"/>
                <w:szCs w:val="21"/>
                <w:highlight w:val="none"/>
                <w:lang w:val="en-US" w:eastAsia="zh-CN"/>
              </w:rPr>
              <w:t>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1</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rPr>
            </w:pPr>
            <w:r>
              <w:rPr>
                <w:rFonts w:hint="default"/>
                <w:sz w:val="21"/>
                <w:szCs w:val="21"/>
                <w:highlight w:val="none"/>
              </w:rPr>
              <w:t>氢气纯度（摩尔分输)</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99.97%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2</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rPr>
            </w:pPr>
            <w:r>
              <w:rPr>
                <w:rFonts w:hint="default"/>
                <w:sz w:val="21"/>
                <w:szCs w:val="21"/>
                <w:highlight w:val="none"/>
              </w:rPr>
              <w:t>非氢气体总量</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rPr>
            </w:pPr>
            <w:r>
              <w:rPr>
                <w:rFonts w:hint="default"/>
                <w:sz w:val="21"/>
                <w:szCs w:val="21"/>
                <w:highlight w:val="none"/>
              </w:rPr>
              <w:t>300</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rPr>
            </w:pPr>
            <w:r>
              <w:rPr>
                <w:rFonts w:hint="default"/>
                <w:sz w:val="21"/>
                <w:szCs w:val="21"/>
                <w:highlight w:val="none"/>
              </w:rPr>
              <w:t>单类杂质的最大浓度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3</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eastAsia="zh-CN"/>
              </w:rPr>
            </w:pPr>
            <w:r>
              <w:rPr>
                <w:rFonts w:hint="default"/>
                <w:sz w:val="21"/>
                <w:szCs w:val="21"/>
                <w:highlight w:val="none"/>
              </w:rPr>
              <w:t>水</w:t>
            </w:r>
            <w:r>
              <w:rPr>
                <w:rFonts w:hint="eastAsia"/>
                <w:sz w:val="21"/>
                <w:szCs w:val="21"/>
                <w:highlight w:val="none"/>
                <w:lang w:eastAsia="zh-CN"/>
              </w:rPr>
              <w:t>（</w:t>
            </w:r>
            <w:r>
              <w:rPr>
                <w:rFonts w:hint="eastAsia"/>
                <w:sz w:val="21"/>
                <w:szCs w:val="21"/>
                <w:highlight w:val="none"/>
                <w:lang w:val="en-US" w:eastAsia="zh-CN"/>
              </w:rPr>
              <w:t>H</w:t>
            </w:r>
            <w:r>
              <w:rPr>
                <w:rFonts w:hint="eastAsia"/>
                <w:sz w:val="21"/>
                <w:szCs w:val="21"/>
                <w:highlight w:val="none"/>
                <w:vertAlign w:val="subscript"/>
                <w:lang w:val="en-US" w:eastAsia="zh-CN"/>
              </w:rPr>
              <w:t>2</w:t>
            </w:r>
            <w:r>
              <w:rPr>
                <w:rFonts w:hint="eastAsia"/>
                <w:sz w:val="21"/>
                <w:szCs w:val="21"/>
                <w:highlight w:val="none"/>
                <w:lang w:val="en-US" w:eastAsia="zh-CN"/>
              </w:rPr>
              <w:t>O</w:t>
            </w:r>
            <w:r>
              <w:rPr>
                <w:rFonts w:hint="eastAsia"/>
                <w:sz w:val="21"/>
                <w:szCs w:val="21"/>
                <w:highlight w:val="none"/>
                <w:lang w:eastAsia="zh-CN"/>
              </w:rPr>
              <w:t>）</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5</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4</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总烃（按甲烷计）</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2</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5</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氧（O</w:t>
            </w:r>
            <w:r>
              <w:rPr>
                <w:rFonts w:hint="eastAsia"/>
                <w:sz w:val="21"/>
                <w:szCs w:val="21"/>
                <w:highlight w:val="none"/>
                <w:vertAlign w:val="subscript"/>
                <w:lang w:val="en-US" w:eastAsia="zh-CN"/>
              </w:rPr>
              <w:t>2</w:t>
            </w:r>
            <w:r>
              <w:rPr>
                <w:rFonts w:hint="eastAsia"/>
                <w:sz w:val="21"/>
                <w:szCs w:val="21"/>
                <w:highlight w:val="none"/>
                <w:lang w:val="en-US" w:eastAsia="zh-CN"/>
              </w:rPr>
              <w:t>）</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5</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6</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氦（He）</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300</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7</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总氮（N</w:t>
            </w:r>
            <w:r>
              <w:rPr>
                <w:rFonts w:hint="eastAsia"/>
                <w:sz w:val="21"/>
                <w:szCs w:val="21"/>
                <w:highlight w:val="none"/>
                <w:vertAlign w:val="subscript"/>
                <w:lang w:val="en-US" w:eastAsia="zh-CN"/>
              </w:rPr>
              <w:t>2</w:t>
            </w:r>
            <w:r>
              <w:rPr>
                <w:rFonts w:hint="eastAsia"/>
                <w:sz w:val="21"/>
                <w:szCs w:val="21"/>
                <w:highlight w:val="none"/>
                <w:lang w:val="en-US" w:eastAsia="zh-CN"/>
              </w:rPr>
              <w:t>）和氩（Ar）</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100</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8</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二氧化碳（CO</w:t>
            </w:r>
            <w:r>
              <w:rPr>
                <w:rFonts w:hint="eastAsia"/>
                <w:sz w:val="21"/>
                <w:szCs w:val="21"/>
                <w:highlight w:val="none"/>
                <w:vertAlign w:val="subscript"/>
                <w:lang w:val="en-US" w:eastAsia="zh-CN"/>
              </w:rPr>
              <w:t>2</w:t>
            </w:r>
            <w:r>
              <w:rPr>
                <w:rFonts w:hint="eastAsia"/>
                <w:sz w:val="21"/>
                <w:szCs w:val="21"/>
                <w:highlight w:val="none"/>
                <w:lang w:val="en-US" w:eastAsia="zh-CN"/>
              </w:rPr>
              <w:t>）</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rPr>
            </w:pPr>
            <w:r>
              <w:rPr>
                <w:rFonts w:hint="eastAsia"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9</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一氧化碳（CO）</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rPr>
            </w:pPr>
            <w:r>
              <w:rPr>
                <w:rFonts w:hint="eastAsia" w:ascii="Times New Roman" w:hAnsi="Times New Roman" w:cs="Times New Roman"/>
                <w:sz w:val="21"/>
                <w:szCs w:val="21"/>
                <w:highlight w:val="none"/>
                <w:lang w:val="en-US" w:eastAsia="zh-CN"/>
              </w:rPr>
              <w:t>0.2</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10</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总硫（按H</w:t>
            </w:r>
            <w:r>
              <w:rPr>
                <w:rFonts w:hint="eastAsia"/>
                <w:sz w:val="21"/>
                <w:szCs w:val="21"/>
                <w:highlight w:val="none"/>
                <w:vertAlign w:val="subscript"/>
                <w:lang w:val="en-US" w:eastAsia="zh-CN"/>
              </w:rPr>
              <w:t>2</w:t>
            </w:r>
            <w:r>
              <w:rPr>
                <w:rFonts w:hint="eastAsia"/>
                <w:sz w:val="21"/>
                <w:szCs w:val="21"/>
                <w:highlight w:val="none"/>
                <w:lang w:val="en-US" w:eastAsia="zh-CN"/>
              </w:rPr>
              <w:t>S计）</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rPr>
            </w:pPr>
            <w:r>
              <w:rPr>
                <w:rFonts w:hint="eastAsia" w:ascii="Times New Roman" w:hAnsi="Times New Roman" w:cs="Times New Roman"/>
                <w:sz w:val="21"/>
                <w:szCs w:val="21"/>
                <w:highlight w:val="none"/>
                <w:lang w:val="en-US" w:eastAsia="zh-CN"/>
              </w:rPr>
              <w:t>0.004</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11</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甲醛（HCHO）</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eastAsia="zh-CN"/>
              </w:rPr>
            </w:pPr>
            <w:r>
              <w:rPr>
                <w:rFonts w:hint="eastAsia" w:ascii="Times New Roman" w:hAnsi="Times New Roman" w:cs="Times New Roman"/>
                <w:sz w:val="21"/>
                <w:szCs w:val="21"/>
                <w:highlight w:val="none"/>
                <w:lang w:val="en-US" w:eastAsia="zh-CN"/>
              </w:rPr>
              <w:t>0.01</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12</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甲酸（HCOOH）</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rPr>
            </w:pPr>
            <w:r>
              <w:rPr>
                <w:rFonts w:hint="eastAsia" w:ascii="Times New Roman" w:hAnsi="Times New Roman" w:cs="Times New Roman"/>
                <w:sz w:val="21"/>
                <w:szCs w:val="21"/>
                <w:highlight w:val="none"/>
                <w:lang w:val="en-US" w:eastAsia="zh-CN"/>
              </w:rPr>
              <w:t>0.2</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13</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氨（NH</w:t>
            </w:r>
            <w:r>
              <w:rPr>
                <w:rFonts w:hint="eastAsia"/>
                <w:sz w:val="21"/>
                <w:szCs w:val="21"/>
                <w:highlight w:val="none"/>
                <w:vertAlign w:val="subscript"/>
                <w:lang w:val="en-US" w:eastAsia="zh-CN"/>
              </w:rPr>
              <w:t>3</w:t>
            </w:r>
            <w:r>
              <w:rPr>
                <w:rFonts w:hint="eastAsia"/>
                <w:sz w:val="21"/>
                <w:szCs w:val="21"/>
                <w:highlight w:val="none"/>
                <w:lang w:val="en-US" w:eastAsia="zh-CN"/>
              </w:rPr>
              <w:t>）</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0.1</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14</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总卤化合物（按卤离子计）</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0.05</w:t>
            </w:r>
            <w:r>
              <w:rPr>
                <w:rFonts w:hint="default" w:ascii="Times New Roman" w:hAnsi="Times New Roman" w:cs="Times New Roman"/>
                <w:sz w:val="21"/>
                <w:szCs w:val="21"/>
                <w:highlight w:val="none"/>
              </w:rPr>
              <w:t>μ</w:t>
            </w:r>
            <w:r>
              <w:rPr>
                <w:rFonts w:hint="default"/>
                <w:sz w:val="21"/>
                <w:szCs w:val="21"/>
                <w:highlight w:val="none"/>
              </w:rPr>
              <w:t>mol/mol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15</w:t>
            </w:r>
          </w:p>
        </w:tc>
        <w:tc>
          <w:tcPr>
            <w:tcW w:w="223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最大颗粒物浓度</w:t>
            </w:r>
          </w:p>
        </w:tc>
        <w:tc>
          <w:tcPr>
            <w:tcW w:w="197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sz w:val="21"/>
                <w:szCs w:val="21"/>
                <w:highlight w:val="none"/>
                <w:lang w:val="en-US" w:eastAsia="zh-CN"/>
              </w:rPr>
              <w:t>1</w:t>
            </w:r>
            <w:r>
              <w:rPr>
                <w:rFonts w:hint="default"/>
                <w:sz w:val="21"/>
                <w:szCs w:val="21"/>
                <w:highlight w:val="none"/>
              </w:rPr>
              <w:t>m</w:t>
            </w:r>
            <w:r>
              <w:rPr>
                <w:rFonts w:hint="eastAsia"/>
                <w:sz w:val="21"/>
                <w:szCs w:val="21"/>
                <w:highlight w:val="none"/>
                <w:lang w:val="en-US" w:eastAsia="zh-CN"/>
              </w:rPr>
              <w:t>g</w:t>
            </w:r>
            <w:r>
              <w:rPr>
                <w:rFonts w:hint="default"/>
                <w:sz w:val="21"/>
                <w:szCs w:val="21"/>
                <w:highlight w:val="none"/>
              </w:rPr>
              <w:t>/</w:t>
            </w:r>
            <w:r>
              <w:rPr>
                <w:rFonts w:hint="eastAsia"/>
                <w:sz w:val="21"/>
                <w:szCs w:val="21"/>
                <w:highlight w:val="none"/>
                <w:lang w:val="en-US" w:eastAsia="zh-CN"/>
              </w:rPr>
              <w:t>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注：当甲烷浓度超过2</w:t>
            </w:r>
            <w:r>
              <w:rPr>
                <w:rFonts w:hint="default" w:ascii="Times New Roman" w:hAnsi="Times New Roman" w:cs="Times New Roman"/>
                <w:sz w:val="21"/>
                <w:szCs w:val="21"/>
                <w:highlight w:val="none"/>
              </w:rPr>
              <w:t>μ</w:t>
            </w:r>
            <w:r>
              <w:rPr>
                <w:rFonts w:hint="eastAsia"/>
                <w:sz w:val="21"/>
                <w:szCs w:val="21"/>
                <w:highlight w:val="none"/>
                <w:lang w:val="en-US" w:eastAsia="zh-CN"/>
              </w:rPr>
              <w:t>mol/mol时，甲烷、氮气和氩气的总浓度不准许超过100</w:t>
            </w:r>
            <w:r>
              <w:rPr>
                <w:rFonts w:hint="default" w:ascii="Times New Roman" w:hAnsi="Times New Roman" w:cs="Times New Roman"/>
                <w:sz w:val="21"/>
                <w:szCs w:val="21"/>
                <w:highlight w:val="none"/>
              </w:rPr>
              <w:t>μ</w:t>
            </w:r>
            <w:r>
              <w:rPr>
                <w:rFonts w:hint="eastAsia"/>
                <w:sz w:val="21"/>
                <w:szCs w:val="21"/>
                <w:highlight w:val="none"/>
                <w:lang w:val="en-US" w:eastAsia="zh-CN"/>
              </w:rPr>
              <w:t>mol/mol。</w:t>
            </w:r>
          </w:p>
        </w:tc>
      </w:tr>
    </w:tbl>
    <w:p>
      <w:pPr>
        <w:rPr>
          <w:rFonts w:hint="eastAsia" w:cs="Times New Roman"/>
          <w:color w:val="auto"/>
          <w:highlight w:val="none"/>
          <w:lang w:val="en-US" w:eastAsia="zh-CN"/>
        </w:rPr>
      </w:pPr>
      <w:r>
        <w:rPr>
          <w:rFonts w:hint="eastAsia" w:cs="Times New Roman"/>
          <w:color w:val="auto"/>
          <w:highlight w:val="none"/>
          <w:lang w:val="en-US" w:eastAsia="zh-CN"/>
        </w:rPr>
        <w:t>（3）产品理化性质</w:t>
      </w:r>
    </w:p>
    <w:p>
      <w:pPr>
        <w:ind w:firstLine="48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本项目产品性质见表</w:t>
      </w:r>
      <w:r>
        <w:rPr>
          <w:rFonts w:hint="eastAsia"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.1-</w:t>
      </w:r>
      <w:r>
        <w:rPr>
          <w:rFonts w:hint="eastAsia"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t>。</w:t>
      </w:r>
    </w:p>
    <w:p>
      <w:pPr>
        <w:tabs>
          <w:tab w:val="left" w:pos="5440"/>
        </w:tabs>
        <w:autoSpaceDE w:val="0"/>
        <w:autoSpaceDN w:val="0"/>
        <w:adjustRightInd/>
        <w:spacing w:line="360" w:lineRule="auto"/>
        <w:ind w:firstLine="0" w:firstLineChars="0"/>
        <w:jc w:val="center"/>
        <w:textAlignment w:val="auto"/>
        <w:rPr>
          <w:rFonts w:hint="default" w:ascii="Times New Roman" w:hAnsi="Times New Roman" w:eastAsia="宋体" w:cs="黑体"/>
          <w:b/>
          <w:kern w:val="2"/>
          <w:sz w:val="21"/>
          <w:szCs w:val="21"/>
          <w:highlight w:val="none"/>
          <w:lang w:val="en-US" w:eastAsia="zh-CN" w:bidi="ar-SA"/>
        </w:rPr>
      </w:pPr>
      <w:r>
        <w:rPr>
          <w:rFonts w:hint="default" w:ascii="Times New Roman" w:hAnsi="Times New Roman" w:eastAsia="宋体" w:cs="黑体"/>
          <w:b/>
          <w:kern w:val="2"/>
          <w:sz w:val="21"/>
          <w:szCs w:val="21"/>
          <w:highlight w:val="none"/>
          <w:lang w:val="en-US" w:eastAsia="zh-CN" w:bidi="ar-SA"/>
        </w:rPr>
        <w:t>表</w:t>
      </w:r>
      <w:r>
        <w:rPr>
          <w:rFonts w:hint="eastAsia" w:ascii="Times New Roman" w:hAnsi="Times New Roman" w:eastAsia="宋体" w:cs="黑体"/>
          <w:b/>
          <w:kern w:val="2"/>
          <w:sz w:val="21"/>
          <w:szCs w:val="21"/>
          <w:highlight w:val="none"/>
          <w:lang w:val="en-US" w:eastAsia="zh-CN" w:bidi="ar-SA"/>
        </w:rPr>
        <w:t>3</w:t>
      </w:r>
      <w:r>
        <w:rPr>
          <w:rFonts w:hint="default" w:ascii="Times New Roman" w:hAnsi="Times New Roman" w:eastAsia="宋体" w:cs="黑体"/>
          <w:b/>
          <w:kern w:val="2"/>
          <w:sz w:val="21"/>
          <w:szCs w:val="21"/>
          <w:highlight w:val="none"/>
          <w:lang w:val="en-US" w:eastAsia="zh-CN" w:bidi="ar-SA"/>
        </w:rPr>
        <w:t>.1-</w:t>
      </w:r>
      <w:r>
        <w:rPr>
          <w:rFonts w:hint="eastAsia" w:ascii="Times New Roman" w:hAnsi="Times New Roman" w:eastAsia="宋体" w:cs="黑体"/>
          <w:b/>
          <w:kern w:val="2"/>
          <w:sz w:val="21"/>
          <w:szCs w:val="21"/>
          <w:highlight w:val="none"/>
          <w:lang w:val="en-US" w:eastAsia="zh-CN" w:bidi="ar-SA"/>
        </w:rPr>
        <w:t>4</w:t>
      </w:r>
      <w:r>
        <w:rPr>
          <w:rFonts w:hint="default" w:ascii="Times New Roman" w:hAnsi="Times New Roman" w:eastAsia="宋体" w:cs="黑体"/>
          <w:b/>
          <w:kern w:val="2"/>
          <w:sz w:val="21"/>
          <w:szCs w:val="21"/>
          <w:highlight w:val="none"/>
          <w:lang w:val="en-US" w:eastAsia="zh-CN" w:bidi="ar-SA"/>
        </w:rPr>
        <w:t xml:space="preserve">  产品理化性质</w:t>
      </w:r>
    </w:p>
    <w:tbl>
      <w:tblPr>
        <w:tblStyle w:val="3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682"/>
        <w:gridCol w:w="3541"/>
        <w:gridCol w:w="938"/>
        <w:gridCol w:w="34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2"/>
                <w:highlight w:val="none"/>
                <w:lang w:val="en-US" w:eastAsia="zh-CN"/>
              </w:rPr>
            </w:pPr>
            <w:r>
              <w:rPr>
                <w:rFonts w:hint="default" w:ascii="Times New Roman" w:hAnsi="Times New Roman" w:eastAsia="宋体" w:cs="Times New Roman"/>
                <w:b/>
                <w:bCs/>
                <w:color w:val="auto"/>
                <w:kern w:val="0"/>
                <w:sz w:val="21"/>
                <w:szCs w:val="22"/>
                <w:highlight w:val="none"/>
                <w:lang w:val="en-US" w:eastAsia="zh-CN"/>
              </w:rPr>
              <w:t>序号</w:t>
            </w:r>
          </w:p>
        </w:tc>
        <w:tc>
          <w:tcPr>
            <w:tcW w:w="36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2"/>
                <w:highlight w:val="none"/>
                <w:lang w:val="en-US" w:eastAsia="zh-CN"/>
              </w:rPr>
            </w:pPr>
            <w:r>
              <w:rPr>
                <w:rFonts w:hint="default" w:ascii="Times New Roman" w:hAnsi="Times New Roman" w:eastAsia="宋体" w:cs="Times New Roman"/>
                <w:b/>
                <w:bCs/>
                <w:color w:val="auto"/>
                <w:kern w:val="0"/>
                <w:sz w:val="21"/>
                <w:szCs w:val="22"/>
                <w:highlight w:val="none"/>
                <w:lang w:val="en-US" w:eastAsia="zh-CN"/>
              </w:rPr>
              <w:t>名称</w:t>
            </w:r>
          </w:p>
        </w:tc>
        <w:tc>
          <w:tcPr>
            <w:tcW w:w="1911"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2"/>
                <w:highlight w:val="none"/>
                <w:lang w:val="en-US" w:eastAsia="zh-CN"/>
              </w:rPr>
            </w:pPr>
            <w:r>
              <w:rPr>
                <w:rFonts w:hint="default" w:ascii="Times New Roman" w:hAnsi="Times New Roman" w:eastAsia="宋体" w:cs="Times New Roman"/>
                <w:b/>
                <w:bCs/>
                <w:color w:val="auto"/>
                <w:kern w:val="0"/>
                <w:sz w:val="21"/>
                <w:szCs w:val="22"/>
                <w:highlight w:val="none"/>
                <w:lang w:val="en-US" w:eastAsia="zh-CN"/>
              </w:rPr>
              <w:t>理化特性</w:t>
            </w:r>
          </w:p>
        </w:tc>
        <w:tc>
          <w:tcPr>
            <w:tcW w:w="506"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2"/>
                <w:highlight w:val="none"/>
                <w:lang w:val="en-US" w:eastAsia="zh-CN"/>
              </w:rPr>
            </w:pPr>
            <w:r>
              <w:rPr>
                <w:rFonts w:hint="default" w:ascii="Times New Roman" w:hAnsi="Times New Roman" w:eastAsia="宋体" w:cs="Times New Roman"/>
                <w:b/>
                <w:bCs/>
                <w:color w:val="auto"/>
                <w:kern w:val="0"/>
                <w:sz w:val="21"/>
                <w:szCs w:val="22"/>
                <w:highlight w:val="none"/>
                <w:lang w:val="en-US" w:eastAsia="zh-CN"/>
              </w:rPr>
              <w:t>分子式</w:t>
            </w:r>
          </w:p>
        </w:tc>
        <w:tc>
          <w:tcPr>
            <w:tcW w:w="1856"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2"/>
                <w:highlight w:val="none"/>
                <w:lang w:val="en-US" w:eastAsia="zh-CN"/>
              </w:rPr>
            </w:pPr>
            <w:r>
              <w:rPr>
                <w:rFonts w:hint="default" w:ascii="Times New Roman" w:hAnsi="Times New Roman" w:eastAsia="宋体" w:cs="Times New Roman"/>
                <w:b/>
                <w:bCs/>
                <w:color w:val="auto"/>
                <w:kern w:val="0"/>
                <w:sz w:val="21"/>
                <w:szCs w:val="22"/>
                <w:highlight w:val="none"/>
                <w:lang w:val="en-US" w:eastAsia="zh-CN"/>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2"/>
                <w:highlight w:val="none"/>
                <w:lang w:val="en-US" w:eastAsia="zh-CN"/>
              </w:rPr>
            </w:pPr>
            <w:r>
              <w:rPr>
                <w:rFonts w:hint="default" w:ascii="Times New Roman" w:hAnsi="Times New Roman" w:eastAsia="宋体" w:cs="Times New Roman"/>
                <w:color w:val="auto"/>
                <w:kern w:val="0"/>
                <w:sz w:val="21"/>
                <w:szCs w:val="22"/>
                <w:highlight w:val="none"/>
                <w:lang w:val="en-US" w:eastAsia="zh-CN"/>
              </w:rPr>
              <w:t>1</w:t>
            </w:r>
          </w:p>
        </w:tc>
        <w:tc>
          <w:tcPr>
            <w:tcW w:w="36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2"/>
                <w:highlight w:val="none"/>
                <w:lang w:val="en-US" w:eastAsia="zh-CN"/>
              </w:rPr>
            </w:pPr>
            <w:r>
              <w:rPr>
                <w:rFonts w:hint="default" w:ascii="Times New Roman" w:hAnsi="Times New Roman" w:eastAsia="宋体" w:cs="Times New Roman"/>
                <w:color w:val="auto"/>
                <w:kern w:val="0"/>
                <w:sz w:val="21"/>
                <w:szCs w:val="22"/>
                <w:highlight w:val="none"/>
                <w:lang w:val="en-US" w:eastAsia="zh-CN"/>
              </w:rPr>
              <w:t>氢气</w:t>
            </w:r>
          </w:p>
        </w:tc>
        <w:tc>
          <w:tcPr>
            <w:tcW w:w="1911"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kern w:val="0"/>
                <w:sz w:val="21"/>
                <w:szCs w:val="22"/>
                <w:highlight w:val="none"/>
                <w:lang w:val="en-US" w:eastAsia="zh-CN"/>
              </w:rPr>
            </w:pPr>
            <w:r>
              <w:rPr>
                <w:rFonts w:hint="default" w:ascii="Times New Roman" w:hAnsi="Times New Roman" w:eastAsia="宋体" w:cs="Times New Roman"/>
                <w:color w:val="auto"/>
                <w:kern w:val="0"/>
                <w:sz w:val="21"/>
                <w:szCs w:val="22"/>
                <w:highlight w:val="none"/>
                <w:lang w:val="en-US" w:eastAsia="zh-CN"/>
              </w:rPr>
              <w:t>氢气（hydrogen）是一种极易燃烧、无色透明、无臭无味且难溶于水的气体，是世界上已知的密度和相对分子质量最小的气体。熔点-259.2℃(14.01K)，沸点-252.77℃（20.28K)</w:t>
            </w:r>
            <w:r>
              <w:rPr>
                <w:rFonts w:hint="eastAsia" w:cs="Times New Roman"/>
                <w:color w:val="auto"/>
                <w:kern w:val="0"/>
                <w:sz w:val="21"/>
                <w:szCs w:val="22"/>
                <w:highlight w:val="none"/>
                <w:lang w:val="en-US" w:eastAsia="zh-CN"/>
              </w:rPr>
              <w:t>。</w:t>
            </w:r>
          </w:p>
        </w:tc>
        <w:tc>
          <w:tcPr>
            <w:tcW w:w="506"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2"/>
                <w:highlight w:val="none"/>
                <w:lang w:val="en-US" w:eastAsia="zh-CN"/>
              </w:rPr>
            </w:pPr>
            <w:r>
              <w:rPr>
                <w:rFonts w:hint="default" w:ascii="Times New Roman" w:hAnsi="Times New Roman" w:eastAsia="宋体" w:cs="Times New Roman"/>
                <w:color w:val="auto"/>
                <w:kern w:val="0"/>
                <w:sz w:val="21"/>
                <w:szCs w:val="22"/>
                <w:highlight w:val="none"/>
                <w:lang w:val="en-US" w:eastAsia="zh-CN"/>
              </w:rPr>
              <w:t>H</w:t>
            </w:r>
            <w:r>
              <w:rPr>
                <w:rFonts w:hint="default" w:ascii="Times New Roman" w:hAnsi="Times New Roman" w:eastAsia="宋体" w:cs="Times New Roman"/>
                <w:color w:val="auto"/>
                <w:kern w:val="0"/>
                <w:sz w:val="21"/>
                <w:szCs w:val="22"/>
                <w:highlight w:val="none"/>
                <w:vertAlign w:val="subscript"/>
                <w:lang w:val="en-US" w:eastAsia="zh-CN"/>
              </w:rPr>
              <w:t>2</w:t>
            </w:r>
          </w:p>
        </w:tc>
        <w:tc>
          <w:tcPr>
            <w:tcW w:w="1856"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2"/>
                <w:highlight w:val="none"/>
                <w:lang w:val="en-US" w:eastAsia="zh-CN"/>
              </w:rPr>
            </w:pPr>
            <w:r>
              <w:rPr>
                <w:rFonts w:hint="default" w:ascii="Times New Roman" w:hAnsi="Times New Roman" w:eastAsia="宋体" w:cs="Times New Roman"/>
                <w:color w:val="auto"/>
                <w:kern w:val="0"/>
                <w:sz w:val="21"/>
                <w:szCs w:val="22"/>
                <w:highlight w:val="none"/>
                <w:lang w:val="en-US" w:eastAsia="zh-CN"/>
              </w:rPr>
              <w:t>氢是主要的工业原料，也是最重要的工业气体和特种气体，在石油化工、电子工业、冶金工业、食品加工、浮法玻璃、精细有机合成、航空航天等方面有着广泛的应用。同时，氢也是一种理想的二次能源等。</w:t>
            </w:r>
          </w:p>
        </w:tc>
      </w:tr>
    </w:tbl>
    <w:p>
      <w:pPr>
        <w:pStyle w:val="8"/>
        <w:rPr>
          <w:rFonts w:hint="eastAsia" w:ascii="Times New Roman" w:hAnsi="Times New Roman" w:eastAsia="宋体" w:cs="Times New Roman"/>
          <w:color w:val="auto"/>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1</w:t>
      </w:r>
      <w:r>
        <w:rPr>
          <w:rFonts w:hint="default" w:ascii="Times New Roman" w:hAnsi="Times New Roman" w:cs="Times New Roman"/>
          <w:highlight w:val="none"/>
          <w:lang w:val="en-US" w:eastAsia="zh-CN"/>
        </w:rPr>
        <w:t>.</w:t>
      </w:r>
      <w:r>
        <w:rPr>
          <w:rFonts w:hint="eastAsia" w:cs="Times New Roman"/>
          <w:highlight w:val="none"/>
          <w:lang w:val="en-US" w:eastAsia="zh-CN"/>
        </w:rPr>
        <w:t>6</w:t>
      </w:r>
      <w:r>
        <w:rPr>
          <w:rFonts w:hint="default" w:ascii="Times New Roman" w:hAnsi="Times New Roman" w:cs="Times New Roman"/>
          <w:color w:val="auto"/>
          <w:highlight w:val="none"/>
        </w:rPr>
        <w:t>主要原辅料</w:t>
      </w:r>
      <w:r>
        <w:rPr>
          <w:rFonts w:hint="default" w:ascii="Times New Roman" w:hAnsi="Times New Roman" w:cs="Times New Roman"/>
          <w:color w:val="auto"/>
          <w:highlight w:val="none"/>
          <w:lang w:val="en-US" w:eastAsia="zh-CN"/>
        </w:rPr>
        <w:t>和</w:t>
      </w:r>
      <w:r>
        <w:rPr>
          <w:rFonts w:hint="default" w:ascii="Times New Roman" w:hAnsi="Times New Roman" w:cs="Times New Roman"/>
          <w:color w:val="auto"/>
          <w:highlight w:val="none"/>
        </w:rPr>
        <w:t>能源消耗</w:t>
      </w:r>
    </w:p>
    <w:p>
      <w:pP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本项目主要</w:t>
      </w:r>
      <w:r>
        <w:rPr>
          <w:rFonts w:hint="default" w:ascii="Times New Roman" w:hAnsi="Times New Roman" w:cs="Times New Roman"/>
          <w:sz w:val="24"/>
          <w:highlight w:val="none"/>
        </w:rPr>
        <w:t>原</w:t>
      </w:r>
      <w:r>
        <w:rPr>
          <w:rFonts w:hint="eastAsia" w:cs="Times New Roman"/>
          <w:sz w:val="24"/>
          <w:highlight w:val="none"/>
          <w:lang w:val="en-US" w:eastAsia="zh-CN"/>
        </w:rPr>
        <w:t>辅</w:t>
      </w:r>
      <w:r>
        <w:rPr>
          <w:rFonts w:hint="default" w:ascii="Times New Roman" w:hAnsi="Times New Roman" w:cs="Times New Roman"/>
          <w:sz w:val="24"/>
          <w:highlight w:val="none"/>
        </w:rPr>
        <w:t>料为</w:t>
      </w:r>
      <w:r>
        <w:rPr>
          <w:rFonts w:hint="eastAsia" w:cs="Times New Roman"/>
          <w:sz w:val="24"/>
          <w:highlight w:val="none"/>
          <w:lang w:val="en-US" w:eastAsia="zh-CN"/>
        </w:rPr>
        <w:t>新鲜水、固体氢氧化钾，主要原辅料及能耗</w:t>
      </w:r>
      <w:r>
        <w:rPr>
          <w:rFonts w:hint="default" w:ascii="Times New Roman" w:hAnsi="Times New Roman" w:cs="Times New Roman"/>
          <w:sz w:val="24"/>
          <w:highlight w:val="none"/>
          <w:lang w:val="en-US" w:eastAsia="zh-CN"/>
        </w:rPr>
        <w:t>见</w:t>
      </w:r>
      <w:r>
        <w:rPr>
          <w:rFonts w:hint="default" w:ascii="Times New Roman" w:hAnsi="Times New Roman" w:cs="Times New Roman"/>
          <w:sz w:val="24"/>
          <w:highlight w:val="none"/>
        </w:rPr>
        <w:t>表3</w:t>
      </w:r>
      <w:r>
        <w:rPr>
          <w:rFonts w:hint="eastAsia" w:cs="Times New Roman"/>
          <w:sz w:val="24"/>
          <w:highlight w:val="none"/>
          <w:lang w:val="en-US" w:eastAsia="zh-CN"/>
        </w:rPr>
        <w:t>.1-5</w:t>
      </w:r>
      <w:r>
        <w:rPr>
          <w:rFonts w:hint="default" w:ascii="Times New Roman" w:hAnsi="Times New Roman" w:cs="Times New Roman"/>
          <w:sz w:val="24"/>
          <w:highlight w:val="none"/>
        </w:rPr>
        <w:t>。</w:t>
      </w:r>
    </w:p>
    <w:p>
      <w:pPr>
        <w:ind w:left="0" w:leftChars="0" w:firstLine="0" w:firstLineChars="0"/>
        <w:jc w:val="center"/>
        <w:rPr>
          <w:rFonts w:hint="eastAsia" w:cs="Times New Roman"/>
          <w:b/>
          <w:bCs/>
          <w:sz w:val="21"/>
          <w:szCs w:val="21"/>
          <w:highlight w:val="none"/>
          <w:lang w:val="en-US" w:eastAsia="zh-CN"/>
        </w:rPr>
      </w:pPr>
      <w:r>
        <w:rPr>
          <w:rFonts w:hint="default" w:cs="Times New Roman"/>
          <w:b/>
          <w:bCs/>
          <w:sz w:val="21"/>
          <w:szCs w:val="21"/>
          <w:highlight w:val="none"/>
          <w:lang w:val="en-US" w:eastAsia="zh-CN"/>
        </w:rPr>
        <w:t>表</w:t>
      </w:r>
      <w:r>
        <w:rPr>
          <w:rFonts w:hint="eastAsia" w:cs="Times New Roman"/>
          <w:b/>
          <w:bCs/>
          <w:sz w:val="21"/>
          <w:szCs w:val="21"/>
          <w:highlight w:val="none"/>
          <w:lang w:val="en-US" w:eastAsia="zh-CN"/>
        </w:rPr>
        <w:t>3.1-5</w:t>
      </w:r>
      <w:r>
        <w:rPr>
          <w:rFonts w:hint="default" w:cs="Times New Roman"/>
          <w:b/>
          <w:bCs/>
          <w:sz w:val="21"/>
          <w:szCs w:val="21"/>
          <w:highlight w:val="none"/>
          <w:lang w:val="en-US" w:eastAsia="zh-CN"/>
        </w:rPr>
        <w:t xml:space="preserve">  </w:t>
      </w:r>
      <w:r>
        <w:rPr>
          <w:rFonts w:hint="eastAsia" w:cs="Times New Roman"/>
          <w:b/>
          <w:bCs/>
          <w:sz w:val="21"/>
          <w:szCs w:val="21"/>
          <w:highlight w:val="none"/>
          <w:lang w:val="en-US" w:eastAsia="zh-CN"/>
        </w:rPr>
        <w:t>主要</w:t>
      </w:r>
      <w:r>
        <w:rPr>
          <w:rFonts w:hint="default" w:cs="Times New Roman"/>
          <w:b/>
          <w:bCs/>
          <w:sz w:val="21"/>
          <w:szCs w:val="21"/>
          <w:highlight w:val="none"/>
          <w:lang w:val="en-US" w:eastAsia="zh-CN"/>
        </w:rPr>
        <w:t>原辅料</w:t>
      </w:r>
      <w:r>
        <w:rPr>
          <w:rFonts w:hint="eastAsia" w:cs="Times New Roman"/>
          <w:b/>
          <w:bCs/>
          <w:sz w:val="21"/>
          <w:szCs w:val="21"/>
          <w:highlight w:val="none"/>
          <w:lang w:val="en-US" w:eastAsia="zh-CN"/>
        </w:rPr>
        <w:t>和</w:t>
      </w:r>
      <w:r>
        <w:rPr>
          <w:rFonts w:hint="default" w:cs="Times New Roman"/>
          <w:b/>
          <w:bCs/>
          <w:sz w:val="21"/>
          <w:szCs w:val="21"/>
          <w:highlight w:val="none"/>
          <w:lang w:val="en-US" w:eastAsia="zh-CN"/>
        </w:rPr>
        <w:t>能源消耗</w:t>
      </w:r>
      <w:r>
        <w:rPr>
          <w:rFonts w:hint="eastAsia" w:cs="Times New Roman"/>
          <w:b/>
          <w:bCs/>
          <w:sz w:val="21"/>
          <w:szCs w:val="21"/>
          <w:highlight w:val="none"/>
          <w:lang w:val="en-US" w:eastAsia="zh-CN"/>
        </w:rPr>
        <w:t>汇总表</w:t>
      </w:r>
    </w:p>
    <w:tbl>
      <w:tblPr>
        <w:tblStyle w:val="31"/>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86"/>
        <w:gridCol w:w="982"/>
        <w:gridCol w:w="1053"/>
        <w:gridCol w:w="3251"/>
        <w:gridCol w:w="985"/>
        <w:gridCol w:w="21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8"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cs="Times New Roman"/>
                <w:sz w:val="21"/>
                <w:szCs w:val="21"/>
                <w:highlight w:val="none"/>
                <w:lang w:val="en-US" w:eastAsia="zh-CN"/>
              </w:rPr>
              <w:t>序号</w:t>
            </w:r>
          </w:p>
        </w:tc>
        <w:tc>
          <w:tcPr>
            <w:tcW w:w="541"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名称</w:t>
            </w:r>
          </w:p>
        </w:tc>
        <w:tc>
          <w:tcPr>
            <w:tcW w:w="58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年</w:t>
            </w:r>
            <w:r>
              <w:rPr>
                <w:rFonts w:hint="eastAsia" w:ascii="Times New Roman" w:hAnsi="Times New Roman" w:cs="Times New Roman"/>
                <w:sz w:val="21"/>
                <w:szCs w:val="21"/>
                <w:highlight w:val="none"/>
                <w:lang w:val="en-US" w:eastAsia="zh-CN"/>
              </w:rPr>
              <w:t>使用</w:t>
            </w:r>
            <w:r>
              <w:rPr>
                <w:rFonts w:hint="default" w:ascii="Times New Roman" w:hAnsi="Times New Roman" w:cs="Times New Roman"/>
                <w:sz w:val="21"/>
                <w:szCs w:val="21"/>
                <w:highlight w:val="none"/>
              </w:rPr>
              <w:t>量</w:t>
            </w:r>
          </w:p>
        </w:tc>
        <w:tc>
          <w:tcPr>
            <w:tcW w:w="179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来源</w:t>
            </w:r>
          </w:p>
        </w:tc>
        <w:tc>
          <w:tcPr>
            <w:tcW w:w="542"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运输方式</w:t>
            </w:r>
          </w:p>
        </w:tc>
        <w:tc>
          <w:tcPr>
            <w:tcW w:w="1166"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8"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1</w:t>
            </w:r>
          </w:p>
        </w:tc>
        <w:tc>
          <w:tcPr>
            <w:tcW w:w="541"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新鲜水</w:t>
            </w:r>
          </w:p>
        </w:tc>
        <w:tc>
          <w:tcPr>
            <w:tcW w:w="58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sz w:val="21"/>
                <w:szCs w:val="21"/>
                <w:highlight w:val="none"/>
              </w:rPr>
            </w:pPr>
          </w:p>
        </w:tc>
        <w:tc>
          <w:tcPr>
            <w:tcW w:w="179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2"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sz w:val="21"/>
                <w:szCs w:val="21"/>
                <w:highlight w:val="none"/>
                <w:lang w:val="en-US" w:eastAsia="zh-CN"/>
              </w:rPr>
            </w:pPr>
          </w:p>
        </w:tc>
        <w:tc>
          <w:tcPr>
            <w:tcW w:w="1166"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8"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w:t>
            </w:r>
          </w:p>
        </w:tc>
        <w:tc>
          <w:tcPr>
            <w:tcW w:w="541"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纯水</w:t>
            </w:r>
          </w:p>
        </w:tc>
        <w:tc>
          <w:tcPr>
            <w:tcW w:w="58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kern w:val="2"/>
                <w:sz w:val="21"/>
                <w:szCs w:val="21"/>
                <w:highlight w:val="none"/>
                <w:lang w:val="en-US" w:eastAsia="zh-CN" w:bidi="ar-SA"/>
              </w:rPr>
            </w:pPr>
          </w:p>
        </w:tc>
        <w:tc>
          <w:tcPr>
            <w:tcW w:w="179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kern w:val="2"/>
                <w:sz w:val="21"/>
                <w:szCs w:val="21"/>
                <w:highlight w:val="none"/>
                <w:lang w:val="en-US" w:eastAsia="zh-CN" w:bidi="ar-SA"/>
              </w:rPr>
            </w:pPr>
          </w:p>
        </w:tc>
        <w:tc>
          <w:tcPr>
            <w:tcW w:w="542"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kern w:val="2"/>
                <w:sz w:val="21"/>
                <w:szCs w:val="21"/>
                <w:highlight w:val="none"/>
                <w:lang w:val="en-US" w:eastAsia="zh-CN" w:bidi="ar-SA"/>
              </w:rPr>
            </w:pPr>
          </w:p>
        </w:tc>
        <w:tc>
          <w:tcPr>
            <w:tcW w:w="1166"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378"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3</w:t>
            </w:r>
          </w:p>
        </w:tc>
        <w:tc>
          <w:tcPr>
            <w:tcW w:w="541"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五氧化二钒</w:t>
            </w:r>
          </w:p>
        </w:tc>
        <w:tc>
          <w:tcPr>
            <w:tcW w:w="58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Times New Roman" w:hAnsi="Times New Roman" w:cs="Times New Roman"/>
                <w:color w:val="auto"/>
                <w:kern w:val="2"/>
                <w:sz w:val="21"/>
                <w:szCs w:val="21"/>
                <w:highlight w:val="none"/>
                <w:lang w:val="en-US" w:eastAsia="zh-CN"/>
              </w:rPr>
            </w:pPr>
          </w:p>
        </w:tc>
        <w:tc>
          <w:tcPr>
            <w:tcW w:w="179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542"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166"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38" w:hRule="atLeast"/>
          <w:jc w:val="center"/>
        </w:trPr>
        <w:tc>
          <w:tcPr>
            <w:tcW w:w="378"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4</w:t>
            </w:r>
          </w:p>
        </w:tc>
        <w:tc>
          <w:tcPr>
            <w:tcW w:w="541"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氢氧化钾</w:t>
            </w:r>
          </w:p>
        </w:tc>
        <w:tc>
          <w:tcPr>
            <w:tcW w:w="58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p>
        </w:tc>
        <w:tc>
          <w:tcPr>
            <w:tcW w:w="179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c>
          <w:tcPr>
            <w:tcW w:w="542"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c>
          <w:tcPr>
            <w:tcW w:w="1166"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38" w:hRule="atLeast"/>
          <w:jc w:val="center"/>
        </w:trPr>
        <w:tc>
          <w:tcPr>
            <w:tcW w:w="378"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5</w:t>
            </w:r>
          </w:p>
        </w:tc>
        <w:tc>
          <w:tcPr>
            <w:tcW w:w="541"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金属钯催化剂</w:t>
            </w:r>
          </w:p>
        </w:tc>
        <w:tc>
          <w:tcPr>
            <w:tcW w:w="58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eastAsia="宋体" w:cs="Times New Roman"/>
                <w:kern w:val="2"/>
                <w:sz w:val="21"/>
                <w:szCs w:val="21"/>
                <w:highlight w:val="none"/>
                <w:lang w:val="en-US" w:eastAsia="zh-CN" w:bidi="ar-SA"/>
              </w:rPr>
            </w:pPr>
          </w:p>
        </w:tc>
        <w:tc>
          <w:tcPr>
            <w:tcW w:w="179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c>
          <w:tcPr>
            <w:tcW w:w="542"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c>
          <w:tcPr>
            <w:tcW w:w="1166"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378"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6</w:t>
            </w:r>
          </w:p>
        </w:tc>
        <w:tc>
          <w:tcPr>
            <w:tcW w:w="541"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分子筛</w:t>
            </w:r>
          </w:p>
        </w:tc>
        <w:tc>
          <w:tcPr>
            <w:tcW w:w="58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eastAsia="宋体" w:cs="Times New Roman"/>
                <w:kern w:val="2"/>
                <w:sz w:val="21"/>
                <w:szCs w:val="21"/>
                <w:highlight w:val="none"/>
                <w:lang w:val="en-US" w:eastAsia="zh-CN" w:bidi="ar-SA"/>
              </w:rPr>
            </w:pPr>
          </w:p>
        </w:tc>
        <w:tc>
          <w:tcPr>
            <w:tcW w:w="179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c>
          <w:tcPr>
            <w:tcW w:w="542"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c>
          <w:tcPr>
            <w:tcW w:w="1166"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38" w:hRule="atLeast"/>
          <w:jc w:val="center"/>
        </w:trPr>
        <w:tc>
          <w:tcPr>
            <w:tcW w:w="378"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7</w:t>
            </w:r>
          </w:p>
        </w:tc>
        <w:tc>
          <w:tcPr>
            <w:tcW w:w="541"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活性炭</w:t>
            </w:r>
          </w:p>
        </w:tc>
        <w:tc>
          <w:tcPr>
            <w:tcW w:w="58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sz w:val="21"/>
                <w:szCs w:val="21"/>
                <w:highlight w:val="none"/>
                <w:lang w:val="en-US" w:eastAsia="zh-CN"/>
              </w:rPr>
            </w:pPr>
          </w:p>
        </w:tc>
        <w:tc>
          <w:tcPr>
            <w:tcW w:w="179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c>
          <w:tcPr>
            <w:tcW w:w="542"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c>
          <w:tcPr>
            <w:tcW w:w="1166"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378"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8</w:t>
            </w:r>
          </w:p>
        </w:tc>
        <w:tc>
          <w:tcPr>
            <w:tcW w:w="541"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氮气</w:t>
            </w:r>
          </w:p>
        </w:tc>
        <w:tc>
          <w:tcPr>
            <w:tcW w:w="58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eastAsia="宋体" w:cs="Times New Roman"/>
                <w:kern w:val="2"/>
                <w:sz w:val="21"/>
                <w:szCs w:val="21"/>
                <w:highlight w:val="none"/>
                <w:lang w:val="en-US" w:eastAsia="zh-CN" w:bidi="ar-SA"/>
              </w:rPr>
            </w:pPr>
          </w:p>
        </w:tc>
        <w:tc>
          <w:tcPr>
            <w:tcW w:w="179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c>
          <w:tcPr>
            <w:tcW w:w="542"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p>
        </w:tc>
        <w:tc>
          <w:tcPr>
            <w:tcW w:w="1166"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378"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9</w:t>
            </w:r>
          </w:p>
        </w:tc>
        <w:tc>
          <w:tcPr>
            <w:tcW w:w="541"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压缩空气</w:t>
            </w:r>
          </w:p>
        </w:tc>
        <w:tc>
          <w:tcPr>
            <w:tcW w:w="58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Times New Roman" w:hAnsi="Times New Roman" w:eastAsia="宋体" w:cs="Times New Roman"/>
                <w:sz w:val="21"/>
                <w:szCs w:val="21"/>
                <w:highlight w:val="none"/>
                <w:lang w:val="en-US" w:eastAsia="zh-CN"/>
              </w:rPr>
            </w:pPr>
          </w:p>
        </w:tc>
        <w:tc>
          <w:tcPr>
            <w:tcW w:w="179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2"/>
                <w:sz w:val="21"/>
                <w:szCs w:val="21"/>
                <w:highlight w:val="none"/>
                <w:lang w:val="en-US" w:eastAsia="zh-CN" w:bidi="ar-SA"/>
              </w:rPr>
            </w:pPr>
          </w:p>
        </w:tc>
        <w:tc>
          <w:tcPr>
            <w:tcW w:w="542"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kern w:val="2"/>
                <w:sz w:val="21"/>
                <w:szCs w:val="21"/>
                <w:highlight w:val="none"/>
                <w:lang w:val="en-US" w:eastAsia="zh-CN" w:bidi="ar-SA"/>
              </w:rPr>
            </w:pPr>
          </w:p>
        </w:tc>
        <w:tc>
          <w:tcPr>
            <w:tcW w:w="1166"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378"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10</w:t>
            </w:r>
          </w:p>
        </w:tc>
        <w:tc>
          <w:tcPr>
            <w:tcW w:w="541"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w w:val="100"/>
                <w:sz w:val="21"/>
                <w:szCs w:val="21"/>
                <w:highlight w:val="none"/>
              </w:rPr>
              <w:t>电</w:t>
            </w:r>
          </w:p>
        </w:tc>
        <w:tc>
          <w:tcPr>
            <w:tcW w:w="58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sz w:val="21"/>
                <w:szCs w:val="21"/>
                <w:highlight w:val="none"/>
              </w:rPr>
            </w:pPr>
          </w:p>
        </w:tc>
        <w:tc>
          <w:tcPr>
            <w:tcW w:w="1790"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Times New Roman" w:hAnsi="Times New Roman" w:cs="Times New Roman"/>
                <w:sz w:val="21"/>
                <w:szCs w:val="21"/>
                <w:highlight w:val="none"/>
                <w:lang w:val="en-US" w:eastAsia="zh-CN"/>
              </w:rPr>
            </w:pPr>
          </w:p>
        </w:tc>
        <w:tc>
          <w:tcPr>
            <w:tcW w:w="542"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highlight w:val="none"/>
                <w:lang w:val="en-US" w:eastAsia="zh-CN"/>
              </w:rPr>
            </w:pPr>
          </w:p>
        </w:tc>
        <w:tc>
          <w:tcPr>
            <w:tcW w:w="1166" w:type="pct"/>
            <w:tcBorders>
              <w:tl2br w:val="nil"/>
              <w:tr2bl w:val="nil"/>
            </w:tcBorders>
            <w:vAlign w:val="center"/>
          </w:tcPr>
          <w:p>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r>
    </w:tbl>
    <w:p>
      <w:pPr>
        <w:rPr>
          <w:rFonts w:hint="eastAsia" w:cs="Times New Roman"/>
          <w:sz w:val="24"/>
          <w:highlight w:val="none"/>
          <w:lang w:val="en-US" w:eastAsia="zh-CN"/>
        </w:rPr>
        <w:sectPr>
          <w:footerReference r:id="rId16" w:type="default"/>
          <w:pgSz w:w="11906" w:h="16838"/>
          <w:pgMar w:top="1440" w:right="1440" w:bottom="1440" w:left="141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s="Times New Roman"/>
          <w:sz w:val="24"/>
          <w:highlight w:val="none"/>
          <w:lang w:val="en-US" w:eastAsia="zh-CN"/>
        </w:rPr>
        <w:t>本项目主要辅料理化性质见表3.1-6。</w:t>
      </w:r>
    </w:p>
    <w:p>
      <w:pPr>
        <w:pStyle w:val="17"/>
        <w:spacing w:line="36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eastAsia" w:ascii="Times New Roman" w:cs="Times New Roman"/>
          <w:b/>
          <w:bCs/>
          <w:color w:val="auto"/>
          <w:sz w:val="21"/>
          <w:szCs w:val="21"/>
          <w:highlight w:val="none"/>
          <w:lang w:val="en-US" w:eastAsia="zh-CN"/>
        </w:rPr>
        <w:t>3.1-6</w:t>
      </w:r>
      <w:r>
        <w:rPr>
          <w:rFonts w:hint="default"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lang w:val="en-US" w:eastAsia="zh-CN"/>
        </w:rPr>
        <w:t>主要</w:t>
      </w:r>
      <w:r>
        <w:rPr>
          <w:rFonts w:hint="default" w:ascii="Times New Roman" w:hAnsi="Times New Roman" w:eastAsia="宋体" w:cs="Times New Roman"/>
          <w:b/>
          <w:bCs/>
          <w:color w:val="auto"/>
          <w:sz w:val="21"/>
          <w:szCs w:val="21"/>
          <w:highlight w:val="none"/>
        </w:rPr>
        <w:t>原辅料理化性质一览表</w:t>
      </w:r>
    </w:p>
    <w:tbl>
      <w:tblPr>
        <w:tblStyle w:val="31"/>
        <w:tblW w:w="5162"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69"/>
        <w:gridCol w:w="1095"/>
        <w:gridCol w:w="958"/>
        <w:gridCol w:w="1154"/>
        <w:gridCol w:w="910"/>
        <w:gridCol w:w="5228"/>
        <w:gridCol w:w="2238"/>
        <w:gridCol w:w="939"/>
        <w:gridCol w:w="17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2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3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名称</w:t>
            </w:r>
          </w:p>
        </w:tc>
        <w:tc>
          <w:tcPr>
            <w:tcW w:w="3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分子式</w:t>
            </w:r>
          </w:p>
        </w:tc>
        <w:tc>
          <w:tcPr>
            <w:tcW w:w="3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CAS号</w:t>
            </w:r>
          </w:p>
        </w:tc>
        <w:tc>
          <w:tcPr>
            <w:tcW w:w="31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分子量</w:t>
            </w:r>
          </w:p>
        </w:tc>
        <w:tc>
          <w:tcPr>
            <w:tcW w:w="17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理化性质</w:t>
            </w:r>
          </w:p>
        </w:tc>
        <w:tc>
          <w:tcPr>
            <w:tcW w:w="7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危险性</w:t>
            </w:r>
          </w:p>
        </w:tc>
        <w:tc>
          <w:tcPr>
            <w:tcW w:w="3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危规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编号</w:t>
            </w:r>
          </w:p>
        </w:tc>
        <w:tc>
          <w:tcPr>
            <w:tcW w:w="5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毒理性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2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32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3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p>
        </w:tc>
        <w:tc>
          <w:tcPr>
            <w:tcW w:w="31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7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center"/>
              <w:rPr>
                <w:rFonts w:hint="default" w:ascii="Times New Roman" w:hAnsi="Times New Roman" w:eastAsia="宋体" w:cs="Times New Roman"/>
                <w:i w:val="0"/>
                <w:iCs w:val="0"/>
                <w:color w:val="auto"/>
                <w:sz w:val="21"/>
                <w:szCs w:val="21"/>
                <w:highlight w:val="none"/>
                <w:u w:val="none"/>
              </w:rPr>
            </w:pPr>
          </w:p>
        </w:tc>
        <w:tc>
          <w:tcPr>
            <w:tcW w:w="7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3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5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2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7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32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p>
        </w:tc>
        <w:tc>
          <w:tcPr>
            <w:tcW w:w="39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p>
        </w:tc>
        <w:tc>
          <w:tcPr>
            <w:tcW w:w="31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7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center"/>
              <w:rPr>
                <w:rFonts w:hint="default" w:ascii="Times New Roman" w:hAnsi="Times New Roman" w:eastAsia="宋体" w:cs="Times New Roman"/>
                <w:i w:val="0"/>
                <w:iCs w:val="0"/>
                <w:color w:val="auto"/>
                <w:sz w:val="21"/>
                <w:szCs w:val="21"/>
                <w:highlight w:val="none"/>
                <w:u w:val="none"/>
              </w:rPr>
            </w:pPr>
          </w:p>
        </w:tc>
        <w:tc>
          <w:tcPr>
            <w:tcW w:w="76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3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5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2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374"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p>
        </w:tc>
        <w:tc>
          <w:tcPr>
            <w:tcW w:w="32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39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31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785" w:type="pct"/>
            <w:tcBorders>
              <w:tl2br w:val="nil"/>
              <w:tr2bl w:val="nil"/>
            </w:tcBorders>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highlight w:val="none"/>
              </w:rPr>
            </w:pPr>
          </w:p>
        </w:tc>
        <w:tc>
          <w:tcPr>
            <w:tcW w:w="76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3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5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r>
    </w:tbl>
    <w:p>
      <w:pPr>
        <w:pStyle w:val="2"/>
        <w:ind w:left="0" w:leftChars="0" w:firstLine="0" w:firstLineChars="0"/>
        <w:rPr>
          <w:rFonts w:hint="eastAsia" w:cs="Times New Roman"/>
          <w:sz w:val="24"/>
          <w:highlight w:val="none"/>
          <w:lang w:val="en-US" w:eastAsia="zh-CN"/>
        </w:rPr>
      </w:pPr>
    </w:p>
    <w:p>
      <w:pPr>
        <w:rPr>
          <w:rFonts w:hint="eastAsia" w:cs="Times New Roman"/>
          <w:sz w:val="24"/>
          <w:highlight w:val="none"/>
          <w:lang w:val="en-US" w:eastAsia="zh-CN"/>
        </w:rPr>
      </w:pPr>
    </w:p>
    <w:p>
      <w:pPr>
        <w:pStyle w:val="2"/>
        <w:ind w:left="0" w:leftChars="0" w:firstLine="0" w:firstLineChars="0"/>
        <w:rPr>
          <w:rFonts w:hint="eastAsia"/>
          <w:highlight w:val="none"/>
          <w:lang w:val="en-US" w:eastAsia="zh-CN"/>
        </w:rPr>
        <w:sectPr>
          <w:pgSz w:w="16838" w:h="11906" w:orient="landscape"/>
          <w:pgMar w:top="1417" w:right="1440" w:bottom="1440" w:left="1440" w:header="851" w:footer="992" w:gutter="0"/>
          <w:pgBorders>
            <w:top w:val="none" w:sz="0" w:space="0"/>
            <w:left w:val="none" w:sz="0" w:space="0"/>
            <w:bottom w:val="none" w:sz="0" w:space="0"/>
            <w:right w:val="none" w:sz="0" w:space="0"/>
          </w:pgBorders>
          <w:cols w:space="720" w:num="1"/>
          <w:docGrid w:type="lines" w:linePitch="312" w:charSpace="0"/>
        </w:sectPr>
      </w:pPr>
    </w:p>
    <w:p>
      <w:pPr>
        <w:pStyle w:val="8"/>
        <w:rPr>
          <w:rFonts w:hint="default" w:ascii="Times New Roman" w:hAnsi="Times New Roman" w:cs="Times New Roman"/>
          <w:color w:val="auto"/>
          <w:highlight w:val="none"/>
        </w:rPr>
      </w:pPr>
      <w:r>
        <w:rPr>
          <w:rFonts w:hint="eastAsia"/>
          <w:highlight w:val="none"/>
          <w:lang w:val="en-US" w:eastAsia="zh-CN"/>
        </w:rPr>
        <w:t>3.1.7主要生产</w:t>
      </w:r>
      <w:r>
        <w:rPr>
          <w:rFonts w:hint="default" w:ascii="Times New Roman" w:hAnsi="Times New Roman" w:cs="Times New Roman"/>
          <w:color w:val="auto"/>
          <w:highlight w:val="none"/>
        </w:rPr>
        <w:t>设备</w:t>
      </w:r>
    </w:p>
    <w:p>
      <w:pPr>
        <w:ind w:firstLine="480"/>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本项目主要生产设备见表</w:t>
      </w:r>
      <w:r>
        <w:rPr>
          <w:rFonts w:hint="eastAsia" w:cs="Times New Roman"/>
          <w:color w:val="auto"/>
          <w:highlight w:val="none"/>
          <w:lang w:val="en-US" w:eastAsia="zh-CN"/>
        </w:rPr>
        <w:t>3.1-7</w:t>
      </w:r>
      <w:r>
        <w:rPr>
          <w:rFonts w:hint="default" w:ascii="Times New Roman" w:hAnsi="Times New Roman" w:cs="Times New Roman"/>
          <w:color w:val="auto"/>
          <w:highlight w:val="none"/>
        </w:rPr>
        <w:t>。</w:t>
      </w:r>
      <w:r>
        <w:rPr>
          <w:rFonts w:hint="eastAsia" w:cs="Times New Roman"/>
          <w:color w:val="auto"/>
          <w:highlight w:val="none"/>
          <w:lang w:eastAsia="zh-CN"/>
        </w:rPr>
        <w:t>（</w:t>
      </w:r>
      <w:r>
        <w:rPr>
          <w:rFonts w:hint="eastAsia" w:cs="Times New Roman"/>
          <w:color w:val="auto"/>
          <w:highlight w:val="none"/>
          <w:lang w:val="en-US" w:eastAsia="zh-CN"/>
        </w:rPr>
        <w:t>略</w:t>
      </w:r>
      <w:r>
        <w:rPr>
          <w:rFonts w:hint="eastAsia" w:cs="Times New Roman"/>
          <w:color w:val="auto"/>
          <w:highlight w:val="none"/>
          <w:lang w:eastAsia="zh-CN"/>
        </w:rPr>
        <w:t>）</w:t>
      </w:r>
    </w:p>
    <w:p>
      <w:pPr>
        <w:pStyle w:val="8"/>
        <w:rPr>
          <w:rFonts w:hint="default" w:ascii="Times New Roman" w:hAnsi="Times New Roman" w:cs="Times New Roman"/>
          <w:color w:val="auto"/>
          <w:highlight w:val="none"/>
        </w:rPr>
      </w:pPr>
      <w:r>
        <w:rPr>
          <w:rFonts w:hint="eastAsia"/>
          <w:highlight w:val="none"/>
          <w:lang w:val="en-US" w:eastAsia="zh-CN"/>
        </w:rPr>
        <w:t>3.1.8</w:t>
      </w:r>
      <w:r>
        <w:rPr>
          <w:rFonts w:hint="default" w:ascii="Times New Roman" w:hAnsi="Times New Roman" w:cs="Times New Roman"/>
          <w:color w:val="auto"/>
          <w:highlight w:val="none"/>
        </w:rPr>
        <w:t>平面布置</w:t>
      </w:r>
    </w:p>
    <w:p>
      <w:pPr>
        <w:rPr>
          <w:rFonts w:hint="default" w:ascii="宋体" w:hAnsi="宋体" w:eastAsia="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lang w:val="en-US" w:eastAsia="zh-CN"/>
        </w:rPr>
        <w:t>平面布置</w:t>
      </w:r>
    </w:p>
    <w:p>
      <w:pPr>
        <w:keepNext w:val="0"/>
        <w:keepLines w:val="0"/>
        <w:pageBreakBefore w:val="0"/>
        <w:widowControl w:val="0"/>
        <w:tabs>
          <w:tab w:val="left" w:pos="8056"/>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办公区和氢能科普中心布设于厂区西北侧，制氢间布设于厂区中间靠东侧，氢气站站房位于制氢间南侧，氢燃料电池中心厂房布设于厂区中间，动能站（消防+配电）布设于厂区南侧，实验检测中心位于厂区西侧</w:t>
      </w:r>
      <w:r>
        <w:rPr>
          <w:rFonts w:hint="eastAsia" w:ascii="Times New Roman" w:hAnsi="Times New Roman" w:eastAsia="宋体" w:cs="Times New Roman"/>
          <w:bCs/>
          <w:color w:val="auto"/>
          <w:kern w:val="2"/>
          <w:sz w:val="24"/>
          <w:szCs w:val="24"/>
          <w:highlight w:val="none"/>
          <w:lang w:val="en-US" w:eastAsia="zh-CN" w:bidi="ar-SA"/>
        </w:rPr>
        <w:t>。</w:t>
      </w:r>
    </w:p>
    <w:p>
      <w:pPr>
        <w:keepNext w:val="0"/>
        <w:keepLines w:val="0"/>
        <w:pageBreakBefore w:val="0"/>
        <w:widowControl w:val="0"/>
        <w:tabs>
          <w:tab w:val="left" w:pos="8056"/>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（2）平面布置合理性分析</w:t>
      </w:r>
    </w:p>
    <w:p>
      <w:pPr>
        <w:keepNext w:val="0"/>
        <w:keepLines w:val="0"/>
        <w:pageBreakBefore w:val="0"/>
        <w:widowControl w:val="0"/>
        <w:tabs>
          <w:tab w:val="left" w:pos="8056"/>
        </w:tabs>
        <w:kinsoku/>
        <w:wordWrap/>
        <w:overflowPunct/>
        <w:topLinePunct w:val="0"/>
        <w:autoSpaceDE/>
        <w:autoSpaceDN/>
        <w:bidi w:val="0"/>
        <w:adjustRightInd/>
        <w:snapToGrid/>
        <w:spacing w:line="360" w:lineRule="auto"/>
        <w:ind w:firstLine="480" w:firstLineChars="200"/>
        <w:textAlignment w:val="auto"/>
        <w:rPr>
          <w:rFonts w:hint="eastAsia"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本项目</w:t>
      </w:r>
      <w:r>
        <w:rPr>
          <w:rFonts w:hint="eastAsia" w:cs="Times New Roman"/>
          <w:bCs/>
          <w:color w:val="auto"/>
          <w:kern w:val="2"/>
          <w:sz w:val="24"/>
          <w:szCs w:val="24"/>
          <w:highlight w:val="none"/>
          <w:lang w:val="en-US" w:eastAsia="zh-CN" w:bidi="ar-SA"/>
        </w:rPr>
        <w:t>制氢站布置在年主导风向西北风的下风向，办公区和氢能科普中心均在上风向，氢燃料电池中心在侧风向，厂界外下风向为空地，环境风险较小</w:t>
      </w:r>
      <w:r>
        <w:rPr>
          <w:rFonts w:hint="default" w:ascii="Times New Roman" w:hAnsi="Times New Roman" w:eastAsia="宋体" w:cs="Times New Roman"/>
          <w:bCs/>
          <w:color w:val="auto"/>
          <w:kern w:val="2"/>
          <w:sz w:val="24"/>
          <w:szCs w:val="24"/>
          <w:highlight w:val="none"/>
          <w:lang w:val="en-US" w:eastAsia="zh-CN" w:bidi="ar-SA"/>
        </w:rPr>
        <w:t>。道路、场地排水采用自然排水方式。厂区绿化布置根据全厂绿地规划统一实施。本项目周边以生产企业为主，无环境敏感点，因此本项目的建设对周边环境影响可</w:t>
      </w:r>
      <w:r>
        <w:rPr>
          <w:rFonts w:hint="eastAsia" w:cs="Times New Roman"/>
          <w:bCs/>
          <w:color w:val="auto"/>
          <w:kern w:val="2"/>
          <w:sz w:val="24"/>
          <w:szCs w:val="24"/>
          <w:highlight w:val="none"/>
          <w:lang w:val="en-US" w:eastAsia="zh-CN" w:bidi="ar-SA"/>
        </w:rPr>
        <w:t>接受。</w:t>
      </w:r>
    </w:p>
    <w:p>
      <w:pPr>
        <w:pStyle w:val="2"/>
        <w:rPr>
          <w:rFonts w:hint="eastAsia"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综上所述，本项目平面布置在满足相应生产工艺需求的同时，严格按照相关防火设计规范要求布设，确保各项污染物经采取措施后可实现达标排放，固废均得到妥善处置的前提下，从环保角度，本项目平面布局合理可行。</w:t>
      </w:r>
    </w:p>
    <w:p>
      <w:pPr>
        <w:pStyle w:val="2"/>
        <w:rPr>
          <w:rFonts w:hint="default"/>
          <w:highlight w:val="none"/>
          <w:lang w:val="en-US" w:eastAsia="zh-CN"/>
        </w:rPr>
      </w:pPr>
      <w:r>
        <w:rPr>
          <w:rFonts w:hint="default" w:ascii="Times New Roman" w:hAnsi="Times New Roman" w:cs="Times New Roman"/>
          <w:sz w:val="24"/>
          <w:highlight w:val="none"/>
          <w:lang w:val="en-US" w:eastAsia="zh-CN"/>
        </w:rPr>
        <w:t>本</w:t>
      </w:r>
      <w:r>
        <w:rPr>
          <w:rFonts w:hint="default" w:ascii="Times New Roman" w:hAnsi="Times New Roman" w:cs="Times New Roman"/>
          <w:sz w:val="24"/>
          <w:highlight w:val="none"/>
        </w:rPr>
        <w:t>项目总平面布置见图</w:t>
      </w:r>
      <w:r>
        <w:rPr>
          <w:rFonts w:hint="eastAsia" w:cs="Times New Roman"/>
          <w:sz w:val="24"/>
          <w:highlight w:val="none"/>
          <w:lang w:val="en-US" w:eastAsia="zh-CN"/>
        </w:rPr>
        <w:t>3.1</w:t>
      </w:r>
      <w:r>
        <w:rPr>
          <w:rFonts w:hint="default" w:ascii="Times New Roman" w:hAnsi="Times New Roman" w:cs="Times New Roman"/>
          <w:sz w:val="24"/>
          <w:highlight w:val="none"/>
        </w:rPr>
        <w:t>-</w:t>
      </w:r>
      <w:r>
        <w:rPr>
          <w:rFonts w:hint="eastAsia" w:cs="Times New Roman"/>
          <w:sz w:val="24"/>
          <w:highlight w:val="none"/>
          <w:lang w:val="en-US" w:eastAsia="zh-CN"/>
        </w:rPr>
        <w:t>2</w:t>
      </w:r>
      <w:r>
        <w:rPr>
          <w:rFonts w:hint="default" w:ascii="Times New Roman" w:hAnsi="Times New Roman" w:cs="Times New Roman"/>
          <w:sz w:val="24"/>
          <w:highlight w:val="none"/>
        </w:rPr>
        <w:t>。</w:t>
      </w:r>
    </w:p>
    <w:p>
      <w:pPr>
        <w:pStyle w:val="8"/>
        <w:rPr>
          <w:rFonts w:hint="default" w:cs="Times New Roman"/>
          <w:color w:val="auto"/>
          <w:highlight w:val="none"/>
          <w:lang w:val="en-US" w:eastAsia="zh-CN"/>
        </w:rPr>
      </w:pPr>
      <w:bookmarkStart w:id="106" w:name="_Toc2885"/>
      <w:bookmarkStart w:id="107" w:name="_Toc479611683"/>
      <w:bookmarkStart w:id="108" w:name="_Toc405973248"/>
      <w:bookmarkStart w:id="109" w:name="_Toc460332154"/>
      <w:r>
        <w:rPr>
          <w:rFonts w:hint="eastAsia" w:cs="Times New Roman"/>
          <w:color w:val="auto"/>
          <w:highlight w:val="none"/>
          <w:lang w:val="en-US" w:eastAsia="zh-CN"/>
        </w:rPr>
        <w:t>3.1.9</w:t>
      </w:r>
      <w:r>
        <w:rPr>
          <w:rFonts w:hint="default" w:cs="Times New Roman"/>
          <w:color w:val="auto"/>
          <w:highlight w:val="none"/>
          <w:lang w:val="en-US" w:eastAsia="zh-CN"/>
        </w:rPr>
        <w:t>公用工程</w:t>
      </w:r>
      <w:bookmarkEnd w:id="106"/>
      <w:bookmarkEnd w:id="107"/>
      <w:bookmarkEnd w:id="108"/>
      <w:bookmarkEnd w:id="109"/>
    </w:p>
    <w:p>
      <w:pPr>
        <w:ind w:left="0" w:leftChars="0" w:firstLine="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cs="Times New Roman"/>
          <w:color w:val="auto"/>
          <w:highlight w:val="none"/>
          <w:lang w:val="en-US" w:eastAsia="zh-CN"/>
        </w:rPr>
        <w:t>1</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9</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给水</w:t>
      </w:r>
    </w:p>
    <w:p>
      <w:pPr>
        <w:ind w:firstLine="480"/>
        <w:rPr>
          <w:rFonts w:hint="default" w:ascii="Times New Roman" w:hAnsi="Times New Roman" w:eastAsia="宋体" w:cs="Times New Roman"/>
          <w:color w:val="auto"/>
          <w:highlight w:val="none"/>
          <w:lang w:val="en-US" w:eastAsia="zh-CN"/>
        </w:rPr>
      </w:pPr>
      <w:r>
        <w:rPr>
          <w:rFonts w:hint="eastAsia" w:cs="Times New Roman"/>
          <w:color w:val="auto"/>
          <w:highlight w:val="none"/>
          <w:lang w:eastAsia="zh-CN"/>
        </w:rPr>
        <w:t>（</w:t>
      </w:r>
      <w:r>
        <w:rPr>
          <w:rFonts w:hint="eastAsia" w:cs="Times New Roman"/>
          <w:color w:val="auto"/>
          <w:highlight w:val="none"/>
          <w:lang w:val="en-US" w:eastAsia="zh-CN"/>
        </w:rPr>
        <w:t>1</w:t>
      </w:r>
      <w:r>
        <w:rPr>
          <w:rFonts w:hint="eastAsia" w:cs="Times New Roman"/>
          <w:color w:val="auto"/>
          <w:highlight w:val="none"/>
          <w:lang w:eastAsia="zh-CN"/>
        </w:rPr>
        <w:t>）</w:t>
      </w:r>
      <w:r>
        <w:rPr>
          <w:rFonts w:hint="eastAsia" w:cs="Times New Roman"/>
          <w:color w:val="auto"/>
          <w:highlight w:val="none"/>
          <w:lang w:val="en-US" w:eastAsia="zh-CN"/>
        </w:rPr>
        <w:t>水源</w:t>
      </w:r>
    </w:p>
    <w:p>
      <w:pPr>
        <w:ind w:firstLine="480"/>
        <w:rPr>
          <w:rFonts w:hint="default"/>
          <w:highlight w:val="none"/>
        </w:rPr>
      </w:pPr>
      <w:r>
        <w:rPr>
          <w:rFonts w:hint="default" w:ascii="Times New Roman" w:hAnsi="Times New Roman" w:cs="Times New Roman"/>
          <w:color w:val="auto"/>
          <w:highlight w:val="none"/>
        </w:rPr>
        <w:t>本项目</w:t>
      </w:r>
      <w:r>
        <w:rPr>
          <w:rFonts w:hint="eastAsia" w:cs="Times New Roman"/>
          <w:color w:val="auto"/>
          <w:highlight w:val="none"/>
          <w:lang w:val="en-US" w:eastAsia="zh-CN"/>
        </w:rPr>
        <w:t>给水</w:t>
      </w:r>
      <w:r>
        <w:rPr>
          <w:rFonts w:hint="default" w:ascii="Times New Roman" w:hAnsi="Times New Roman" w:cs="Times New Roman"/>
          <w:color w:val="auto"/>
          <w:highlight w:val="none"/>
        </w:rPr>
        <w:t>水源</w:t>
      </w:r>
      <w:r>
        <w:rPr>
          <w:rFonts w:hint="eastAsia" w:cs="Times New Roman"/>
          <w:color w:val="auto"/>
          <w:highlight w:val="none"/>
          <w:lang w:val="en-US" w:eastAsia="zh-CN"/>
        </w:rPr>
        <w:t>来自园区市政供水管网</w:t>
      </w:r>
      <w:r>
        <w:rPr>
          <w:rFonts w:hint="eastAsia" w:ascii="宋体" w:hAnsi="宋体"/>
          <w:sz w:val="24"/>
          <w:highlight w:val="none"/>
        </w:rPr>
        <w:t>，</w:t>
      </w:r>
      <w:r>
        <w:rPr>
          <w:rFonts w:hint="eastAsia" w:ascii="宋体" w:hAnsi="宋体"/>
          <w:sz w:val="24"/>
          <w:highlight w:val="none"/>
          <w:lang w:val="en-US" w:eastAsia="zh-CN"/>
        </w:rPr>
        <w:t>进站水压不低</w:t>
      </w:r>
      <w:r>
        <w:rPr>
          <w:rFonts w:hint="eastAsia" w:eastAsia="宋体" w:cs="Times New Roman"/>
          <w:color w:val="auto"/>
          <w:sz w:val="24"/>
          <w:szCs w:val="24"/>
          <w:highlight w:val="none"/>
          <w:lang w:val="en-US" w:eastAsia="zh-CN"/>
        </w:rPr>
        <w:t>于0.25MPa</w:t>
      </w:r>
      <w:r>
        <w:rPr>
          <w:rFonts w:hint="default" w:eastAsia="宋体" w:cs="Times New Roman"/>
          <w:color w:val="auto"/>
          <w:sz w:val="24"/>
          <w:szCs w:val="24"/>
          <w:highlight w:val="none"/>
          <w:lang w:val="en-US" w:eastAsia="zh-CN"/>
        </w:rPr>
        <w:t>。在厂区</w:t>
      </w:r>
      <w:r>
        <w:rPr>
          <w:rFonts w:hint="default" w:ascii="Times New Roman" w:hAnsi="Times New Roman" w:cs="Times New Roman"/>
          <w:color w:val="auto"/>
          <w:highlight w:val="none"/>
        </w:rPr>
        <w:t>内设生产给水系统、消防给水系统、循环水系统。</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用水环节及用水量</w:t>
      </w:r>
    </w:p>
    <w:p>
      <w:pPr>
        <w:keepNext w:val="0"/>
        <w:keepLines w:val="0"/>
        <w:pageBreakBefore w:val="0"/>
        <w:widowControl w:val="0"/>
        <w:kinsoku/>
        <w:wordWrap/>
        <w:overflowPunct/>
        <w:topLinePunct w:val="0"/>
        <w:autoSpaceDE/>
        <w:autoSpaceDN/>
        <w:bidi w:val="0"/>
        <w:adjustRightInd/>
        <w:snapToGrid/>
        <w:spacing w:before="0" w:after="0"/>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本项目用水环节主要为纯水制备系统用水、循环水系统补水、生活用水和绿化用水。总新鲜用水量为24782m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/a。</w:t>
      </w:r>
    </w:p>
    <w:p>
      <w:pPr>
        <w:widowControl w:val="0"/>
        <w:autoSpaceDE w:val="0"/>
        <w:autoSpaceDN w:val="0"/>
        <w:adjustRightInd w:val="0"/>
        <w:spacing w:line="360" w:lineRule="auto"/>
        <w:ind w:firstLine="480" w:firstLineChars="200"/>
        <w:rPr>
          <w:rFonts w:hint="default"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w:t>
      </w:r>
      <w:r>
        <w:rPr>
          <w:rFonts w:hint="eastAsia" w:cs="Times New Roman"/>
          <w:color w:val="auto"/>
          <w:sz w:val="24"/>
          <w:szCs w:val="24"/>
          <w:highlight w:val="none"/>
          <w:lang w:val="en-US" w:eastAsia="zh-CN"/>
        </w:rPr>
        <w:t>纯水制备系统用水：本项目采用水电解制氢工艺制取H</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lang w:val="en-US" w:eastAsia="zh-CN"/>
        </w:rPr>
        <w:t>，为保证制氢效率，减少新鲜水中钙、镁等杂质对设备的损耗，水电解制氢工艺用水均为纯水，纯水用量为12m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/d（3600m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/a），由自建纯水制备系统供给。纯水制备系统设计生产能力为1t/h，产纯水率为75%，年生产3600h（12h/d、300d），所以纯水制备系统新鲜用水量为16m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/d（4800m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/a）。</w:t>
      </w:r>
    </w:p>
    <w:p>
      <w:pPr>
        <w:widowControl w:val="0"/>
        <w:autoSpaceDE w:val="0"/>
        <w:autoSpaceDN w:val="0"/>
        <w:adjustRightInd w:val="0"/>
        <w:spacing w:line="360" w:lineRule="auto"/>
        <w:ind w:firstLine="480" w:firstLineChars="200"/>
        <w:rPr>
          <w:rFonts w:hint="default"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w:t>
      </w:r>
      <w:r>
        <w:rPr>
          <w:rFonts w:hint="eastAsia" w:cs="Times New Roman"/>
          <w:color w:val="auto"/>
          <w:sz w:val="24"/>
          <w:szCs w:val="24"/>
          <w:highlight w:val="none"/>
          <w:lang w:val="en-US" w:eastAsia="zh-CN"/>
        </w:rPr>
        <w:t>循环水系统补水：水电解制氢过程属于放热反应，需进行降温。本项目水电解制氢项目生产工艺过程主要采用循环水进行冷却（间接冷却），循环冷却水用量为200m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/h（720000m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/a），由自建循环水系统供给。循环水系统补水采用新鲜水，补水量为循环水量的2.6%，则循环补水量为5.2m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/h（62.4m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/d、18720m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生活给水</w:t>
      </w:r>
      <w:r>
        <w:rPr>
          <w:rFonts w:hint="eastAsia" w:cs="Times New Roman"/>
          <w:color w:val="auto"/>
          <w:kern w:val="2"/>
          <w:sz w:val="24"/>
          <w:szCs w:val="24"/>
          <w:highlight w:val="none"/>
          <w:lang w:val="en-US" w:eastAsia="zh-CN" w:bidi="ar-SA"/>
        </w:rPr>
        <w:t>：</w:t>
      </w:r>
      <w:r>
        <w:rPr>
          <w:rFonts w:hint="eastAsia" w:cs="Times New Roman"/>
          <w:color w:val="auto"/>
          <w:sz w:val="24"/>
          <w:szCs w:val="24"/>
          <w:highlight w:val="none"/>
          <w:lang w:val="en-US" w:eastAsia="zh-CN"/>
        </w:rPr>
        <w:t>根据</w:t>
      </w:r>
      <w:r>
        <w:rPr>
          <w:rFonts w:hint="default" w:ascii="Times New Roman" w:hAnsi="Times New Roman" w:cs="Times New Roman"/>
          <w:color w:val="auto"/>
          <w:sz w:val="24"/>
          <w:szCs w:val="24"/>
          <w:highlight w:val="none"/>
        </w:rPr>
        <w:t>《甘肃省行业用水定额（2017年）》，</w:t>
      </w:r>
      <w:r>
        <w:rPr>
          <w:rFonts w:hint="eastAsia" w:cs="Times New Roman"/>
          <w:color w:val="auto"/>
          <w:sz w:val="24"/>
          <w:szCs w:val="24"/>
          <w:highlight w:val="none"/>
          <w:lang w:val="en-US" w:eastAsia="zh-CN"/>
        </w:rPr>
        <w:t>运营期</w:t>
      </w:r>
      <w:r>
        <w:rPr>
          <w:sz w:val="24"/>
          <w:szCs w:val="24"/>
          <w:highlight w:val="none"/>
        </w:rPr>
        <w:t>职工生活用水</w:t>
      </w:r>
      <w:r>
        <w:rPr>
          <w:rFonts w:hint="default" w:ascii="Times New Roman" w:hAnsi="Times New Roman" w:cs="Times New Roman"/>
          <w:color w:val="auto"/>
          <w:sz w:val="24"/>
          <w:szCs w:val="24"/>
          <w:highlight w:val="none"/>
        </w:rPr>
        <w:t>按</w:t>
      </w:r>
      <w:r>
        <w:rPr>
          <w:rFonts w:hint="eastAsia" w:cs="Times New Roman"/>
          <w:color w:val="auto"/>
          <w:sz w:val="24"/>
          <w:szCs w:val="24"/>
          <w:highlight w:val="none"/>
          <w:lang w:val="en-US" w:eastAsia="zh-CN"/>
        </w:rPr>
        <w:t>60</w:t>
      </w:r>
      <w:r>
        <w:rPr>
          <w:rFonts w:hint="default" w:ascii="Times New Roman" w:hAnsi="Times New Roman" w:cs="Times New Roman"/>
          <w:color w:val="auto"/>
          <w:sz w:val="24"/>
          <w:szCs w:val="24"/>
          <w:highlight w:val="none"/>
        </w:rPr>
        <w:t>L/人·d计算，</w:t>
      </w:r>
      <w:r>
        <w:rPr>
          <w:rFonts w:hint="eastAsia" w:cs="Times New Roman"/>
          <w:color w:val="auto"/>
          <w:sz w:val="24"/>
          <w:szCs w:val="24"/>
          <w:highlight w:val="none"/>
          <w:lang w:val="en-US" w:eastAsia="zh-CN"/>
        </w:rPr>
        <w:t>本</w:t>
      </w:r>
      <w:r>
        <w:rPr>
          <w:rFonts w:hint="default" w:ascii="Times New Roman" w:hAnsi="Times New Roman" w:cs="Times New Roman"/>
          <w:color w:val="auto"/>
          <w:sz w:val="24"/>
          <w:szCs w:val="24"/>
          <w:highlight w:val="none"/>
        </w:rPr>
        <w:t>项目</w:t>
      </w:r>
      <w:r>
        <w:rPr>
          <w:rFonts w:hint="eastAsia" w:cs="Times New Roman"/>
          <w:color w:val="auto"/>
          <w:sz w:val="24"/>
          <w:szCs w:val="24"/>
          <w:highlight w:val="none"/>
          <w:lang w:val="en-US" w:eastAsia="zh-CN"/>
        </w:rPr>
        <w:t>制氢站</w:t>
      </w:r>
      <w:r>
        <w:rPr>
          <w:rFonts w:hint="default" w:ascii="Times New Roman" w:hAnsi="Times New Roman" w:cs="Times New Roman"/>
          <w:color w:val="auto"/>
          <w:sz w:val="24"/>
          <w:szCs w:val="24"/>
          <w:highlight w:val="none"/>
        </w:rPr>
        <w:t>劳动定员</w:t>
      </w:r>
      <w:r>
        <w:rPr>
          <w:rFonts w:hint="eastAsia" w:cs="Times New Roman"/>
          <w:color w:val="auto"/>
          <w:sz w:val="24"/>
          <w:szCs w:val="24"/>
          <w:highlight w:val="none"/>
          <w:lang w:val="en-US" w:eastAsia="zh-CN"/>
        </w:rPr>
        <w:t>26</w:t>
      </w:r>
      <w:r>
        <w:rPr>
          <w:rFonts w:hint="default" w:ascii="Times New Roman" w:hAnsi="Times New Roman" w:cs="Times New Roman"/>
          <w:color w:val="auto"/>
          <w:sz w:val="24"/>
          <w:szCs w:val="24"/>
          <w:highlight w:val="none"/>
        </w:rPr>
        <w:t>人，</w:t>
      </w:r>
      <w:r>
        <w:rPr>
          <w:rFonts w:hint="eastAsia" w:cs="Times New Roman"/>
          <w:color w:val="auto"/>
          <w:sz w:val="24"/>
          <w:szCs w:val="24"/>
          <w:highlight w:val="none"/>
          <w:lang w:val="en-US" w:eastAsia="zh-CN"/>
        </w:rPr>
        <w:t>均不在厂区食宿，工作天数300天，</w:t>
      </w:r>
      <w:r>
        <w:rPr>
          <w:rFonts w:hint="default" w:ascii="Times New Roman" w:hAnsi="Times New Roman" w:cs="Times New Roman"/>
          <w:color w:val="auto"/>
          <w:sz w:val="24"/>
          <w:szCs w:val="24"/>
          <w:highlight w:val="none"/>
        </w:rPr>
        <w:t>则</w:t>
      </w:r>
      <w:r>
        <w:rPr>
          <w:rFonts w:hint="eastAsia" w:cs="Times New Roman"/>
          <w:color w:val="auto"/>
          <w:sz w:val="24"/>
          <w:szCs w:val="24"/>
          <w:highlight w:val="none"/>
          <w:lang w:val="en-US" w:eastAsia="zh-CN"/>
        </w:rPr>
        <w:t>劳动定员和入驻办公人员</w:t>
      </w:r>
      <w:r>
        <w:rPr>
          <w:rFonts w:hint="default" w:ascii="Times New Roman" w:hAnsi="Times New Roman" w:cs="Times New Roman"/>
          <w:color w:val="auto"/>
          <w:sz w:val="24"/>
          <w:szCs w:val="24"/>
          <w:highlight w:val="none"/>
        </w:rPr>
        <w:t>生活用水量为</w:t>
      </w:r>
      <w:r>
        <w:rPr>
          <w:rFonts w:hint="eastAsia" w:cs="Times New Roman"/>
          <w:color w:val="auto"/>
          <w:sz w:val="24"/>
          <w:szCs w:val="24"/>
          <w:highlight w:val="none"/>
          <w:lang w:val="en-US" w:eastAsia="zh-CN"/>
        </w:rPr>
        <w:t>1.56</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w:t>
      </w:r>
      <w:r>
        <w:rPr>
          <w:rFonts w:hint="eastAsia" w:cs="Times New Roman"/>
          <w:color w:val="auto"/>
          <w:sz w:val="24"/>
          <w:szCs w:val="24"/>
          <w:highlight w:val="none"/>
          <w:lang w:val="en-US" w:eastAsia="zh-CN"/>
        </w:rPr>
        <w:t>468</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Times New Roman"/>
          <w:color w:val="auto"/>
          <w:kern w:val="2"/>
          <w:sz w:val="24"/>
          <w:szCs w:val="24"/>
          <w:highlight w:val="none"/>
          <w:lang w:val="en-US" w:eastAsia="zh-CN" w:bidi="ar-SA"/>
        </w:rPr>
        <w:t>4）绿化用水：厂区绿化面积为4413</w:t>
      </w:r>
      <w:r>
        <w:rPr>
          <w:rFonts w:hint="eastAsia" w:cs="Times New Roman"/>
          <w:color w:val="auto"/>
          <w:sz w:val="24"/>
          <w:szCs w:val="24"/>
          <w:highlight w:val="none"/>
          <w:lang w:val="en-US" w:eastAsia="zh-CN"/>
        </w:rPr>
        <w:t>m</w:t>
      </w:r>
      <w:r>
        <w:rPr>
          <w:rFonts w:hint="eastAsia" w:cs="Times New Roman"/>
          <w:color w:val="auto"/>
          <w:sz w:val="24"/>
          <w:szCs w:val="24"/>
          <w:highlight w:val="none"/>
          <w:vertAlign w:val="superscript"/>
          <w:lang w:val="en-US" w:eastAsia="zh-CN"/>
        </w:rPr>
        <w:t>2</w:t>
      </w:r>
      <w:r>
        <w:rPr>
          <w:rFonts w:hint="eastAsia" w:cs="Times New Roman"/>
          <w:color w:val="auto"/>
          <w:kern w:val="2"/>
          <w:sz w:val="24"/>
          <w:szCs w:val="24"/>
          <w:highlight w:val="none"/>
          <w:lang w:val="en-US" w:eastAsia="zh-CN" w:bidi="ar-SA"/>
        </w:rPr>
        <w:t>，</w:t>
      </w:r>
      <w:r>
        <w:rPr>
          <w:rFonts w:hint="eastAsia" w:cs="Times New Roman"/>
          <w:color w:val="auto"/>
          <w:sz w:val="24"/>
          <w:szCs w:val="24"/>
          <w:highlight w:val="none"/>
          <w:lang w:val="en-US" w:eastAsia="zh-CN"/>
        </w:rPr>
        <w:t>绿化用水定额按1L/m</w:t>
      </w:r>
      <w:r>
        <w:rPr>
          <w:rFonts w:hint="eastAsia" w:cs="Times New Roman"/>
          <w:color w:val="auto"/>
          <w:sz w:val="24"/>
          <w:szCs w:val="24"/>
          <w:highlight w:val="none"/>
          <w:vertAlign w:val="superscript"/>
          <w:lang w:val="en-US" w:eastAsia="zh-CN"/>
        </w:rPr>
        <w:t>2</w:t>
      </w:r>
      <w:r>
        <w:rPr>
          <w:rFonts w:hint="eastAsia" w:cs="Times New Roman"/>
          <w:color w:val="auto"/>
          <w:sz w:val="24"/>
          <w:szCs w:val="24"/>
          <w:highlight w:val="none"/>
          <w:lang w:val="en-US" w:eastAsia="zh-CN"/>
        </w:rPr>
        <w:t>.次计，每日浇洒一次，绿化时间按6个月计，绿化用水量为794</w:t>
      </w:r>
      <w:r>
        <w:rPr>
          <w:sz w:val="24"/>
          <w:szCs w:val="24"/>
          <w:highlight w:val="none"/>
        </w:rPr>
        <w:t>m</w:t>
      </w:r>
      <w:r>
        <w:rPr>
          <w:sz w:val="24"/>
          <w:szCs w:val="24"/>
          <w:highlight w:val="none"/>
          <w:vertAlign w:val="superscript"/>
        </w:rPr>
        <w:t>3</w:t>
      </w:r>
      <w:r>
        <w:rPr>
          <w:rFonts w:hint="eastAsia"/>
          <w:sz w:val="24"/>
          <w:szCs w:val="24"/>
          <w:highlight w:val="none"/>
          <w:lang w:val="en-US" w:eastAsia="zh-CN"/>
        </w:rPr>
        <w:t>/a</w:t>
      </w:r>
      <w:r>
        <w:rPr>
          <w:rFonts w:hint="eastAsia" w:cs="Times New Roman"/>
          <w:color w:val="auto"/>
          <w:sz w:val="24"/>
          <w:szCs w:val="24"/>
          <w:highlight w:val="none"/>
          <w:lang w:val="en-US" w:eastAsia="zh-CN"/>
        </w:rPr>
        <w:t>。</w:t>
      </w:r>
    </w:p>
    <w:p>
      <w:pPr>
        <w:ind w:left="0" w:leftChars="0" w:firstLine="0" w:firstLineChars="0"/>
        <w:rPr>
          <w:rFonts w:hint="default" w:cs="Times New Roman"/>
          <w:color w:val="auto"/>
          <w:highlight w:val="none"/>
          <w:lang w:val="en-US" w:eastAsia="zh-CN"/>
        </w:rPr>
      </w:pPr>
      <w:r>
        <w:rPr>
          <w:rFonts w:hint="eastAsia" w:cs="Times New Roman"/>
          <w:color w:val="auto"/>
          <w:highlight w:val="none"/>
          <w:lang w:val="en-US" w:eastAsia="zh-CN"/>
        </w:rPr>
        <w:t>3.2.10.2</w:t>
      </w:r>
      <w:r>
        <w:rPr>
          <w:rFonts w:hint="default" w:cs="Times New Roman"/>
          <w:color w:val="auto"/>
          <w:highlight w:val="none"/>
          <w:lang w:val="en-US" w:eastAsia="zh-CN"/>
        </w:rPr>
        <w:t>排水</w:t>
      </w:r>
    </w:p>
    <w:p>
      <w:pPr>
        <w:ind w:firstLine="480"/>
        <w:rPr>
          <w:rFonts w:hint="eastAsia"/>
          <w:highlight w:val="none"/>
          <w:lang w:val="en-US" w:eastAsia="zh-CN"/>
        </w:rPr>
      </w:pPr>
      <w:r>
        <w:rPr>
          <w:rFonts w:hint="eastAsia" w:cs="Times New Roman"/>
          <w:color w:val="auto"/>
          <w:highlight w:val="none"/>
          <w:lang w:val="en-US" w:eastAsia="zh-CN"/>
        </w:rPr>
        <w:t>本项目采用雨污分流排水系统，排水系统分污水系统和雨水系统。雨水汇入站区雨水管道系统，最终排入园区雨水管网。</w:t>
      </w:r>
      <w:r>
        <w:rPr>
          <w:rFonts w:hint="eastAsia"/>
          <w:highlight w:val="none"/>
          <w:lang w:val="en-US" w:eastAsia="zh-CN"/>
        </w:rPr>
        <w:t>项目废水主要为纯水制备系统排污水、循环水系统排污水以及生活污水，均排入园区污水管网。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highlight w:val="none"/>
          <w:lang w:val="en-US" w:eastAsia="zh-CN"/>
        </w:rPr>
        <w:t>1）纯水制备系统排盐水：纯水制备系统用新鲜用量为</w:t>
      </w:r>
      <w:r>
        <w:rPr>
          <w:rFonts w:hint="eastAsia" w:cs="Times New Roman"/>
          <w:color w:val="auto"/>
          <w:sz w:val="24"/>
          <w:szCs w:val="24"/>
          <w:highlight w:val="none"/>
          <w:lang w:val="en-US" w:eastAsia="zh-CN"/>
        </w:rPr>
        <w:t>4800m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/a</w:t>
      </w:r>
      <w:r>
        <w:rPr>
          <w:rFonts w:hint="eastAsia"/>
          <w:highlight w:val="none"/>
          <w:lang w:val="en-US" w:eastAsia="zh-CN"/>
        </w:rPr>
        <w:t>，纯水产率为75%，则纯水制备系统排污水产生量为1200</w:t>
      </w:r>
      <w:r>
        <w:rPr>
          <w:rFonts w:hint="eastAsia" w:cs="Times New Roman"/>
          <w:color w:val="auto"/>
          <w:sz w:val="24"/>
          <w:szCs w:val="24"/>
          <w:highlight w:val="none"/>
          <w:lang w:val="en-US" w:eastAsia="zh-CN"/>
        </w:rPr>
        <w:t>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/a</w:t>
      </w:r>
      <w:r>
        <w:rPr>
          <w:rFonts w:hint="eastAsia"/>
          <w:highlight w:val="none"/>
          <w:lang w:val="en-US" w:eastAsia="zh-CN"/>
        </w:rPr>
        <w:t>。</w:t>
      </w:r>
    </w:p>
    <w:p>
      <w:pPr>
        <w:widowControl w:val="0"/>
        <w:autoSpaceDE w:val="0"/>
        <w:autoSpaceDN w:val="0"/>
        <w:adjustRightInd w:val="0"/>
        <w:spacing w:line="360" w:lineRule="auto"/>
        <w:ind w:firstLine="480" w:firstLineChars="200"/>
        <w:rPr>
          <w:rFonts w:hint="default" w:cs="Times New Roman"/>
          <w:color w:val="auto"/>
          <w:kern w:val="2"/>
          <w:sz w:val="24"/>
          <w:szCs w:val="24"/>
          <w:highlight w:val="none"/>
          <w:lang w:val="en-US" w:eastAsia="zh-CN" w:bidi="ar-SA"/>
        </w:rPr>
      </w:pPr>
      <w:r>
        <w:rPr>
          <w:rFonts w:hint="eastAsia"/>
          <w:highlight w:val="none"/>
          <w:lang w:val="en-US" w:eastAsia="zh-CN"/>
        </w:rPr>
        <w:t>2）循环水系统排污水：</w:t>
      </w:r>
      <w:r>
        <w:rPr>
          <w:rFonts w:hint="eastAsia" w:cs="Times New Roman"/>
          <w:color w:val="auto"/>
          <w:sz w:val="24"/>
          <w:szCs w:val="24"/>
          <w:highlight w:val="none"/>
          <w:lang w:val="en-US" w:eastAsia="zh-CN"/>
        </w:rPr>
        <w:t>本项目循环冷却水循环使用，定期会产生一定量的排污水，排污水按循环水量的1.8%计，即循环水排污水量为3.6m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/h（43.2m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/d、12960m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/a）；蒸发损耗按循环水量的0.8%计算，即循环水蒸发损耗量为1.6m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/h（19.2m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/d、5760m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highlight w:val="none"/>
          <w:lang w:val="en-US" w:eastAsia="zh-CN"/>
        </w:rPr>
        <w:t>3）生活污水：</w:t>
      </w:r>
      <w:r>
        <w:rPr>
          <w:rFonts w:hint="eastAsia"/>
          <w:sz w:val="24"/>
          <w:szCs w:val="24"/>
          <w:highlight w:val="none"/>
          <w:lang w:val="en-US" w:eastAsia="zh-CN"/>
        </w:rPr>
        <w:t>生活</w:t>
      </w:r>
      <w:r>
        <w:rPr>
          <w:rFonts w:hint="eastAsia"/>
          <w:sz w:val="24"/>
          <w:szCs w:val="24"/>
          <w:highlight w:val="none"/>
        </w:rPr>
        <w:t>污水排放</w:t>
      </w:r>
      <w:r>
        <w:rPr>
          <w:rFonts w:hint="eastAsia"/>
          <w:sz w:val="24"/>
          <w:szCs w:val="24"/>
          <w:highlight w:val="none"/>
          <w:lang w:val="en-US" w:eastAsia="zh-CN"/>
        </w:rPr>
        <w:t>系数</w:t>
      </w:r>
      <w:r>
        <w:rPr>
          <w:rFonts w:hint="eastAsia"/>
          <w:sz w:val="24"/>
          <w:szCs w:val="24"/>
          <w:highlight w:val="none"/>
        </w:rPr>
        <w:t>按80%计算，</w:t>
      </w:r>
      <w:r>
        <w:rPr>
          <w:rFonts w:hint="eastAsia"/>
          <w:sz w:val="24"/>
          <w:szCs w:val="24"/>
          <w:highlight w:val="none"/>
          <w:lang w:val="en-US" w:eastAsia="zh-CN"/>
        </w:rPr>
        <w:t>则</w:t>
      </w:r>
      <w:r>
        <w:rPr>
          <w:rFonts w:hint="eastAsia"/>
          <w:highlight w:val="none"/>
        </w:rPr>
        <w:t>生活污水排放量</w:t>
      </w:r>
      <w:r>
        <w:rPr>
          <w:highlight w:val="none"/>
        </w:rPr>
        <w:t>为</w:t>
      </w:r>
      <w:r>
        <w:rPr>
          <w:rFonts w:hint="eastAsia"/>
          <w:sz w:val="24"/>
          <w:szCs w:val="24"/>
          <w:highlight w:val="none"/>
          <w:lang w:val="en-US" w:eastAsia="zh-CN"/>
        </w:rPr>
        <w:t>1.25</w:t>
      </w:r>
      <w:r>
        <w:rPr>
          <w:sz w:val="24"/>
          <w:szCs w:val="24"/>
          <w:highlight w:val="none"/>
        </w:rPr>
        <w:t>m</w:t>
      </w:r>
      <w:r>
        <w:rPr>
          <w:sz w:val="24"/>
          <w:szCs w:val="24"/>
          <w:highlight w:val="none"/>
          <w:vertAlign w:val="superscript"/>
        </w:rPr>
        <w:t>3</w:t>
      </w:r>
      <w:r>
        <w:rPr>
          <w:rFonts w:hint="eastAsia"/>
          <w:sz w:val="24"/>
          <w:szCs w:val="24"/>
          <w:highlight w:val="none"/>
        </w:rPr>
        <w:t>/d</w:t>
      </w:r>
      <w:r>
        <w:rPr>
          <w:rFonts w:hint="eastAsia"/>
          <w:sz w:val="24"/>
          <w:szCs w:val="24"/>
          <w:highlight w:val="none"/>
          <w:lang w:eastAsia="zh-CN"/>
        </w:rPr>
        <w:t>（</w:t>
      </w:r>
      <w:r>
        <w:rPr>
          <w:rFonts w:hint="eastAsia"/>
          <w:sz w:val="24"/>
          <w:szCs w:val="24"/>
          <w:highlight w:val="none"/>
          <w:lang w:val="en-US" w:eastAsia="zh-CN"/>
        </w:rPr>
        <w:t>374</w:t>
      </w:r>
      <w:r>
        <w:rPr>
          <w:sz w:val="24"/>
          <w:szCs w:val="24"/>
          <w:highlight w:val="none"/>
        </w:rPr>
        <w:t>m</w:t>
      </w:r>
      <w:r>
        <w:rPr>
          <w:sz w:val="24"/>
          <w:szCs w:val="24"/>
          <w:highlight w:val="none"/>
          <w:vertAlign w:val="superscript"/>
        </w:rPr>
        <w:t>3</w:t>
      </w:r>
      <w:r>
        <w:rPr>
          <w:rFonts w:hint="eastAsia"/>
          <w:sz w:val="24"/>
          <w:szCs w:val="24"/>
          <w:highlight w:val="none"/>
          <w:lang w:val="en-US" w:eastAsia="zh-CN"/>
        </w:rPr>
        <w:t>/a</w:t>
      </w:r>
      <w:r>
        <w:rPr>
          <w:rFonts w:hint="eastAsia"/>
          <w:sz w:val="24"/>
          <w:szCs w:val="24"/>
          <w:highlight w:val="none"/>
          <w:lang w:eastAsia="zh-CN"/>
        </w:rPr>
        <w:t>）。</w:t>
      </w:r>
      <w:r>
        <w:rPr>
          <w:rFonts w:hint="eastAsia" w:hAnsiTheme="minorEastAsia"/>
          <w:sz w:val="24"/>
          <w:highlight w:val="none"/>
        </w:rPr>
        <w:t>生活</w:t>
      </w:r>
      <w:r>
        <w:rPr>
          <w:rFonts w:hint="eastAsia" w:hAnsiTheme="minorEastAsia"/>
          <w:sz w:val="24"/>
          <w:highlight w:val="none"/>
          <w:lang w:val="en-US" w:eastAsia="zh-CN"/>
        </w:rPr>
        <w:t>污</w:t>
      </w:r>
      <w:r>
        <w:rPr>
          <w:rFonts w:hint="eastAsia" w:hAnsiTheme="minorEastAsia"/>
          <w:sz w:val="24"/>
          <w:highlight w:val="none"/>
        </w:rPr>
        <w:t>水</w:t>
      </w:r>
      <w:r>
        <w:rPr>
          <w:rFonts w:hint="eastAsia" w:hAnsiTheme="minorEastAsia"/>
          <w:sz w:val="24"/>
          <w:highlight w:val="none"/>
          <w:lang w:val="en-US" w:eastAsia="zh-CN"/>
        </w:rPr>
        <w:t>经</w:t>
      </w:r>
      <w:r>
        <w:rPr>
          <w:rFonts w:hint="eastAsia" w:hAnsiTheme="minorEastAsia"/>
          <w:sz w:val="24"/>
          <w:highlight w:val="none"/>
        </w:rPr>
        <w:t>化粪池处理后进入园区污水</w:t>
      </w:r>
      <w:r>
        <w:rPr>
          <w:rFonts w:hint="eastAsia" w:hAnsiTheme="minorEastAsia"/>
          <w:sz w:val="24"/>
          <w:highlight w:val="none"/>
          <w:lang w:val="en-US" w:eastAsia="zh-CN"/>
        </w:rPr>
        <w:t>管网，最终进入园区污水</w:t>
      </w:r>
      <w:r>
        <w:rPr>
          <w:rFonts w:hint="eastAsia" w:hAnsiTheme="minorEastAsia"/>
          <w:sz w:val="24"/>
          <w:highlight w:val="none"/>
        </w:rPr>
        <w:t>处理厂。</w:t>
      </w:r>
    </w:p>
    <w:p>
      <w:pPr>
        <w:keepNext w:val="0"/>
        <w:keepLines w:val="0"/>
        <w:pageBreakBefore w:val="0"/>
        <w:widowControl w:val="0"/>
        <w:kinsoku/>
        <w:wordWrap/>
        <w:overflowPunct/>
        <w:topLinePunct w:val="0"/>
        <w:autoSpaceDE/>
        <w:autoSpaceDN/>
        <w:bidi w:val="0"/>
        <w:ind w:left="0" w:leftChars="0"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w:t>
      </w:r>
      <w:r>
        <w:rPr>
          <w:rFonts w:hint="eastAsia" w:cs="Times New Roman"/>
          <w:color w:val="auto"/>
          <w:highlight w:val="none"/>
          <w:lang w:val="en-US" w:eastAsia="zh-CN"/>
        </w:rPr>
        <w:t>1</w:t>
      </w:r>
      <w:r>
        <w:rPr>
          <w:rFonts w:hint="eastAsia" w:ascii="Times New Roman" w:hAnsi="Times New Roman" w:cs="Times New Roman"/>
          <w:color w:val="auto"/>
          <w:highlight w:val="none"/>
          <w:lang w:val="en-US" w:eastAsia="zh-CN"/>
        </w:rPr>
        <w:t>.10.3供电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default"/>
          <w:highlight w:val="none"/>
          <w:lang w:val="en-US" w:eastAsia="zh-CN"/>
        </w:rPr>
        <w:t>本项目</w:t>
      </w:r>
      <w:r>
        <w:rPr>
          <w:rFonts w:hint="eastAsia"/>
          <w:highlight w:val="none"/>
          <w:lang w:val="en-US" w:eastAsia="zh-CN"/>
        </w:rPr>
        <w:t>制氢站电解水制氢、工艺设备用电由“华能张掖经济技术开发区8MW光伏制氢项目”光伏发电提供，其余用电由开发区城市电网供电。</w:t>
      </w:r>
    </w:p>
    <w:p>
      <w:pPr>
        <w:keepNext w:val="0"/>
        <w:keepLines w:val="0"/>
        <w:pageBreakBefore w:val="0"/>
        <w:widowControl w:val="0"/>
        <w:kinsoku/>
        <w:wordWrap/>
        <w:overflowPunct/>
        <w:topLinePunct w:val="0"/>
        <w:autoSpaceDE/>
        <w:autoSpaceDN/>
        <w:bidi w:val="0"/>
        <w:ind w:left="0" w:leftChars="0" w:firstLine="0" w:firstLineChars="0"/>
        <w:textAlignment w:val="auto"/>
        <w:rPr>
          <w:rFonts w:hint="default" w:cs="Times New Roman"/>
          <w:color w:val="auto"/>
          <w:highlight w:val="none"/>
          <w:lang w:val="en-US" w:eastAsia="zh-CN"/>
        </w:rPr>
      </w:pPr>
      <w:r>
        <w:rPr>
          <w:rFonts w:hint="eastAsia" w:cs="Times New Roman"/>
          <w:color w:val="auto"/>
          <w:highlight w:val="none"/>
          <w:lang w:val="en-US" w:eastAsia="zh-CN"/>
        </w:rPr>
        <w:t>3.1.10.4</w:t>
      </w:r>
      <w:r>
        <w:rPr>
          <w:rFonts w:hint="default" w:cs="Times New Roman"/>
          <w:color w:val="auto"/>
          <w:highlight w:val="none"/>
          <w:lang w:val="en-US" w:eastAsia="zh-CN"/>
        </w:rPr>
        <w:t>供暖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本项目场站值班室、控制室、休息室、会议室等空调设计，由于建筑面积均不大，故采用分体式柜式空调和挂式空调。</w:t>
      </w:r>
    </w:p>
    <w:p>
      <w:pPr>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default" w:ascii="Times New Roman" w:hAnsi="Times New Roman" w:cs="Times New Roman"/>
          <w:snapToGrid w:val="0"/>
          <w:sz w:val="24"/>
          <w:highlight w:val="none"/>
          <w:lang w:val="en-US" w:eastAsia="zh-CN"/>
        </w:rPr>
      </w:pPr>
      <w:r>
        <w:rPr>
          <w:rFonts w:hint="default" w:ascii="Times New Roman" w:hAnsi="Times New Roman" w:cs="Times New Roman"/>
          <w:snapToGrid w:val="0"/>
          <w:sz w:val="24"/>
          <w:highlight w:val="none"/>
          <w:lang w:val="en-US" w:eastAsia="zh-CN"/>
        </w:rPr>
        <w:t>3.</w:t>
      </w:r>
      <w:r>
        <w:rPr>
          <w:rFonts w:hint="eastAsia" w:cs="Times New Roman"/>
          <w:snapToGrid w:val="0"/>
          <w:sz w:val="24"/>
          <w:highlight w:val="none"/>
          <w:lang w:val="en-US" w:eastAsia="zh-CN"/>
        </w:rPr>
        <w:t>1</w:t>
      </w:r>
      <w:r>
        <w:rPr>
          <w:rFonts w:hint="default" w:ascii="Times New Roman" w:hAnsi="Times New Roman" w:cs="Times New Roman"/>
          <w:snapToGrid w:val="0"/>
          <w:sz w:val="24"/>
          <w:highlight w:val="none"/>
          <w:lang w:val="en-US" w:eastAsia="zh-CN"/>
        </w:rPr>
        <w:t>.10.5通风系统</w:t>
      </w:r>
    </w:p>
    <w:p>
      <w:pPr>
        <w:keepNext w:val="0"/>
        <w:keepLines w:val="0"/>
        <w:pageBreakBefore w:val="0"/>
        <w:widowControl w:val="0"/>
        <w:kinsoku/>
        <w:wordWrap/>
        <w:overflowPunct/>
        <w:topLinePunct w:val="0"/>
        <w:autoSpaceDE/>
        <w:autoSpaceDN/>
        <w:bidi w:val="0"/>
        <w:adjustRightInd/>
        <w:snapToGrid/>
        <w:spacing w:before="0" w:after="0"/>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制氢站的制氢间设置排风系统，排风系统为防爆系统，需用防爆轴流风机，自然通风换气次数不少于6次/h。当制氢装置、管道等发生大量气体泄漏时或者自然通风失灵时</w:t>
      </w:r>
      <w:r>
        <w:rPr>
          <w:rFonts w:hint="eastAsia" w:cs="Times New Roman"/>
          <w:sz w:val="24"/>
          <w:highlight w:val="none"/>
          <w:lang w:eastAsia="zh-CN"/>
        </w:rPr>
        <w:t>，</w:t>
      </w:r>
      <w:r>
        <w:rPr>
          <w:rFonts w:hint="eastAsia" w:ascii="Times New Roman" w:hAnsi="Times New Roman" w:cs="Times New Roman"/>
          <w:sz w:val="24"/>
          <w:highlight w:val="none"/>
        </w:rPr>
        <w:t>浓度报警器启动</w:t>
      </w:r>
      <w:r>
        <w:rPr>
          <w:rFonts w:hint="eastAsia" w:cs="Times New Roman"/>
          <w:sz w:val="24"/>
          <w:highlight w:val="none"/>
          <w:lang w:eastAsia="zh-CN"/>
        </w:rPr>
        <w:t>，</w:t>
      </w:r>
      <w:r>
        <w:rPr>
          <w:rFonts w:hint="eastAsia" w:ascii="Times New Roman" w:hAnsi="Times New Roman" w:cs="Times New Roman"/>
          <w:sz w:val="24"/>
          <w:highlight w:val="none"/>
        </w:rPr>
        <w:t>并启动事故通风装置</w:t>
      </w:r>
      <w:r>
        <w:rPr>
          <w:rFonts w:hint="eastAsia" w:cs="Times New Roman"/>
          <w:sz w:val="24"/>
          <w:highlight w:val="none"/>
          <w:lang w:eastAsia="zh-CN"/>
        </w:rPr>
        <w:t>，</w:t>
      </w:r>
      <w:r>
        <w:rPr>
          <w:rFonts w:hint="eastAsia" w:ascii="Times New Roman" w:hAnsi="Times New Roman" w:cs="Times New Roman"/>
          <w:sz w:val="24"/>
          <w:highlight w:val="none"/>
        </w:rPr>
        <w:t>强制排除泄漏的氢气，事故排风换气的次数不少于12次/h，并且与氢气浓度报警器连锁。</w:t>
      </w:r>
    </w:p>
    <w:p>
      <w:pPr>
        <w:keepNext w:val="0"/>
        <w:keepLines w:val="0"/>
        <w:pageBreakBefore w:val="0"/>
        <w:widowControl w:val="0"/>
        <w:kinsoku/>
        <w:wordWrap/>
        <w:overflowPunct/>
        <w:topLinePunct w:val="0"/>
        <w:autoSpaceDE/>
        <w:autoSpaceDN/>
        <w:bidi w:val="0"/>
        <w:adjustRightInd/>
        <w:snapToGrid/>
        <w:spacing w:before="0" w:after="0"/>
        <w:ind w:firstLine="480" w:firstLineChars="200"/>
        <w:textAlignment w:val="auto"/>
        <w:rPr>
          <w:rFonts w:hint="default" w:ascii="Times New Roman" w:hAnsi="Times New Roman" w:cs="Times New Roman"/>
          <w:color w:val="auto"/>
          <w:kern w:val="2"/>
          <w:highlight w:val="none"/>
        </w:rPr>
      </w:pPr>
      <w:r>
        <w:rPr>
          <w:rFonts w:hint="eastAsia" w:ascii="Times New Roman" w:hAnsi="Times New Roman" w:cs="Times New Roman"/>
          <w:sz w:val="24"/>
          <w:highlight w:val="none"/>
        </w:rPr>
        <w:t>制氢站的制氢间设置排风系统和事故排风系统</w:t>
      </w:r>
      <w:r>
        <w:rPr>
          <w:rFonts w:hint="eastAsia" w:cs="Times New Roman"/>
          <w:sz w:val="24"/>
          <w:highlight w:val="none"/>
          <w:lang w:eastAsia="zh-CN"/>
        </w:rPr>
        <w:t>；</w:t>
      </w:r>
      <w:r>
        <w:rPr>
          <w:rFonts w:hint="eastAsia" w:ascii="Times New Roman" w:hAnsi="Times New Roman" w:cs="Times New Roman"/>
          <w:sz w:val="24"/>
          <w:highlight w:val="none"/>
        </w:rPr>
        <w:t>储氢瓶组设计为四面开敞，不需要设计通风需求</w:t>
      </w:r>
      <w:r>
        <w:rPr>
          <w:rFonts w:hint="default" w:ascii="Times New Roman" w:hAnsi="Times New Roman" w:cs="Times New Roman"/>
          <w:color w:val="auto"/>
          <w:kern w:val="2"/>
          <w:highlight w:val="none"/>
        </w:rPr>
        <w:t>。</w:t>
      </w:r>
    </w:p>
    <w:p>
      <w:pPr>
        <w:ind w:left="0" w:leftChars="0" w:firstLine="0" w:firstLineChars="0"/>
        <w:rPr>
          <w:rFonts w:hint="eastAsia" w:ascii="Times New Roman" w:hAnsi="Times New Roman" w:eastAsia="宋体"/>
          <w:color w:val="auto"/>
          <w:sz w:val="24"/>
          <w:szCs w:val="24"/>
          <w:highlight w:val="none"/>
          <w:lang w:val="en-US" w:eastAsia="zh-CN"/>
        </w:rPr>
      </w:pPr>
      <w:r>
        <w:rPr>
          <w:rFonts w:hint="default"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en-US" w:eastAsia="zh-CN"/>
        </w:rPr>
        <w:t>1</w:t>
      </w:r>
      <w:r>
        <w:rPr>
          <w:rFonts w:hint="default" w:ascii="Times New Roman" w:hAnsi="Times New Roman" w:eastAsia="宋体"/>
          <w:color w:val="auto"/>
          <w:sz w:val="24"/>
          <w:szCs w:val="24"/>
          <w:highlight w:val="none"/>
          <w:lang w:val="en-US" w:eastAsia="zh-CN"/>
        </w:rPr>
        <w:t>.10.</w:t>
      </w:r>
      <w:r>
        <w:rPr>
          <w:rFonts w:hint="eastAsia" w:ascii="Times New Roman" w:hAnsi="Times New Roman" w:eastAsia="宋体"/>
          <w:color w:val="auto"/>
          <w:sz w:val="24"/>
          <w:szCs w:val="24"/>
          <w:highlight w:val="none"/>
          <w:lang w:val="en-US" w:eastAsia="zh-CN"/>
        </w:rPr>
        <w:t>6压缩空气</w:t>
      </w:r>
    </w:p>
    <w:p>
      <w:pPr>
        <w:ind w:firstLine="480"/>
        <w:rPr>
          <w:rFonts w:hint="default"/>
          <w:highlight w:val="none"/>
        </w:rPr>
      </w:pPr>
      <w:r>
        <w:rPr>
          <w:rFonts w:hint="eastAsia" w:ascii="Times New Roman" w:hAnsi="Times New Roman" w:eastAsia="宋体"/>
          <w:color w:val="auto"/>
          <w:sz w:val="24"/>
          <w:szCs w:val="24"/>
          <w:highlight w:val="none"/>
          <w:lang w:val="en-US" w:eastAsia="zh-CN"/>
        </w:rPr>
        <w:t>压缩空气是由空压机经过滤、干燥、精密过滤后产生，本系统所需压缩空气出气压力约为0</w:t>
      </w:r>
      <w:r>
        <w:rPr>
          <w:rFonts w:hint="default" w:ascii="Times New Roman" w:hAnsi="Times New Roman" w:eastAsia="宋体"/>
          <w:color w:val="auto"/>
          <w:sz w:val="24"/>
          <w:szCs w:val="24"/>
          <w:highlight w:val="none"/>
          <w:lang w:val="en-US" w:eastAsia="zh-CN"/>
        </w:rPr>
        <w:t>.</w:t>
      </w:r>
      <w:r>
        <w:rPr>
          <w:rFonts w:hint="eastAsia" w:ascii="Times New Roman" w:hAnsi="Times New Roman" w:eastAsia="宋体"/>
          <w:color w:val="auto"/>
          <w:sz w:val="24"/>
          <w:szCs w:val="24"/>
          <w:highlight w:val="none"/>
          <w:lang w:val="en-US" w:eastAsia="zh-CN"/>
        </w:rPr>
        <w:t>6-</w:t>
      </w:r>
      <w:r>
        <w:rPr>
          <w:rFonts w:hint="default" w:ascii="Times New Roman" w:hAnsi="Times New Roman" w:eastAsia="宋体"/>
          <w:color w:val="auto"/>
          <w:sz w:val="24"/>
          <w:szCs w:val="24"/>
          <w:highlight w:val="none"/>
          <w:lang w:val="en-US" w:eastAsia="zh-CN"/>
        </w:rPr>
        <w:t>0.8MPa</w:t>
      </w:r>
      <w:r>
        <w:rPr>
          <w:rFonts w:hint="eastAsia" w:ascii="Times New Roman" w:hAnsi="Times New Roman" w:eastAsia="宋体"/>
          <w:color w:val="auto"/>
          <w:sz w:val="24"/>
          <w:szCs w:val="24"/>
          <w:highlight w:val="none"/>
          <w:lang w:val="en-US" w:eastAsia="zh-CN"/>
        </w:rPr>
        <w:t>，在出气口经减压（减压后压力约0</w:t>
      </w:r>
      <w:r>
        <w:rPr>
          <w:rFonts w:hint="default" w:ascii="Times New Roman" w:hAnsi="Times New Roman" w:eastAsia="宋体"/>
          <w:color w:val="auto"/>
          <w:sz w:val="24"/>
          <w:szCs w:val="24"/>
          <w:highlight w:val="none"/>
          <w:lang w:val="en-US" w:eastAsia="zh-CN"/>
        </w:rPr>
        <w:t>.5</w:t>
      </w:r>
      <w:r>
        <w:rPr>
          <w:rFonts w:hint="eastAsia" w:ascii="Times New Roman" w:hAnsi="Times New Roman" w:eastAsia="宋体"/>
          <w:color w:val="auto"/>
          <w:sz w:val="24"/>
          <w:szCs w:val="24"/>
          <w:highlight w:val="none"/>
          <w:lang w:val="en-US" w:eastAsia="zh-CN"/>
        </w:rPr>
        <w:t>~</w:t>
      </w:r>
      <w:r>
        <w:rPr>
          <w:rFonts w:hint="default" w:ascii="Times New Roman" w:hAnsi="Times New Roman" w:eastAsia="宋体"/>
          <w:color w:val="auto"/>
          <w:sz w:val="24"/>
          <w:szCs w:val="24"/>
          <w:highlight w:val="none"/>
          <w:lang w:val="en-US" w:eastAsia="zh-CN"/>
        </w:rPr>
        <w:t>0.6MPa</w:t>
      </w:r>
      <w:r>
        <w:rPr>
          <w:rFonts w:hint="eastAsia" w:ascii="Times New Roman" w:hAnsi="Times New Roman" w:eastAsia="宋体"/>
          <w:color w:val="auto"/>
          <w:sz w:val="24"/>
          <w:szCs w:val="24"/>
          <w:highlight w:val="none"/>
          <w:lang w:val="en-US" w:eastAsia="zh-CN"/>
        </w:rPr>
        <w:t>）后输送至各使用点。经减压的仪表用气先送入系统控制柜中，通过控制柜中的电磁阀开关控制，将气体经气管输送至后处理装置和氢气纯化装置中，供装置内各气动阀门动作使用。通过控制控制柜内的电磁阀启闭，可实现远程控制系统内各气动阀门的开关或开度大小的目的。</w:t>
      </w:r>
    </w:p>
    <w:p>
      <w:pPr>
        <w:pStyle w:val="8"/>
        <w:rPr>
          <w:rFonts w:hint="default" w:ascii="Times New Roman" w:hAnsi="Times New Roman" w:eastAsia="宋体" w:cs="Times New Roman"/>
          <w:color w:val="auto"/>
          <w:highlight w:val="none"/>
        </w:rPr>
      </w:pPr>
      <w:r>
        <w:rPr>
          <w:rFonts w:hint="eastAsia"/>
          <w:highlight w:val="none"/>
          <w:lang w:val="en-US" w:eastAsia="zh-CN"/>
        </w:rPr>
        <w:t>3.1</w:t>
      </w:r>
      <w:r>
        <w:rPr>
          <w:rFonts w:hint="eastAsia" w:ascii="Times New Roman" w:hAnsi="Times New Roman" w:eastAsia="宋体" w:cs="Times New Roman"/>
          <w:color w:val="auto"/>
          <w:highlight w:val="none"/>
          <w:lang w:val="en-US" w:eastAsia="zh-CN"/>
        </w:rPr>
        <w:t>.1</w:t>
      </w:r>
      <w:r>
        <w:rPr>
          <w:rFonts w:hint="eastAsia" w:cs="Times New Roman"/>
          <w:color w:val="auto"/>
          <w:highlight w:val="none"/>
          <w:lang w:val="en-US" w:eastAsia="zh-CN"/>
        </w:rPr>
        <w:t>1</w:t>
      </w:r>
      <w:r>
        <w:rPr>
          <w:rFonts w:hint="default" w:ascii="Times New Roman" w:hAnsi="Times New Roman" w:eastAsia="宋体" w:cs="Times New Roman"/>
          <w:color w:val="auto"/>
          <w:highlight w:val="none"/>
        </w:rPr>
        <w:t>劳动定员及工作制度</w:t>
      </w:r>
    </w:p>
    <w:p>
      <w:pPr>
        <w:adjustRightInd w:val="0"/>
        <w:snapToGrid w:val="0"/>
        <w:spacing w:before="0" w:beforeLines="0" w:after="0" w:afterLines="0"/>
        <w:ind w:firstLine="480" w:firstLineChars="200"/>
        <w:rPr>
          <w:rFonts w:hint="eastAsia" w:ascii="宋体" w:hAnsi="宋体"/>
          <w:sz w:val="24"/>
          <w:highlight w:val="none"/>
        </w:rPr>
      </w:pPr>
      <w:r>
        <w:rPr>
          <w:rFonts w:hint="eastAsia" w:cs="Times New Roman"/>
          <w:color w:val="auto"/>
          <w:highlight w:val="none"/>
          <w:lang w:val="en-US" w:eastAsia="zh-CN"/>
        </w:rPr>
        <w:t>本项目制氢站</w:t>
      </w:r>
      <w:r>
        <w:rPr>
          <w:rFonts w:hint="default" w:ascii="Times New Roman" w:hAnsi="Times New Roman" w:cs="Times New Roman"/>
          <w:color w:val="auto"/>
          <w:highlight w:val="none"/>
        </w:rPr>
        <w:t>劳动定员</w:t>
      </w:r>
      <w:r>
        <w:rPr>
          <w:rFonts w:hint="eastAsia" w:cs="Times New Roman"/>
          <w:color w:val="auto"/>
          <w:highlight w:val="none"/>
          <w:lang w:val="en-US" w:eastAsia="zh-CN"/>
        </w:rPr>
        <w:t>26</w:t>
      </w:r>
      <w:r>
        <w:rPr>
          <w:rFonts w:hint="default" w:ascii="Times New Roman" w:hAnsi="Times New Roman" w:cs="Times New Roman"/>
          <w:color w:val="auto"/>
          <w:highlight w:val="none"/>
        </w:rPr>
        <w:t>人，</w:t>
      </w:r>
      <w:r>
        <w:rPr>
          <w:rFonts w:hint="eastAsia" w:cs="Times New Roman"/>
          <w:color w:val="auto"/>
          <w:sz w:val="24"/>
          <w:szCs w:val="24"/>
          <w:highlight w:val="none"/>
          <w:lang w:val="en-US" w:eastAsia="zh-CN"/>
        </w:rPr>
        <w:t>两</w:t>
      </w:r>
      <w:r>
        <w:rPr>
          <w:rFonts w:hint="eastAsia" w:ascii="宋体" w:hAnsi="宋体"/>
          <w:sz w:val="24"/>
          <w:highlight w:val="none"/>
        </w:rPr>
        <w:t>班</w:t>
      </w:r>
      <w:r>
        <w:rPr>
          <w:rFonts w:hint="eastAsia" w:ascii="宋体" w:hAnsi="宋体"/>
          <w:sz w:val="24"/>
          <w:highlight w:val="none"/>
          <w:lang w:val="en-US" w:eastAsia="zh-CN"/>
        </w:rPr>
        <w:t>两运转</w:t>
      </w:r>
      <w:r>
        <w:rPr>
          <w:rFonts w:hint="eastAsia" w:ascii="宋体" w:hAnsi="宋体"/>
          <w:sz w:val="24"/>
          <w:highlight w:val="none"/>
        </w:rPr>
        <w:t>，</w:t>
      </w:r>
      <w:r>
        <w:rPr>
          <w:rFonts w:hint="eastAsia" w:ascii="宋体" w:hAnsi="宋体"/>
          <w:sz w:val="24"/>
          <w:highlight w:val="none"/>
          <w:lang w:val="en-US" w:eastAsia="zh-CN"/>
        </w:rPr>
        <w:t>每班6小时</w:t>
      </w:r>
      <w:r>
        <w:rPr>
          <w:rFonts w:hint="eastAsia" w:ascii="宋体" w:hAnsi="宋体"/>
          <w:sz w:val="24"/>
          <w:highlight w:val="none"/>
          <w:lang w:eastAsia="zh-CN"/>
        </w:rPr>
        <w:t>，</w:t>
      </w:r>
      <w:r>
        <w:rPr>
          <w:rFonts w:hint="eastAsia" w:ascii="宋体" w:hAnsi="宋体"/>
          <w:sz w:val="24"/>
          <w:highlight w:val="none"/>
          <w:lang w:val="en-US" w:eastAsia="zh-CN"/>
        </w:rPr>
        <w:t>日工作12小时，年工作天数为300天</w:t>
      </w:r>
      <w:r>
        <w:rPr>
          <w:rFonts w:hint="eastAsia" w:ascii="宋体" w:hAnsi="宋体"/>
          <w:sz w:val="24"/>
          <w:highlight w:val="none"/>
        </w:rPr>
        <w:t>。</w:t>
      </w:r>
    </w:p>
    <w:p>
      <w:pPr>
        <w:pStyle w:val="8"/>
        <w:rPr>
          <w:rFonts w:hint="default" w:ascii="Times New Roman" w:hAnsi="Times New Roman" w:eastAsia="宋体" w:cs="Times New Roman"/>
          <w:color w:val="auto"/>
          <w:highlight w:val="none"/>
          <w:lang w:val="en-US" w:eastAsia="zh-CN"/>
        </w:rPr>
      </w:pPr>
      <w:r>
        <w:rPr>
          <w:rFonts w:hint="eastAsia"/>
          <w:highlight w:val="none"/>
          <w:lang w:val="en-US" w:eastAsia="zh-CN"/>
        </w:rPr>
        <w:t>3.1</w:t>
      </w:r>
      <w:r>
        <w:rPr>
          <w:rFonts w:hint="eastAsia" w:ascii="Times New Roman" w:hAnsi="Times New Roman" w:eastAsia="宋体" w:cs="Times New Roman"/>
          <w:color w:val="auto"/>
          <w:highlight w:val="none"/>
          <w:lang w:val="en-US" w:eastAsia="zh-CN"/>
        </w:rPr>
        <w:t>.1</w:t>
      </w:r>
      <w:r>
        <w:rPr>
          <w:rFonts w:hint="eastAsia" w:cs="Times New Roman"/>
          <w:color w:val="auto"/>
          <w:highlight w:val="none"/>
          <w:lang w:val="en-US" w:eastAsia="zh-CN"/>
        </w:rPr>
        <w:t>2工期计划</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w:t>
      </w:r>
      <w:r>
        <w:rPr>
          <w:rFonts w:hint="eastAsia" w:cs="Times New Roman"/>
          <w:color w:val="auto"/>
          <w:highlight w:val="none"/>
          <w:lang w:val="en-US" w:eastAsia="zh-CN"/>
        </w:rPr>
        <w:t>计划</w:t>
      </w:r>
      <w:r>
        <w:rPr>
          <w:rFonts w:hint="default" w:ascii="Times New Roman" w:hAnsi="Times New Roman" w:cs="Times New Roman"/>
          <w:color w:val="auto"/>
          <w:highlight w:val="none"/>
        </w:rPr>
        <w:t>20</w:t>
      </w: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年</w:t>
      </w:r>
      <w:r>
        <w:rPr>
          <w:rFonts w:hint="eastAsia" w:cs="Times New Roman"/>
          <w:color w:val="auto"/>
          <w:highlight w:val="none"/>
          <w:lang w:val="en-US" w:eastAsia="zh-CN"/>
        </w:rPr>
        <w:t>4</w:t>
      </w:r>
      <w:r>
        <w:rPr>
          <w:rFonts w:hint="default" w:ascii="Times New Roman" w:hAnsi="Times New Roman" w:cs="Times New Roman"/>
          <w:color w:val="auto"/>
          <w:highlight w:val="none"/>
        </w:rPr>
        <w:t>月</w:t>
      </w:r>
      <w:r>
        <w:rPr>
          <w:rFonts w:hint="eastAsia" w:cs="Times New Roman"/>
          <w:color w:val="auto"/>
          <w:highlight w:val="none"/>
          <w:lang w:val="en-US" w:eastAsia="zh-CN"/>
        </w:rPr>
        <w:t>开工，</w:t>
      </w:r>
      <w:r>
        <w:rPr>
          <w:rFonts w:hint="default" w:ascii="Times New Roman" w:hAnsi="Times New Roman" w:cs="Times New Roman"/>
          <w:color w:val="auto"/>
          <w:highlight w:val="none"/>
        </w:rPr>
        <w:t>202</w:t>
      </w:r>
      <w:r>
        <w:rPr>
          <w:rFonts w:hint="eastAsia" w:cs="Times New Roman"/>
          <w:color w:val="auto"/>
          <w:highlight w:val="none"/>
          <w:lang w:val="en-US" w:eastAsia="zh-CN"/>
        </w:rPr>
        <w:t>3</w:t>
      </w:r>
      <w:r>
        <w:rPr>
          <w:rFonts w:hint="default" w:ascii="Times New Roman" w:hAnsi="Times New Roman" w:cs="Times New Roman"/>
          <w:color w:val="auto"/>
          <w:highlight w:val="none"/>
        </w:rPr>
        <w:t>年</w:t>
      </w:r>
      <w:r>
        <w:rPr>
          <w:rFonts w:hint="eastAsia" w:cs="Times New Roman"/>
          <w:color w:val="auto"/>
          <w:highlight w:val="none"/>
          <w:lang w:val="en-US" w:eastAsia="zh-CN"/>
        </w:rPr>
        <w:t>4</w:t>
      </w:r>
      <w:r>
        <w:rPr>
          <w:rFonts w:hint="default" w:ascii="Times New Roman" w:hAnsi="Times New Roman" w:cs="Times New Roman"/>
          <w:color w:val="auto"/>
          <w:highlight w:val="none"/>
        </w:rPr>
        <w:t>月</w:t>
      </w:r>
      <w:r>
        <w:rPr>
          <w:rFonts w:hint="eastAsia" w:cs="Times New Roman"/>
          <w:color w:val="auto"/>
          <w:highlight w:val="none"/>
          <w:lang w:val="en-US" w:eastAsia="zh-CN"/>
        </w:rPr>
        <w:t>投产运营，</w:t>
      </w:r>
      <w:r>
        <w:rPr>
          <w:rFonts w:hint="default" w:ascii="Times New Roman" w:hAnsi="Times New Roman" w:cs="Times New Roman"/>
          <w:color w:val="auto"/>
          <w:highlight w:val="none"/>
        </w:rPr>
        <w:t>建设期为</w:t>
      </w:r>
      <w:r>
        <w:rPr>
          <w:rFonts w:hint="eastAsia" w:cs="Times New Roman"/>
          <w:color w:val="auto"/>
          <w:highlight w:val="none"/>
          <w:lang w:val="en-US" w:eastAsia="zh-CN"/>
        </w:rPr>
        <w:t>12</w:t>
      </w:r>
      <w:r>
        <w:rPr>
          <w:rFonts w:hint="default" w:ascii="Times New Roman" w:hAnsi="Times New Roman" w:cs="Times New Roman"/>
          <w:color w:val="auto"/>
          <w:highlight w:val="none"/>
        </w:rPr>
        <w:t>个月。</w:t>
      </w:r>
    </w:p>
    <w:p>
      <w:pPr>
        <w:pStyle w:val="7"/>
        <w:rPr>
          <w:rFonts w:hint="default" w:eastAsia="宋体"/>
          <w:highlight w:val="none"/>
          <w:lang w:val="en-US" w:eastAsia="zh-CN"/>
        </w:rPr>
      </w:pPr>
      <w:bookmarkStart w:id="110" w:name="_Toc2607"/>
      <w:bookmarkStart w:id="111" w:name="_Toc17903"/>
      <w:r>
        <w:rPr>
          <w:rFonts w:hint="eastAsia" w:cs="Times New Roman"/>
          <w:b/>
          <w:bCs/>
          <w:color w:val="auto"/>
          <w:highlight w:val="none"/>
          <w:lang w:val="en-US" w:eastAsia="zh-CN"/>
        </w:rPr>
        <w:t>3.</w:t>
      </w:r>
      <w:bookmarkEnd w:id="110"/>
      <w:r>
        <w:rPr>
          <w:rFonts w:hint="eastAsia" w:cs="Times New Roman"/>
          <w:b/>
          <w:bCs/>
          <w:color w:val="auto"/>
          <w:highlight w:val="none"/>
          <w:lang w:val="en-US" w:eastAsia="zh-CN"/>
        </w:rPr>
        <w:t>2</w:t>
      </w:r>
      <w:r>
        <w:rPr>
          <w:rFonts w:hint="default" w:ascii="Times New Roman" w:hAnsi="Times New Roman" w:cs="Times New Roman"/>
          <w:color w:val="auto"/>
          <w:highlight w:val="none"/>
        </w:rPr>
        <w:t>工艺流程</w:t>
      </w:r>
      <w:r>
        <w:rPr>
          <w:rFonts w:hint="eastAsia" w:cs="Times New Roman"/>
          <w:color w:val="auto"/>
          <w:highlight w:val="none"/>
          <w:lang w:val="en-US" w:eastAsia="zh-CN"/>
        </w:rPr>
        <w:t>及产污环节分析</w:t>
      </w:r>
      <w:bookmarkEnd w:id="111"/>
    </w:p>
    <w:p>
      <w:pPr>
        <w:pStyle w:val="8"/>
        <w:rPr>
          <w:rFonts w:hint="default" w:ascii="Times New Roman" w:hAnsi="Times New Roman" w:eastAsia="宋体" w:cs="Times New Roman"/>
          <w:b/>
          <w:bCs/>
          <w:color w:val="auto"/>
          <w:kern w:val="0"/>
          <w:sz w:val="28"/>
          <w:szCs w:val="32"/>
          <w:highlight w:val="none"/>
          <w:lang w:val="en-US" w:eastAsia="zh-CN" w:bidi="ar-SA"/>
        </w:rPr>
      </w:pPr>
      <w:r>
        <w:rPr>
          <w:rFonts w:hint="eastAsia"/>
          <w:highlight w:val="none"/>
          <w:lang w:val="en-US" w:eastAsia="zh-CN"/>
        </w:rPr>
        <w:t>3.2.1</w:t>
      </w:r>
      <w:r>
        <w:rPr>
          <w:rFonts w:hint="default" w:ascii="Times New Roman" w:hAnsi="Times New Roman" w:eastAsia="宋体" w:cs="Times New Roman"/>
          <w:b/>
          <w:bCs/>
          <w:color w:val="auto"/>
          <w:kern w:val="0"/>
          <w:sz w:val="28"/>
          <w:szCs w:val="32"/>
          <w:highlight w:val="none"/>
          <w:lang w:val="en-US" w:eastAsia="zh-CN" w:bidi="ar-SA"/>
        </w:rPr>
        <w:t>施工期工艺流程</w:t>
      </w:r>
      <w:r>
        <w:rPr>
          <w:rFonts w:hint="eastAsia" w:cs="Times New Roman"/>
          <w:b/>
          <w:bCs/>
          <w:color w:val="auto"/>
          <w:kern w:val="0"/>
          <w:sz w:val="28"/>
          <w:szCs w:val="32"/>
          <w:highlight w:val="none"/>
          <w:lang w:val="en-US" w:eastAsia="zh-CN" w:bidi="ar-SA"/>
        </w:rPr>
        <w:t>及产污环节</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本</w:t>
      </w:r>
      <w:r>
        <w:rPr>
          <w:rFonts w:hint="eastAsia" w:ascii="Times New Roman" w:hAnsi="Times New Roman" w:cs="Times New Roman"/>
          <w:color w:val="auto"/>
          <w:sz w:val="24"/>
          <w:szCs w:val="24"/>
          <w:highlight w:val="none"/>
          <w:lang w:val="en-US" w:eastAsia="zh-CN"/>
        </w:rPr>
        <w:t>项目</w:t>
      </w:r>
      <w:r>
        <w:rPr>
          <w:rFonts w:hint="default" w:ascii="Times New Roman" w:hAnsi="Times New Roman" w:cs="Times New Roman"/>
          <w:color w:val="auto"/>
          <w:sz w:val="24"/>
          <w:szCs w:val="24"/>
          <w:highlight w:val="none"/>
          <w:lang w:val="en-US" w:eastAsia="zh-CN"/>
        </w:rPr>
        <w:t>施工内容</w:t>
      </w:r>
      <w:r>
        <w:rPr>
          <w:rFonts w:hint="eastAsia" w:ascii="Times New Roman" w:hAnsi="Times New Roman" w:cs="Times New Roman"/>
          <w:color w:val="auto"/>
          <w:sz w:val="24"/>
          <w:szCs w:val="24"/>
          <w:highlight w:val="none"/>
          <w:lang w:val="en-US" w:eastAsia="zh-CN"/>
        </w:rPr>
        <w:t>包括</w:t>
      </w:r>
      <w:r>
        <w:rPr>
          <w:rFonts w:hint="default" w:ascii="Times New Roman" w:hAnsi="Times New Roman" w:cs="Times New Roman"/>
          <w:color w:val="auto"/>
          <w:sz w:val="24"/>
          <w:szCs w:val="24"/>
          <w:highlight w:val="none"/>
          <w:lang w:val="en-US" w:eastAsia="zh-CN"/>
        </w:rPr>
        <w:t>车间扩建、设备安装等。</w:t>
      </w:r>
      <w:r>
        <w:rPr>
          <w:rFonts w:hint="default" w:ascii="Times New Roman" w:hAnsi="Times New Roman" w:cs="Times New Roman"/>
          <w:color w:val="auto"/>
          <w:sz w:val="24"/>
          <w:szCs w:val="24"/>
          <w:highlight w:val="none"/>
        </w:rPr>
        <w:t>施工期主要工艺为基础工程施工（场地平整），主体工程施工（厂房等）、装饰工程施工以及设备安装等工程内容。</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1）基础工程施工</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基础工程施工时需要进行场地平整，施工时剥离表土，挖土方量将在厂区内临时堆存，在挖土临时堆存时将产生一定的扬尘。挖掘机、打夯机、装载机等运行时将主要产生噪声、机械尾气和扬尘。</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2）主体工程施工</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体工程施工主要是主厂房以及管道工程的建设。管道工程施工内容主要为管沟开挖、管道敷设、地表恢复。管线开挖时会产生扬尘、噪声和废弃土方。在厂房建设过程中使用混凝土运输车、混凝土振捣棒、钢筋切割机等施工机械，这些工程机械的运行过程，将产生一定的噪声，运输车辆的行驶过程也将产生一定的扬尘污染，而主体工程和附属工程施工时使用的混凝土等建筑原材料也将产生一定的建筑垃圾。</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3）装饰工程施工</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建筑物的室内外进行装修时（如墙面粉刷、门窗安装等），钻机、电锤、切割机等产生噪声，油漆和涂料的使用产生少量的有机废气，同时装饰过程中使用的木材等原材料将产生一定的建筑垃圾。</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4）设备安装</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项目建成后，建筑物内的设备安装过程将使用钻机等设备，会产生一定的噪声污染。而设备安装完成之后将遗留部分包装材料，这些废弃的包装材料也是一种固体废物。</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另外，上述4个施工工序中进行施工的工作人员，在施工期均将产生一定的生活污水和生活垃圾等污染物。</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从上述污染工序说明可知，施工期污染因素主要包括施工扬尘、施工废水、设备噪声、建筑垃圾、施工人员产生的生活污水和生活垃圾。这些污染几乎发生于整个施工过程，但不同污染因子在不同施工段污染强度不同。</w:t>
      </w:r>
    </w:p>
    <w:p>
      <w:pPr>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施工工艺流程及产污环节图见图</w:t>
      </w:r>
      <w:r>
        <w:rPr>
          <w:rFonts w:hint="eastAsia" w:cs="Times New Roman"/>
          <w:color w:val="auto"/>
          <w:sz w:val="24"/>
          <w:szCs w:val="24"/>
          <w:highlight w:val="none"/>
          <w:lang w:val="en-US" w:eastAsia="zh-CN"/>
        </w:rPr>
        <w:t>3.2</w:t>
      </w:r>
      <w:r>
        <w:rPr>
          <w:rFonts w:hint="default" w:ascii="Times New Roman" w:hAnsi="Times New Roman" w:cs="Times New Roman"/>
          <w:color w:val="auto"/>
          <w:sz w:val="24"/>
          <w:szCs w:val="24"/>
          <w:highlight w:val="none"/>
        </w:rPr>
        <w:t>-1。</w:t>
      </w:r>
    </w:p>
    <w:p>
      <w:pPr>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drawing>
          <wp:inline distT="0" distB="0" distL="114300" distR="114300">
            <wp:extent cx="3862705" cy="1363345"/>
            <wp:effectExtent l="0" t="0" r="0" b="8255"/>
            <wp:docPr id="7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21"/>
                    <pic:cNvPicPr>
                      <a:picLocks noChangeAspect="1"/>
                    </pic:cNvPicPr>
                  </pic:nvPicPr>
                  <pic:blipFill>
                    <a:blip r:embed="rId21"/>
                    <a:stretch>
                      <a:fillRect/>
                    </a:stretch>
                  </pic:blipFill>
                  <pic:spPr>
                    <a:xfrm>
                      <a:off x="0" y="0"/>
                      <a:ext cx="3862705" cy="1363345"/>
                    </a:xfrm>
                    <a:prstGeom prst="rect">
                      <a:avLst/>
                    </a:prstGeom>
                    <a:noFill/>
                    <a:ln>
                      <a:noFill/>
                    </a:ln>
                  </pic:spPr>
                </pic:pic>
              </a:graphicData>
            </a:graphic>
          </wp:inline>
        </w:drawing>
      </w:r>
    </w:p>
    <w:p>
      <w:pPr>
        <w:tabs>
          <w:tab w:val="right" w:pos="9070"/>
        </w:tabs>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图</w:t>
      </w:r>
      <w:r>
        <w:rPr>
          <w:rFonts w:hint="eastAsia" w:cs="Times New Roman"/>
          <w:b/>
          <w:color w:val="auto"/>
          <w:sz w:val="21"/>
          <w:szCs w:val="21"/>
          <w:highlight w:val="none"/>
          <w:lang w:val="en-US" w:eastAsia="zh-CN"/>
        </w:rPr>
        <w:t>3.2</w:t>
      </w:r>
      <w:r>
        <w:rPr>
          <w:rFonts w:hint="default" w:ascii="Times New Roman" w:hAnsi="Times New Roman" w:cs="Times New Roman"/>
          <w:b/>
          <w:color w:val="auto"/>
          <w:sz w:val="21"/>
          <w:szCs w:val="21"/>
          <w:highlight w:val="none"/>
        </w:rPr>
        <w:t>-1   施工工艺流程及产污环节图</w:t>
      </w:r>
    </w:p>
    <w:p>
      <w:pPr>
        <w:pStyle w:val="8"/>
        <w:rPr>
          <w:rFonts w:hint="default" w:ascii="Times New Roman" w:hAnsi="Times New Roman" w:eastAsia="宋体" w:cs="Times New Roman"/>
          <w:b/>
          <w:bCs/>
          <w:color w:val="auto"/>
          <w:kern w:val="2"/>
          <w:sz w:val="28"/>
          <w:szCs w:val="28"/>
          <w:highlight w:val="none"/>
          <w:lang w:val="en-US" w:eastAsia="zh-CN" w:bidi="ar-SA"/>
        </w:rPr>
      </w:pPr>
      <w:r>
        <w:rPr>
          <w:rFonts w:hint="eastAsia"/>
          <w:highlight w:val="none"/>
          <w:lang w:val="en-US" w:eastAsia="zh-CN"/>
        </w:rPr>
        <w:t>3.2.2</w:t>
      </w:r>
      <w:r>
        <w:rPr>
          <w:rFonts w:hint="default" w:ascii="Times New Roman" w:hAnsi="Times New Roman" w:eastAsia="宋体" w:cs="Times New Roman"/>
          <w:b/>
          <w:bCs/>
          <w:color w:val="auto"/>
          <w:kern w:val="2"/>
          <w:sz w:val="28"/>
          <w:szCs w:val="28"/>
          <w:highlight w:val="none"/>
          <w:lang w:val="en-US" w:eastAsia="zh-CN" w:bidi="ar-SA"/>
        </w:rPr>
        <w:t>运营期生产工艺流程</w:t>
      </w:r>
      <w:r>
        <w:rPr>
          <w:rFonts w:hint="eastAsia" w:cs="Times New Roman"/>
          <w:b/>
          <w:bCs/>
          <w:color w:val="auto"/>
          <w:kern w:val="2"/>
          <w:sz w:val="28"/>
          <w:szCs w:val="28"/>
          <w:highlight w:val="none"/>
          <w:lang w:val="en-US" w:eastAsia="zh-CN" w:bidi="ar-SA"/>
        </w:rPr>
        <w:t>及</w:t>
      </w:r>
      <w:r>
        <w:rPr>
          <w:rFonts w:hint="eastAsia" w:cs="Times New Roman"/>
          <w:b/>
          <w:bCs/>
          <w:color w:val="auto"/>
          <w:kern w:val="0"/>
          <w:sz w:val="28"/>
          <w:szCs w:val="32"/>
          <w:highlight w:val="none"/>
          <w:lang w:val="en-US" w:eastAsia="zh-CN" w:bidi="ar-SA"/>
        </w:rPr>
        <w:t>产污环节</w:t>
      </w:r>
    </w:p>
    <w:p>
      <w:pPr>
        <w:ind w:left="0" w:leftChars="0" w:firstLine="0" w:firstLineChars="0"/>
        <w:rPr>
          <w:rFonts w:hint="eastAsia"/>
          <w:highlight w:val="none"/>
          <w:lang w:val="en-US" w:eastAsia="zh-CN"/>
        </w:rPr>
      </w:pPr>
      <w:r>
        <w:rPr>
          <w:rFonts w:hint="eastAsia" w:eastAsia="宋体"/>
          <w:highlight w:val="none"/>
          <w:lang w:val="en-US" w:eastAsia="zh-CN"/>
        </w:rPr>
        <w:t>3.</w:t>
      </w:r>
      <w:r>
        <w:rPr>
          <w:rFonts w:hint="eastAsia"/>
          <w:highlight w:val="none"/>
          <w:lang w:val="en-US" w:eastAsia="zh-CN"/>
        </w:rPr>
        <w:t>2</w:t>
      </w:r>
      <w:r>
        <w:rPr>
          <w:rFonts w:hint="default" w:eastAsia="宋体"/>
          <w:highlight w:val="none"/>
          <w:lang w:eastAsia="zh-CN"/>
        </w:rPr>
        <w:t>.</w:t>
      </w:r>
      <w:r>
        <w:rPr>
          <w:rFonts w:hint="default" w:eastAsia="宋体"/>
          <w:highlight w:val="none"/>
          <w:lang w:val="en-US" w:eastAsia="zh-CN"/>
        </w:rPr>
        <w:t>2</w:t>
      </w:r>
      <w:r>
        <w:rPr>
          <w:rFonts w:hint="default" w:eastAsia="宋体"/>
          <w:highlight w:val="none"/>
          <w:lang w:eastAsia="zh-CN"/>
        </w:rPr>
        <w:t>.1</w:t>
      </w:r>
      <w:r>
        <w:rPr>
          <w:rFonts w:hint="eastAsia"/>
          <w:highlight w:val="none"/>
          <w:lang w:val="en-US" w:eastAsia="zh-CN"/>
        </w:rPr>
        <w:t>电解水制氢原理</w:t>
      </w:r>
    </w:p>
    <w:p>
      <w:pPr>
        <w:pStyle w:val="2"/>
        <w:rPr>
          <w:rFonts w:hint="default"/>
          <w:lang w:val="en-US" w:eastAsia="zh-CN"/>
        </w:rPr>
      </w:pPr>
      <w:r>
        <w:rPr>
          <w:rFonts w:hint="eastAsia"/>
          <w:lang w:val="en-US" w:eastAsia="zh-CN"/>
        </w:rPr>
        <w:t>略</w:t>
      </w:r>
    </w:p>
    <w:p>
      <w:pPr>
        <w:ind w:left="0" w:leftChars="0" w:firstLine="0" w:firstLineChars="0"/>
        <w:rPr>
          <w:rFonts w:hint="default" w:eastAsia="宋体"/>
          <w:highlight w:val="none"/>
          <w:lang w:val="en-US" w:eastAsia="zh-CN"/>
        </w:rPr>
      </w:pPr>
      <w:r>
        <w:rPr>
          <w:rFonts w:hint="eastAsia" w:eastAsia="宋体"/>
          <w:highlight w:val="none"/>
          <w:lang w:val="en-US" w:eastAsia="zh-CN"/>
        </w:rPr>
        <w:t>3.</w:t>
      </w:r>
      <w:r>
        <w:rPr>
          <w:rFonts w:hint="eastAsia"/>
          <w:highlight w:val="none"/>
          <w:lang w:val="en-US" w:eastAsia="zh-CN"/>
        </w:rPr>
        <w:t>2</w:t>
      </w:r>
      <w:r>
        <w:rPr>
          <w:rFonts w:hint="default" w:eastAsia="宋体"/>
          <w:highlight w:val="none"/>
          <w:lang w:eastAsia="zh-CN"/>
        </w:rPr>
        <w:t>.</w:t>
      </w:r>
      <w:r>
        <w:rPr>
          <w:rFonts w:hint="default" w:eastAsia="宋体"/>
          <w:highlight w:val="none"/>
          <w:lang w:val="en-US" w:eastAsia="zh-CN"/>
        </w:rPr>
        <w:t>2</w:t>
      </w:r>
      <w:r>
        <w:rPr>
          <w:rFonts w:hint="default" w:eastAsia="宋体"/>
          <w:highlight w:val="none"/>
          <w:lang w:eastAsia="zh-CN"/>
        </w:rPr>
        <w:t>.</w:t>
      </w:r>
      <w:r>
        <w:rPr>
          <w:rFonts w:hint="eastAsia"/>
          <w:highlight w:val="none"/>
          <w:lang w:val="en-US" w:eastAsia="zh-CN"/>
        </w:rPr>
        <w:t>2电解水制氢</w:t>
      </w:r>
      <w:r>
        <w:rPr>
          <w:rFonts w:hint="default" w:eastAsia="宋体"/>
          <w:highlight w:val="none"/>
          <w:lang w:val="en-US" w:eastAsia="zh-CN"/>
        </w:rPr>
        <w:t>生产工艺流程</w:t>
      </w:r>
    </w:p>
    <w:p>
      <w:pPr>
        <w:pStyle w:val="2"/>
        <w:rPr>
          <w:rFonts w:hint="default"/>
          <w:lang w:val="en-US" w:eastAsia="zh-CN"/>
        </w:rPr>
      </w:pPr>
      <w:r>
        <w:rPr>
          <w:rFonts w:hint="eastAsia"/>
          <w:lang w:val="en-US" w:eastAsia="zh-CN"/>
        </w:rPr>
        <w:t>略</w:t>
      </w:r>
    </w:p>
    <w:p>
      <w:pPr>
        <w:ind w:left="0" w:leftChars="0" w:firstLine="0" w:firstLineChars="0"/>
        <w:rPr>
          <w:rFonts w:hint="default" w:eastAsia="宋体"/>
          <w:highlight w:val="none"/>
          <w:lang w:val="en-US" w:eastAsia="zh-CN"/>
        </w:rPr>
      </w:pPr>
      <w:r>
        <w:rPr>
          <w:rFonts w:hint="eastAsia" w:eastAsia="宋体"/>
          <w:highlight w:val="none"/>
          <w:lang w:val="en-US" w:eastAsia="zh-CN"/>
        </w:rPr>
        <w:t>3.</w:t>
      </w:r>
      <w:r>
        <w:rPr>
          <w:rFonts w:hint="eastAsia"/>
          <w:highlight w:val="none"/>
          <w:lang w:val="en-US" w:eastAsia="zh-CN"/>
        </w:rPr>
        <w:t>2</w:t>
      </w:r>
      <w:r>
        <w:rPr>
          <w:rFonts w:hint="default" w:eastAsia="宋体"/>
          <w:highlight w:val="none"/>
          <w:lang w:eastAsia="zh-CN"/>
        </w:rPr>
        <w:t>.</w:t>
      </w:r>
      <w:r>
        <w:rPr>
          <w:rFonts w:hint="default" w:eastAsia="宋体"/>
          <w:highlight w:val="none"/>
          <w:lang w:val="en-US" w:eastAsia="zh-CN"/>
        </w:rPr>
        <w:t>2</w:t>
      </w:r>
      <w:r>
        <w:rPr>
          <w:rFonts w:hint="default" w:eastAsia="宋体"/>
          <w:highlight w:val="none"/>
          <w:lang w:eastAsia="zh-CN"/>
        </w:rPr>
        <w:t>.</w:t>
      </w:r>
      <w:r>
        <w:rPr>
          <w:rFonts w:hint="eastAsia"/>
          <w:highlight w:val="none"/>
          <w:lang w:val="en-US" w:eastAsia="zh-CN"/>
        </w:rPr>
        <w:t>3</w:t>
      </w:r>
      <w:r>
        <w:rPr>
          <w:rFonts w:hint="eastAsia" w:cs="Times New Roman"/>
          <w:highlight w:val="none"/>
          <w:lang w:val="en-US" w:eastAsia="zh-CN"/>
        </w:rPr>
        <w:t>纯水制备</w:t>
      </w:r>
      <w:r>
        <w:rPr>
          <w:rFonts w:hint="default" w:eastAsia="宋体"/>
          <w:highlight w:val="none"/>
          <w:lang w:val="en-US" w:eastAsia="zh-CN"/>
        </w:rPr>
        <w:t>生产工艺流程</w:t>
      </w:r>
    </w:p>
    <w:p>
      <w:pPr>
        <w:pStyle w:val="2"/>
        <w:rPr>
          <w:rFonts w:hint="default"/>
          <w:lang w:val="en-US"/>
        </w:rPr>
      </w:pPr>
      <w:r>
        <w:rPr>
          <w:rFonts w:hint="eastAsia"/>
          <w:lang w:val="en-US" w:eastAsia="zh-CN"/>
        </w:rPr>
        <w:t>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w:t>
      </w:r>
      <w:r>
        <w:rPr>
          <w:rFonts w:hint="eastAsia"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.2.</w:t>
      </w:r>
      <w:r>
        <w:rPr>
          <w:rFonts w:hint="eastAsia"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t>产排污节点分析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（1）废气</w:t>
      </w:r>
    </w:p>
    <w:p>
      <w:pPr>
        <w:rPr>
          <w:rFonts w:hint="default"/>
          <w:highlight w:val="none"/>
          <w:lang w:val="en-US" w:eastAsia="zh-CN"/>
        </w:rPr>
      </w:pPr>
      <w:r>
        <w:rPr>
          <w:rFonts w:hint="eastAsia" w:ascii="Times New Roman" w:hAnsi="Times New Roman"/>
          <w:highlight w:val="none"/>
          <w:lang w:val="en-US" w:eastAsia="zh-CN"/>
        </w:rPr>
        <w:t>本项目为电解水制氢，产品为工业氢气，无废气产生。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废</w:t>
      </w:r>
      <w:r>
        <w:rPr>
          <w:rFonts w:hint="eastAsia" w:cs="Times New Roman"/>
          <w:color w:val="auto"/>
          <w:kern w:val="2"/>
          <w:sz w:val="24"/>
          <w:szCs w:val="24"/>
          <w:highlight w:val="none"/>
          <w:lang w:val="en-US" w:eastAsia="zh-CN" w:bidi="ar-SA"/>
        </w:rPr>
        <w:t>水</w:t>
      </w:r>
    </w:p>
    <w:p>
      <w:pPr>
        <w:autoSpaceDE w:val="0"/>
        <w:autoSpaceDN w:val="0"/>
        <w:adjustRightInd w:val="0"/>
        <w:spacing w:line="460" w:lineRule="exact"/>
        <w:ind w:firstLine="480" w:firstLineChars="200"/>
        <w:jc w:val="both"/>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废水主要为纯水制备系统产生的废水W1，循环水排污系统产生的废水W2，生活污水W3。</w:t>
      </w:r>
    </w:p>
    <w:p>
      <w:pPr>
        <w:autoSpaceDE w:val="0"/>
        <w:autoSpaceDN w:val="0"/>
        <w:adjustRightInd w:val="0"/>
        <w:spacing w:line="460" w:lineRule="exact"/>
        <w:ind w:firstLine="480" w:firstLineChars="200"/>
        <w:jc w:val="both"/>
        <w:rPr>
          <w:rFonts w:hint="eastAsia"/>
          <w:highlight w:val="none"/>
          <w:lang w:val="en-US" w:eastAsia="zh-CN"/>
        </w:rPr>
      </w:pPr>
      <w:r>
        <w:rPr>
          <w:rFonts w:hint="eastAsia"/>
          <w:highlight w:val="none"/>
          <w:lang w:val="en-US" w:eastAsia="zh-CN"/>
        </w:rPr>
        <w:t>（3）噪声</w:t>
      </w:r>
    </w:p>
    <w:p>
      <w:pPr>
        <w:autoSpaceDE w:val="0"/>
        <w:autoSpaceDN w:val="0"/>
        <w:adjustRightInd w:val="0"/>
        <w:spacing w:line="460" w:lineRule="exact"/>
        <w:ind w:firstLine="480" w:firstLineChars="200"/>
        <w:jc w:val="both"/>
        <w:rPr>
          <w:rFonts w:hint="eastAsia"/>
          <w:highlight w:val="none"/>
          <w:lang w:val="en-US" w:eastAsia="zh-CN"/>
        </w:rPr>
      </w:pPr>
      <w:r>
        <w:rPr>
          <w:rFonts w:hint="eastAsia"/>
          <w:highlight w:val="none"/>
          <w:lang w:val="en-US" w:eastAsia="zh-CN"/>
        </w:rPr>
        <w:t>噪声主要来源于电解槽、隔膜式压缩机、氢气纯化装置、放散系统和</w:t>
      </w:r>
      <w:r>
        <w:rPr>
          <w:rFonts w:hint="default"/>
          <w:highlight w:val="none"/>
          <w:lang w:val="en-US" w:eastAsia="zh-CN"/>
        </w:rPr>
        <w:t>各类泵</w:t>
      </w:r>
      <w:r>
        <w:rPr>
          <w:rFonts w:hint="eastAsia"/>
          <w:highlight w:val="none"/>
          <w:lang w:val="en-US" w:eastAsia="zh-CN"/>
        </w:rPr>
        <w:t>。</w:t>
      </w:r>
    </w:p>
    <w:p>
      <w:pPr>
        <w:autoSpaceDE w:val="0"/>
        <w:autoSpaceDN w:val="0"/>
        <w:adjustRightInd w:val="0"/>
        <w:spacing w:line="460" w:lineRule="exact"/>
        <w:ind w:firstLine="480" w:firstLineChars="200"/>
        <w:jc w:val="both"/>
        <w:rPr>
          <w:rFonts w:hint="default" w:cs="Times New Roman"/>
          <w:color w:val="auto"/>
          <w:kern w:val="2"/>
          <w:sz w:val="24"/>
          <w:szCs w:val="24"/>
          <w:highlight w:val="none"/>
          <w:lang w:val="en-US" w:eastAsia="zh-CN" w:bidi="ar-SA"/>
        </w:rPr>
      </w:pPr>
      <w:r>
        <w:rPr>
          <w:rFonts w:hint="eastAsia"/>
          <w:highlight w:val="none"/>
          <w:lang w:val="en-US" w:eastAsia="zh-CN"/>
        </w:rPr>
        <w:t>（4）</w:t>
      </w:r>
      <w:r>
        <w:rPr>
          <w:rFonts w:hint="eastAsia" w:cs="Times New Roman"/>
          <w:color w:val="auto"/>
          <w:kern w:val="2"/>
          <w:sz w:val="24"/>
          <w:szCs w:val="24"/>
          <w:highlight w:val="none"/>
          <w:lang w:val="en-US" w:eastAsia="zh-CN" w:bidi="ar-SA"/>
        </w:rPr>
        <w:t>固体废物</w:t>
      </w:r>
    </w:p>
    <w:p>
      <w:pPr>
        <w:autoSpaceDE w:val="0"/>
        <w:autoSpaceDN w:val="0"/>
        <w:adjustRightInd w:val="0"/>
        <w:spacing w:line="460" w:lineRule="exact"/>
        <w:ind w:firstLine="480" w:firstLineChars="200"/>
        <w:jc w:val="both"/>
        <w:rPr>
          <w:rFonts w:hint="eastAsia" w:ascii="Times New Roman" w:hAnsi="Times New Roman"/>
          <w:highlight w:val="none"/>
          <w:lang w:val="en-US" w:eastAsia="zh-CN"/>
        </w:rPr>
      </w:pPr>
      <w:r>
        <w:rPr>
          <w:rFonts w:hint="eastAsia" w:cs="Times New Roman"/>
          <w:color w:val="auto"/>
          <w:kern w:val="2"/>
          <w:sz w:val="24"/>
          <w:szCs w:val="24"/>
          <w:highlight w:val="none"/>
          <w:lang w:val="en-US" w:eastAsia="zh-CN" w:bidi="ar-SA"/>
        </w:rPr>
        <w:t>固体废物主要为氢气纯化装置定期更换的废催化剂S1，</w:t>
      </w:r>
      <w:r>
        <w:rPr>
          <w:rFonts w:hint="eastAsia" w:cs="Times New Roman"/>
          <w:sz w:val="24"/>
          <w:szCs w:val="24"/>
          <w:highlight w:val="none"/>
          <w:lang w:val="en-US" w:eastAsia="zh-CN"/>
        </w:rPr>
        <w:t>干燥系统</w:t>
      </w:r>
      <w:r>
        <w:rPr>
          <w:rFonts w:hint="eastAsia" w:cs="Times New Roman"/>
          <w:color w:val="auto"/>
          <w:kern w:val="2"/>
          <w:sz w:val="24"/>
          <w:szCs w:val="24"/>
          <w:highlight w:val="none"/>
          <w:lang w:val="en-US" w:eastAsia="zh-CN" w:bidi="ar-SA"/>
        </w:rPr>
        <w:t>定期更换的废分子筛S2，纯水制备系统定期更换的废离子树脂S3、</w:t>
      </w:r>
      <w:r>
        <w:rPr>
          <w:rFonts w:hint="eastAsia" w:ascii="Times New Roman" w:hAnsi="Times New Roman" w:eastAsia="宋体" w:cs="Times New Roman"/>
          <w:sz w:val="24"/>
          <w:szCs w:val="24"/>
          <w:highlight w:val="none"/>
          <w:lang w:val="en-US" w:eastAsia="zh-CN"/>
        </w:rPr>
        <w:t>废反渗透膜</w:t>
      </w:r>
      <w:r>
        <w:rPr>
          <w:rFonts w:hint="eastAsia" w:cs="Times New Roman"/>
          <w:color w:val="auto"/>
          <w:kern w:val="2"/>
          <w:sz w:val="24"/>
          <w:szCs w:val="24"/>
          <w:highlight w:val="none"/>
          <w:lang w:val="en-US" w:eastAsia="zh-CN" w:bidi="ar-SA"/>
        </w:rPr>
        <w:t>S4、废活性炭S5，</w:t>
      </w:r>
      <w:r>
        <w:rPr>
          <w:rFonts w:hint="default" w:ascii="Times New Roman" w:hAnsi="Times New Roman" w:eastAsia="宋体" w:cs="Times New Roman"/>
          <w:color w:val="auto"/>
          <w:sz w:val="24"/>
          <w:szCs w:val="22"/>
          <w:highlight w:val="none"/>
          <w:lang w:val="en-US" w:eastAsia="zh-CN"/>
        </w:rPr>
        <w:t>废</w:t>
      </w:r>
      <w:r>
        <w:rPr>
          <w:rFonts w:hint="default" w:ascii="Times New Roman" w:hAnsi="Times New Roman" w:eastAsia="宋体" w:cs="Times New Roman"/>
          <w:color w:val="auto"/>
          <w:sz w:val="24"/>
          <w:szCs w:val="22"/>
          <w:highlight w:val="none"/>
        </w:rPr>
        <w:t>化学品原材料包装</w:t>
      </w:r>
      <w:r>
        <w:rPr>
          <w:rFonts w:hint="eastAsia" w:cs="Times New Roman"/>
          <w:color w:val="auto"/>
          <w:kern w:val="2"/>
          <w:sz w:val="24"/>
          <w:szCs w:val="24"/>
          <w:highlight w:val="none"/>
          <w:lang w:val="en-US" w:eastAsia="zh-CN" w:bidi="ar-SA"/>
        </w:rPr>
        <w:t>S6，设备维修产生的</w:t>
      </w:r>
      <w:r>
        <w:rPr>
          <w:rFonts w:hint="eastAsia" w:cs="Times New Roman"/>
          <w:sz w:val="24"/>
          <w:szCs w:val="24"/>
          <w:highlight w:val="none"/>
          <w:lang w:val="en-US" w:eastAsia="zh-CN"/>
        </w:rPr>
        <w:t>废矿物油</w:t>
      </w:r>
      <w:r>
        <w:rPr>
          <w:rFonts w:hint="eastAsia" w:cs="Times New Roman"/>
          <w:color w:val="auto"/>
          <w:kern w:val="2"/>
          <w:sz w:val="24"/>
          <w:szCs w:val="24"/>
          <w:highlight w:val="none"/>
          <w:lang w:val="en-US" w:eastAsia="zh-CN" w:bidi="ar-SA"/>
        </w:rPr>
        <w:t>S7</w:t>
      </w:r>
      <w:r>
        <w:rPr>
          <w:rFonts w:hint="eastAsia" w:cs="Times New Roman"/>
          <w:sz w:val="24"/>
          <w:szCs w:val="24"/>
          <w:highlight w:val="none"/>
          <w:lang w:val="en-US" w:eastAsia="zh-CN"/>
        </w:rPr>
        <w:t>和</w:t>
      </w:r>
      <w:r>
        <w:rPr>
          <w:rFonts w:hint="eastAsia" w:ascii="Times New Roman" w:hAnsi="Times New Roman" w:cs="Times New Roman"/>
          <w:color w:val="auto"/>
          <w:highlight w:val="none"/>
          <w:lang w:val="en-US" w:eastAsia="zh-CN"/>
        </w:rPr>
        <w:t>含油抹布</w:t>
      </w:r>
      <w:r>
        <w:rPr>
          <w:rFonts w:hint="eastAsia" w:cs="Times New Roman"/>
          <w:color w:val="auto"/>
          <w:kern w:val="2"/>
          <w:sz w:val="24"/>
          <w:szCs w:val="24"/>
          <w:highlight w:val="none"/>
          <w:lang w:val="en-US" w:eastAsia="zh-CN" w:bidi="ar-SA"/>
        </w:rPr>
        <w:t>S8，电解槽产生的废碱液S9，职工产生的生活垃圾S10。</w:t>
      </w:r>
    </w:p>
    <w:p>
      <w:pPr>
        <w:rPr>
          <w:rFonts w:hint="default" w:ascii="Times New Roman" w:hAnsi="Times New Roman"/>
          <w:highlight w:val="none"/>
          <w:lang w:val="en-US" w:eastAsia="zh-CN"/>
        </w:rPr>
      </w:pPr>
      <w:r>
        <w:rPr>
          <w:rFonts w:hint="eastAsia" w:ascii="Times New Roman" w:hAnsi="Times New Roman"/>
          <w:highlight w:val="none"/>
          <w:lang w:val="en-US" w:eastAsia="zh-CN"/>
        </w:rPr>
        <w:t>电解水制氢生产工艺流程及产污环节见图</w:t>
      </w:r>
      <w:r>
        <w:rPr>
          <w:rFonts w:hint="eastAsia"/>
          <w:highlight w:val="none"/>
          <w:lang w:val="en-US" w:eastAsia="zh-CN"/>
        </w:rPr>
        <w:t>3</w:t>
      </w:r>
      <w:r>
        <w:rPr>
          <w:rFonts w:hint="eastAsia" w:ascii="Times New Roman" w:hAnsi="Times New Roman"/>
          <w:highlight w:val="none"/>
          <w:lang w:val="en-US" w:eastAsia="zh-CN"/>
        </w:rPr>
        <w:t>.2-</w:t>
      </w:r>
      <w:r>
        <w:rPr>
          <w:rFonts w:hint="eastAsia"/>
          <w:highlight w:val="none"/>
          <w:lang w:val="en-US" w:eastAsia="zh-CN"/>
        </w:rPr>
        <w:t>4</w:t>
      </w:r>
      <w:r>
        <w:rPr>
          <w:rFonts w:hint="eastAsia" w:ascii="Times New Roman" w:hAnsi="Times New Roman"/>
          <w:highlight w:val="none"/>
          <w:lang w:val="en-US" w:eastAsia="zh-CN"/>
        </w:rPr>
        <w:t>。</w:t>
      </w:r>
      <w:r>
        <w:rPr>
          <w:rFonts w:hint="eastAsia"/>
          <w:highlight w:val="none"/>
          <w:lang w:val="en-US" w:eastAsia="zh-CN"/>
        </w:rPr>
        <w:t>纯水制备系统</w:t>
      </w:r>
      <w:r>
        <w:rPr>
          <w:rFonts w:hint="eastAsia" w:ascii="Times New Roman" w:hAnsi="Times New Roman"/>
          <w:highlight w:val="none"/>
          <w:lang w:val="en-US" w:eastAsia="zh-CN"/>
        </w:rPr>
        <w:t>生产工艺流程及产污环节见图</w:t>
      </w:r>
      <w:r>
        <w:rPr>
          <w:rFonts w:hint="eastAsia"/>
          <w:highlight w:val="none"/>
          <w:lang w:val="en-US" w:eastAsia="zh-CN"/>
        </w:rPr>
        <w:t>3</w:t>
      </w:r>
      <w:r>
        <w:rPr>
          <w:rFonts w:hint="eastAsia" w:ascii="Times New Roman" w:hAnsi="Times New Roman"/>
          <w:highlight w:val="none"/>
          <w:lang w:val="en-US" w:eastAsia="zh-CN"/>
        </w:rPr>
        <w:t>.2-</w:t>
      </w:r>
      <w:r>
        <w:rPr>
          <w:rFonts w:hint="eastAsia"/>
          <w:highlight w:val="none"/>
          <w:lang w:val="en-US" w:eastAsia="zh-CN"/>
        </w:rPr>
        <w:t>5</w:t>
      </w:r>
      <w:r>
        <w:rPr>
          <w:rFonts w:hint="eastAsia" w:ascii="Times New Roman" w:hAnsi="Times New Roman"/>
          <w:highlight w:val="none"/>
          <w:lang w:val="en-US" w:eastAsia="zh-CN"/>
        </w:rPr>
        <w:t>。</w:t>
      </w:r>
    </w:p>
    <w:p>
      <w:pPr>
        <w:pStyle w:val="42"/>
        <w:ind w:left="0" w:leftChars="0" w:firstLine="0" w:firstLineChars="0"/>
        <w:jc w:val="center"/>
        <w:rPr>
          <w:rFonts w:hint="default" w:ascii="Times New Roman" w:hAnsi="Times New Roman"/>
          <w:b/>
          <w:bCs/>
          <w:sz w:val="21"/>
          <w:szCs w:val="21"/>
          <w:highlight w:val="none"/>
          <w:lang w:val="en-US" w:eastAsia="zh-CN"/>
        </w:rPr>
      </w:pPr>
      <w:r>
        <w:rPr>
          <w:rFonts w:hint="eastAsia"/>
          <w:b/>
          <w:bCs/>
          <w:sz w:val="21"/>
          <w:szCs w:val="21"/>
          <w:highlight w:val="none"/>
          <w:lang w:val="en-US" w:eastAsia="zh-CN"/>
        </w:rPr>
        <w:t>略</w:t>
      </w:r>
    </w:p>
    <w:p>
      <w:pPr>
        <w:pStyle w:val="42"/>
        <w:ind w:left="0" w:leftChars="0" w:firstLine="0" w:firstLineChars="0"/>
        <w:jc w:val="center"/>
        <w:rPr>
          <w:rFonts w:hint="eastAsia" w:ascii="Times New Roman" w:hAnsi="Times New Roman"/>
          <w:b/>
          <w:bCs/>
          <w:sz w:val="21"/>
          <w:szCs w:val="21"/>
          <w:highlight w:val="none"/>
          <w:lang w:val="en-US" w:eastAsia="zh-CN"/>
        </w:rPr>
      </w:pPr>
      <w:r>
        <w:rPr>
          <w:rFonts w:hint="eastAsia" w:ascii="Times New Roman" w:hAnsi="Times New Roman"/>
          <w:b/>
          <w:bCs/>
          <w:sz w:val="21"/>
          <w:szCs w:val="21"/>
          <w:highlight w:val="none"/>
          <w:lang w:val="en-US" w:eastAsia="zh-CN"/>
        </w:rPr>
        <w:t>图</w:t>
      </w:r>
      <w:r>
        <w:rPr>
          <w:rFonts w:hint="eastAsia"/>
          <w:b/>
          <w:bCs/>
          <w:sz w:val="21"/>
          <w:szCs w:val="21"/>
          <w:highlight w:val="none"/>
          <w:lang w:val="en-US" w:eastAsia="zh-CN"/>
        </w:rPr>
        <w:t xml:space="preserve">3.2-4  </w:t>
      </w:r>
      <w:r>
        <w:rPr>
          <w:rFonts w:hint="eastAsia" w:ascii="Times New Roman" w:hAnsi="Times New Roman"/>
          <w:b/>
          <w:bCs/>
          <w:sz w:val="21"/>
          <w:szCs w:val="21"/>
          <w:highlight w:val="none"/>
          <w:lang w:val="en-US" w:eastAsia="zh-CN"/>
        </w:rPr>
        <w:t>电解水制氢生产工艺流程及产污环节见图</w:t>
      </w:r>
    </w:p>
    <w:p>
      <w:pPr>
        <w:pStyle w:val="39"/>
        <w:ind w:left="0" w:leftChars="0" w:firstLine="0" w:firstLineChars="0"/>
        <w:jc w:val="center"/>
        <w:rPr>
          <w:rFonts w:hint="eastAsia" w:ascii="Times New Roman" w:hAnsi="Times New Roman"/>
          <w:b/>
          <w:bCs/>
          <w:sz w:val="21"/>
          <w:szCs w:val="21"/>
          <w:highlight w:val="none"/>
          <w:lang w:val="en-US" w:eastAsia="zh-CN"/>
        </w:rPr>
      </w:pPr>
      <w:r>
        <w:rPr>
          <w:rFonts w:hint="eastAsia"/>
          <w:b/>
          <w:bCs/>
          <w:sz w:val="21"/>
          <w:szCs w:val="21"/>
          <w:highlight w:val="none"/>
          <w:lang w:val="en-US" w:eastAsia="zh-CN"/>
        </w:rPr>
        <w:t>略</w:t>
      </w:r>
    </w:p>
    <w:p>
      <w:pPr>
        <w:ind w:left="0" w:leftChars="0" w:firstLine="0" w:firstLineChars="0"/>
        <w:jc w:val="center"/>
        <w:rPr>
          <w:rFonts w:hint="eastAsia" w:ascii="Times New Roman" w:hAnsi="Times New Roman"/>
          <w:b/>
          <w:bCs/>
          <w:sz w:val="21"/>
          <w:szCs w:val="21"/>
          <w:highlight w:val="none"/>
          <w:lang w:val="en-US" w:eastAsia="zh-CN"/>
        </w:rPr>
      </w:pPr>
      <w:r>
        <w:rPr>
          <w:rFonts w:hint="eastAsia" w:ascii="Times New Roman" w:hAnsi="Times New Roman"/>
          <w:b/>
          <w:bCs/>
          <w:sz w:val="21"/>
          <w:szCs w:val="21"/>
          <w:highlight w:val="none"/>
          <w:lang w:val="en-US" w:eastAsia="zh-CN"/>
        </w:rPr>
        <w:t>图</w:t>
      </w:r>
      <w:r>
        <w:rPr>
          <w:rFonts w:hint="eastAsia"/>
          <w:b/>
          <w:bCs/>
          <w:sz w:val="21"/>
          <w:szCs w:val="21"/>
          <w:highlight w:val="none"/>
          <w:lang w:val="en-US" w:eastAsia="zh-CN"/>
        </w:rPr>
        <w:t>3.2-5  纯水制备系统</w:t>
      </w:r>
      <w:r>
        <w:rPr>
          <w:rFonts w:hint="eastAsia" w:ascii="Times New Roman" w:hAnsi="Times New Roman"/>
          <w:b/>
          <w:bCs/>
          <w:sz w:val="21"/>
          <w:szCs w:val="21"/>
          <w:highlight w:val="none"/>
          <w:lang w:val="en-US" w:eastAsia="zh-CN"/>
        </w:rPr>
        <w:t>生产工艺流程及产污环节见图</w:t>
      </w:r>
    </w:p>
    <w:p>
      <w:pPr>
        <w:pStyle w:val="7"/>
        <w:rPr>
          <w:rFonts w:hint="default" w:ascii="Times New Roman" w:hAnsi="Times New Roman" w:cs="Times New Roman"/>
          <w:color w:val="auto"/>
          <w:highlight w:val="none"/>
          <w:lang w:val="en-US" w:eastAsia="zh-CN"/>
        </w:rPr>
      </w:pPr>
      <w:bookmarkStart w:id="112" w:name="_Toc9348"/>
      <w:r>
        <w:rPr>
          <w:rFonts w:hint="eastAsia" w:ascii="Times New Roman" w:hAnsi="Times New Roman" w:cs="Times New Roman"/>
          <w:color w:val="auto"/>
          <w:highlight w:val="none"/>
          <w:lang w:val="en-US" w:eastAsia="zh-CN"/>
        </w:rPr>
        <w:t>3.3</w:t>
      </w:r>
      <w:r>
        <w:rPr>
          <w:rFonts w:hint="default" w:ascii="Times New Roman" w:hAnsi="Times New Roman" w:cs="Times New Roman"/>
          <w:color w:val="auto"/>
          <w:highlight w:val="none"/>
          <w:lang w:val="en-US" w:eastAsia="zh-CN"/>
        </w:rPr>
        <w:t>物料平衡</w:t>
      </w:r>
      <w:r>
        <w:rPr>
          <w:rFonts w:hint="eastAsia" w:ascii="Times New Roman" w:hAnsi="Times New Roman" w:cs="Times New Roman"/>
          <w:color w:val="auto"/>
          <w:highlight w:val="none"/>
          <w:lang w:val="en-US" w:eastAsia="zh-CN"/>
        </w:rPr>
        <w:t>及水平衡</w:t>
      </w:r>
      <w:bookmarkEnd w:id="112"/>
    </w:p>
    <w:p>
      <w:pPr>
        <w:pStyle w:val="8"/>
        <w:rPr>
          <w:rFonts w:hint="default"/>
          <w:highlight w:val="none"/>
          <w:lang w:val="en-US" w:eastAsia="zh-CN"/>
        </w:rPr>
      </w:pPr>
      <w:r>
        <w:rPr>
          <w:rFonts w:hint="eastAsia"/>
          <w:highlight w:val="none"/>
          <w:lang w:val="en-US" w:eastAsia="zh-CN"/>
        </w:rPr>
        <w:t>3.3</w:t>
      </w:r>
      <w:r>
        <w:rPr>
          <w:rFonts w:hint="default"/>
          <w:highlight w:val="none"/>
          <w:lang w:val="en-US" w:eastAsia="zh-CN"/>
        </w:rPr>
        <w:t>.1物料平衡</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主要原料为新鲜水、氢氧化钾。氢氧化钾的作用在于增加水的电导性，本身不参加电解反应，理论上是不消耗的，但在装置实际运行时，由于气体携带等原因，氢氧化钾溶液的浓度会逐渐降低，因此必须每隔一定时间向电解槽内补充碱液。本项目氢氧化钾补充量为6t/a。</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w:t>
      </w:r>
      <w:r>
        <w:rPr>
          <w:rFonts w:hint="eastAsia" w:cs="Times New Roman"/>
          <w:b/>
          <w:color w:val="auto"/>
          <w:kern w:val="0"/>
          <w:sz w:val="21"/>
          <w:szCs w:val="21"/>
          <w:highlight w:val="none"/>
          <w:lang w:val="en-US" w:eastAsia="zh-CN" w:bidi="ar-SA"/>
        </w:rPr>
        <w:t>3.3-1</w:t>
      </w:r>
      <w:r>
        <w:rPr>
          <w:rFonts w:hint="eastAsia" w:ascii="Times New Roman" w:hAnsi="Times New Roman" w:eastAsia="宋体" w:cs="Times New Roman"/>
          <w:b/>
          <w:color w:val="auto"/>
          <w:kern w:val="0"/>
          <w:sz w:val="21"/>
          <w:szCs w:val="21"/>
          <w:highlight w:val="none"/>
          <w:lang w:val="en-US" w:eastAsia="zh-CN" w:bidi="ar-SA"/>
        </w:rPr>
        <w:t xml:space="preserve">  纯水制备物料平衡表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037"/>
        <w:gridCol w:w="1355"/>
        <w:gridCol w:w="1310"/>
        <w:gridCol w:w="1238"/>
        <w:gridCol w:w="26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生产装置</w:t>
            </w:r>
          </w:p>
        </w:tc>
        <w:tc>
          <w:tcPr>
            <w:tcW w:w="2392"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r>
              <w:rPr>
                <w:rFonts w:hint="default"/>
                <w:b w:val="0"/>
                <w:bCs w:val="0"/>
                <w:color w:val="000000" w:themeColor="text1"/>
                <w:sz w:val="21"/>
                <w:szCs w:val="21"/>
                <w:highlight w:val="none"/>
                <w:vertAlign w:val="baseline"/>
                <w:lang w:val="en-US" w:eastAsia="zh-CN"/>
                <w14:textFill>
                  <w14:solidFill>
                    <w14:schemeClr w14:val="tx1"/>
                  </w14:solidFill>
                </w14:textFill>
              </w:rPr>
              <w:t>投入</w:t>
            </w:r>
          </w:p>
        </w:tc>
        <w:tc>
          <w:tcPr>
            <w:tcW w:w="2548"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r>
              <w:rPr>
                <w:rFonts w:hint="default"/>
                <w:b w:val="0"/>
                <w:bCs w:val="0"/>
                <w:color w:val="000000" w:themeColor="text1"/>
                <w:sz w:val="21"/>
                <w:szCs w:val="21"/>
                <w:highlight w:val="none"/>
                <w:vertAlign w:val="baseline"/>
                <w:lang w:val="en-US" w:eastAsia="zh-CN"/>
                <w14:textFill>
                  <w14:solidFill>
                    <w14:schemeClr w14:val="tx1"/>
                  </w14:solidFill>
                </w14:textFill>
              </w:rPr>
              <w:t>产出</w:t>
            </w:r>
          </w:p>
        </w:tc>
        <w:tc>
          <w:tcPr>
            <w:tcW w:w="2699"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037"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名称</w:t>
            </w:r>
          </w:p>
        </w:tc>
        <w:tc>
          <w:tcPr>
            <w:tcW w:w="135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数量（t/a）</w:t>
            </w:r>
          </w:p>
        </w:tc>
        <w:tc>
          <w:tcPr>
            <w:tcW w:w="131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名称</w:t>
            </w:r>
          </w:p>
        </w:tc>
        <w:tc>
          <w:tcPr>
            <w:tcW w:w="123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数量（t/a）</w:t>
            </w:r>
          </w:p>
        </w:tc>
        <w:tc>
          <w:tcPr>
            <w:tcW w:w="2699"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纯水制备系统</w:t>
            </w:r>
          </w:p>
        </w:tc>
        <w:tc>
          <w:tcPr>
            <w:tcW w:w="1037"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35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31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23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26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037"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35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31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23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26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037"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35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31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23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26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037"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35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31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23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26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cs="Times New Roman"/>
          <w:b/>
          <w:color w:val="auto"/>
          <w:kern w:val="0"/>
          <w:sz w:val="21"/>
          <w:szCs w:val="21"/>
          <w:highlight w:val="none"/>
          <w:lang w:val="en-US" w:eastAsia="zh-CN" w:bidi="ar-SA"/>
        </w:rPr>
        <w:t xml:space="preserve">表3.3-2  </w:t>
      </w:r>
      <w:r>
        <w:rPr>
          <w:rFonts w:hint="eastAsia" w:ascii="Times New Roman" w:hAnsi="Times New Roman" w:eastAsia="宋体" w:cs="Times New Roman"/>
          <w:b/>
          <w:color w:val="auto"/>
          <w:kern w:val="0"/>
          <w:sz w:val="21"/>
          <w:szCs w:val="21"/>
          <w:highlight w:val="none"/>
          <w:lang w:val="en-US" w:eastAsia="zh-CN" w:bidi="ar-SA"/>
        </w:rPr>
        <w:t>水电解制氢物料平衡表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525"/>
        <w:gridCol w:w="1531"/>
        <w:gridCol w:w="1525"/>
        <w:gridCol w:w="1532"/>
        <w:gridCol w:w="15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生产装置</w:t>
            </w:r>
          </w:p>
        </w:tc>
        <w:tc>
          <w:tcPr>
            <w:tcW w:w="3056"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r>
              <w:rPr>
                <w:rFonts w:hint="default"/>
                <w:b w:val="0"/>
                <w:bCs w:val="0"/>
                <w:color w:val="000000" w:themeColor="text1"/>
                <w:sz w:val="21"/>
                <w:szCs w:val="21"/>
                <w:highlight w:val="none"/>
                <w:vertAlign w:val="baseline"/>
                <w:lang w:val="en-US" w:eastAsia="zh-CN"/>
                <w14:textFill>
                  <w14:solidFill>
                    <w14:schemeClr w14:val="tx1"/>
                  </w14:solidFill>
                </w14:textFill>
              </w:rPr>
              <w:t>投入</w:t>
            </w:r>
          </w:p>
        </w:tc>
        <w:tc>
          <w:tcPr>
            <w:tcW w:w="3057"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r>
              <w:rPr>
                <w:rFonts w:hint="default"/>
                <w:b w:val="0"/>
                <w:bCs w:val="0"/>
                <w:color w:val="000000" w:themeColor="text1"/>
                <w:sz w:val="21"/>
                <w:szCs w:val="21"/>
                <w:highlight w:val="none"/>
                <w:vertAlign w:val="baseline"/>
                <w:lang w:val="en-US" w:eastAsia="zh-CN"/>
                <w14:textFill>
                  <w14:solidFill>
                    <w14:schemeClr w14:val="tx1"/>
                  </w14:solidFill>
                </w14:textFill>
              </w:rPr>
              <w:t>产出</w:t>
            </w: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名称</w:t>
            </w: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数量（t/a）</w:t>
            </w: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名称</w:t>
            </w: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数量（t/a）</w:t>
            </w: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水电解制氢生产装置</w:t>
            </w: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5"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cs="Times New Roman"/>
          <w:b/>
          <w:color w:val="auto"/>
          <w:kern w:val="0"/>
          <w:sz w:val="21"/>
          <w:szCs w:val="21"/>
          <w:highlight w:val="none"/>
          <w:lang w:val="en-US" w:eastAsia="zh-CN" w:bidi="ar-SA"/>
        </w:rPr>
        <w:t>表3.3-2  本项目</w:t>
      </w:r>
      <w:r>
        <w:rPr>
          <w:rFonts w:hint="eastAsia" w:ascii="Times New Roman" w:hAnsi="Times New Roman" w:eastAsia="宋体" w:cs="Times New Roman"/>
          <w:b/>
          <w:color w:val="auto"/>
          <w:kern w:val="0"/>
          <w:sz w:val="21"/>
          <w:szCs w:val="21"/>
          <w:highlight w:val="none"/>
          <w:lang w:val="en-US" w:eastAsia="zh-CN" w:bidi="ar-SA"/>
        </w:rPr>
        <w:t>物料平衡表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524"/>
        <w:gridCol w:w="1531"/>
        <w:gridCol w:w="1524"/>
        <w:gridCol w:w="1532"/>
        <w:gridCol w:w="1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生产装置</w:t>
            </w:r>
          </w:p>
        </w:tc>
        <w:tc>
          <w:tcPr>
            <w:tcW w:w="3055"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r>
              <w:rPr>
                <w:rFonts w:hint="default"/>
                <w:b w:val="0"/>
                <w:bCs w:val="0"/>
                <w:color w:val="000000" w:themeColor="text1"/>
                <w:sz w:val="21"/>
                <w:szCs w:val="21"/>
                <w:highlight w:val="none"/>
                <w:vertAlign w:val="baseline"/>
                <w:lang w:val="en-US" w:eastAsia="zh-CN"/>
                <w14:textFill>
                  <w14:solidFill>
                    <w14:schemeClr w14:val="tx1"/>
                  </w14:solidFill>
                </w14:textFill>
              </w:rPr>
              <w:t>投入</w:t>
            </w:r>
          </w:p>
        </w:tc>
        <w:tc>
          <w:tcPr>
            <w:tcW w:w="3056"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r>
              <w:rPr>
                <w:rFonts w:hint="default"/>
                <w:b w:val="0"/>
                <w:bCs w:val="0"/>
                <w:color w:val="000000" w:themeColor="text1"/>
                <w:sz w:val="21"/>
                <w:szCs w:val="21"/>
                <w:highlight w:val="none"/>
                <w:vertAlign w:val="baseline"/>
                <w:lang w:val="en-US" w:eastAsia="zh-CN"/>
                <w14:textFill>
                  <w14:solidFill>
                    <w14:schemeClr w14:val="tx1"/>
                  </w14:solidFill>
                </w14:textFill>
              </w:rPr>
              <w:t>产出</w:t>
            </w: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名称</w:t>
            </w: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数量（t/a）</w:t>
            </w: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名称</w:t>
            </w: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数量（t/a）</w:t>
            </w: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r>
              <w:rPr>
                <w:rFonts w:hint="eastAsia"/>
                <w:b w:val="0"/>
                <w:bCs w:val="0"/>
                <w:color w:val="000000" w:themeColor="text1"/>
                <w:sz w:val="21"/>
                <w:szCs w:val="21"/>
                <w:highlight w:val="none"/>
                <w:vertAlign w:val="baseline"/>
                <w:lang w:val="en-US" w:eastAsia="zh-CN"/>
                <w14:textFill>
                  <w14:solidFill>
                    <w14:schemeClr w14:val="tx1"/>
                  </w14:solidFill>
                </w14:textFill>
              </w:rPr>
              <w:t>水电解制氢生产装置</w:t>
            </w: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2" w:hRule="atLeast"/>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val="0"/>
                <w:bCs w:val="0"/>
                <w:color w:val="000000" w:themeColor="text1"/>
                <w:kern w:val="2"/>
                <w:sz w:val="21"/>
                <w:szCs w:val="21"/>
                <w:highlight w:val="none"/>
                <w:vertAlign w:val="baseline"/>
                <w:lang w:val="en-US" w:eastAsia="zh-CN" w:bidi="ar-SA"/>
                <w14:textFill>
                  <w14:solidFill>
                    <w14:schemeClr w14:val="tx1"/>
                  </w14:solidFill>
                </w14:textFill>
              </w:rPr>
            </w:pP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b/>
                <w:bCs/>
                <w:color w:val="000000" w:themeColor="text1"/>
                <w:kern w:val="2"/>
                <w:sz w:val="21"/>
                <w:szCs w:val="21"/>
                <w:highlight w:val="none"/>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4"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32"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c>
          <w:tcPr>
            <w:tcW w:w="152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000000" w:themeColor="text1"/>
                <w:sz w:val="21"/>
                <w:szCs w:val="21"/>
                <w:highlight w:val="none"/>
                <w:vertAlign w:val="baseline"/>
                <w:lang w:val="en-US" w:eastAsia="zh-CN"/>
                <w14:textFill>
                  <w14:solidFill>
                    <w14:schemeClr w14:val="tx1"/>
                  </w14:solidFill>
                </w14:textFill>
              </w:rPr>
            </w:pPr>
          </w:p>
        </w:tc>
      </w:tr>
    </w:tbl>
    <w:p>
      <w:pPr>
        <w:bidi w:val="0"/>
        <w:ind w:left="0" w:leftChars="0" w:firstLine="0" w:firstLineChars="0"/>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黑体"/>
          <w:b/>
          <w:color w:val="000000"/>
          <w:kern w:val="2"/>
          <w:sz w:val="21"/>
          <w:szCs w:val="21"/>
          <w:highlight w:val="none"/>
          <w:lang w:val="en-US" w:eastAsia="zh-CN" w:bidi="ar-SA"/>
        </w:rPr>
      </w:pPr>
      <w:r>
        <w:rPr>
          <w:rFonts w:hint="default" w:ascii="Times New Roman" w:hAnsi="Times New Roman" w:eastAsia="宋体" w:cs="黑体"/>
          <w:b/>
          <w:color w:val="000000"/>
          <w:kern w:val="2"/>
          <w:sz w:val="21"/>
          <w:szCs w:val="21"/>
          <w:highlight w:val="none"/>
          <w:lang w:val="en-US" w:eastAsia="zh-CN" w:bidi="ar-SA"/>
        </w:rPr>
        <w:t>图</w:t>
      </w:r>
      <w:r>
        <w:rPr>
          <w:rFonts w:hint="eastAsia" w:cs="黑体"/>
          <w:b/>
          <w:color w:val="000000"/>
          <w:kern w:val="2"/>
          <w:sz w:val="21"/>
          <w:szCs w:val="21"/>
          <w:highlight w:val="none"/>
          <w:lang w:val="en-US" w:eastAsia="zh-CN" w:bidi="ar-SA"/>
        </w:rPr>
        <w:t>3.3</w:t>
      </w:r>
      <w:r>
        <w:rPr>
          <w:rFonts w:hint="default" w:ascii="Times New Roman" w:hAnsi="Times New Roman" w:eastAsia="宋体" w:cs="黑体"/>
          <w:b/>
          <w:color w:val="000000"/>
          <w:kern w:val="2"/>
          <w:sz w:val="21"/>
          <w:szCs w:val="21"/>
          <w:highlight w:val="none"/>
          <w:lang w:val="en-US" w:eastAsia="zh-CN" w:bidi="ar-SA"/>
        </w:rPr>
        <w:t>-</w:t>
      </w:r>
      <w:r>
        <w:rPr>
          <w:rFonts w:hint="eastAsia" w:cs="黑体"/>
          <w:b/>
          <w:color w:val="000000"/>
          <w:kern w:val="2"/>
          <w:sz w:val="21"/>
          <w:szCs w:val="21"/>
          <w:highlight w:val="none"/>
          <w:lang w:val="en-US" w:eastAsia="zh-CN" w:bidi="ar-SA"/>
        </w:rPr>
        <w:t>1</w:t>
      </w:r>
      <w:r>
        <w:rPr>
          <w:rFonts w:hint="default" w:ascii="Times New Roman" w:hAnsi="Times New Roman" w:eastAsia="宋体" w:cs="黑体"/>
          <w:b/>
          <w:color w:val="000000"/>
          <w:kern w:val="2"/>
          <w:sz w:val="21"/>
          <w:szCs w:val="21"/>
          <w:highlight w:val="none"/>
          <w:lang w:val="en-US" w:eastAsia="zh-CN" w:bidi="ar-SA"/>
        </w:rPr>
        <w:t xml:space="preserve">  </w:t>
      </w:r>
      <w:r>
        <w:rPr>
          <w:rFonts w:hint="eastAsia" w:ascii="Times New Roman" w:hAnsi="Times New Roman" w:eastAsia="宋体" w:cs="黑体"/>
          <w:b/>
          <w:color w:val="000000"/>
          <w:kern w:val="2"/>
          <w:sz w:val="21"/>
          <w:szCs w:val="21"/>
          <w:highlight w:val="none"/>
          <w:lang w:val="en-US" w:eastAsia="zh-CN" w:bidi="ar-SA"/>
        </w:rPr>
        <w:t>本项目</w:t>
      </w:r>
      <w:r>
        <w:rPr>
          <w:rFonts w:hint="default" w:ascii="Times New Roman" w:hAnsi="Times New Roman" w:eastAsia="宋体" w:cs="黑体"/>
          <w:b/>
          <w:color w:val="000000"/>
          <w:kern w:val="2"/>
          <w:sz w:val="21"/>
          <w:szCs w:val="21"/>
          <w:highlight w:val="none"/>
          <w:lang w:val="en-US" w:eastAsia="zh-CN" w:bidi="ar-SA"/>
        </w:rPr>
        <w:t>物料平衡</w:t>
      </w:r>
      <w:r>
        <w:rPr>
          <w:rFonts w:hint="eastAsia" w:ascii="Times New Roman" w:hAnsi="Times New Roman" w:eastAsia="宋体" w:cs="黑体"/>
          <w:b/>
          <w:color w:val="000000"/>
          <w:kern w:val="2"/>
          <w:sz w:val="21"/>
          <w:szCs w:val="21"/>
          <w:highlight w:val="none"/>
          <w:lang w:val="en-US" w:eastAsia="zh-CN" w:bidi="ar-SA"/>
        </w:rPr>
        <w:t>图</w:t>
      </w:r>
    </w:p>
    <w:p>
      <w:pPr>
        <w:pStyle w:val="8"/>
        <w:rPr>
          <w:rFonts w:hint="default"/>
          <w:highlight w:val="none"/>
          <w:lang w:val="en-US" w:eastAsia="zh-CN"/>
        </w:rPr>
      </w:pPr>
      <w:r>
        <w:rPr>
          <w:rFonts w:hint="eastAsia"/>
          <w:highlight w:val="none"/>
          <w:lang w:val="en-US" w:eastAsia="zh-CN"/>
        </w:rPr>
        <w:t>3.3</w:t>
      </w:r>
      <w:r>
        <w:rPr>
          <w:rFonts w:hint="default"/>
          <w:highlight w:val="none"/>
          <w:lang w:val="en-US" w:eastAsia="zh-CN"/>
        </w:rPr>
        <w:t>.</w:t>
      </w:r>
      <w:r>
        <w:rPr>
          <w:rFonts w:hint="eastAsia"/>
          <w:highlight w:val="none"/>
          <w:lang w:val="en-US" w:eastAsia="zh-CN"/>
        </w:rPr>
        <w:t>2水平衡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本</w:t>
      </w:r>
      <w:r>
        <w:rPr>
          <w:rFonts w:hint="default" w:ascii="Times New Roman" w:hAnsi="Times New Roman" w:cs="Times New Roman"/>
          <w:color w:val="auto"/>
          <w:highlight w:val="none"/>
        </w:rPr>
        <w:t>项目水平衡见表</w:t>
      </w:r>
      <w:r>
        <w:rPr>
          <w:rFonts w:hint="eastAsia" w:cs="Times New Roman"/>
          <w:color w:val="auto"/>
          <w:highlight w:val="none"/>
          <w:lang w:val="en-US" w:eastAsia="zh-CN"/>
        </w:rPr>
        <w:t>3.3-3</w:t>
      </w:r>
      <w:r>
        <w:rPr>
          <w:rFonts w:hint="default" w:ascii="Times New Roman" w:hAnsi="Times New Roman" w:cs="Times New Roman"/>
          <w:color w:val="auto"/>
          <w:highlight w:val="none"/>
        </w:rPr>
        <w:t>和图</w:t>
      </w:r>
      <w:r>
        <w:rPr>
          <w:rFonts w:hint="eastAsia" w:cs="Times New Roman"/>
          <w:color w:val="auto"/>
          <w:highlight w:val="none"/>
          <w:lang w:val="en-US" w:eastAsia="zh-CN"/>
        </w:rPr>
        <w:t>3.4-8</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b/>
          <w:color w:val="auto"/>
          <w:kern w:val="0"/>
          <w:sz w:val="21"/>
          <w:szCs w:val="21"/>
          <w:highlight w:val="none"/>
          <w:lang w:val="en-US" w:eastAsia="zh-CN" w:bidi="ar-SA"/>
        </w:rPr>
        <w:t>表</w:t>
      </w:r>
      <w:r>
        <w:rPr>
          <w:rFonts w:hint="eastAsia" w:ascii="Times New Roman" w:hAnsi="Times New Roman" w:eastAsia="宋体" w:cs="Times New Roman"/>
          <w:b/>
          <w:color w:val="auto"/>
          <w:kern w:val="0"/>
          <w:sz w:val="21"/>
          <w:szCs w:val="21"/>
          <w:highlight w:val="none"/>
          <w:lang w:val="en-US" w:eastAsia="zh-CN" w:bidi="ar-SA"/>
        </w:rPr>
        <w:t>3.</w:t>
      </w:r>
      <w:r>
        <w:rPr>
          <w:rFonts w:hint="eastAsia" w:cs="Times New Roman"/>
          <w:b/>
          <w:color w:val="auto"/>
          <w:kern w:val="0"/>
          <w:sz w:val="21"/>
          <w:szCs w:val="21"/>
          <w:highlight w:val="none"/>
          <w:lang w:val="en-US" w:eastAsia="zh-CN" w:bidi="ar-SA"/>
        </w:rPr>
        <w:t>3</w:t>
      </w:r>
      <w:r>
        <w:rPr>
          <w:rFonts w:hint="eastAsia" w:ascii="Times New Roman" w:hAnsi="Times New Roman" w:eastAsia="宋体" w:cs="Times New Roman"/>
          <w:b/>
          <w:color w:val="auto"/>
          <w:kern w:val="0"/>
          <w:sz w:val="21"/>
          <w:szCs w:val="21"/>
          <w:highlight w:val="none"/>
          <w:lang w:val="en-US" w:eastAsia="zh-CN" w:bidi="ar-SA"/>
        </w:rPr>
        <w:t>-</w:t>
      </w:r>
      <w:r>
        <w:rPr>
          <w:rFonts w:hint="eastAsia" w:cs="Times New Roman"/>
          <w:b/>
          <w:color w:val="auto"/>
          <w:kern w:val="0"/>
          <w:sz w:val="21"/>
          <w:szCs w:val="21"/>
          <w:highlight w:val="none"/>
          <w:lang w:val="en-US" w:eastAsia="zh-CN" w:bidi="ar-SA"/>
        </w:rPr>
        <w:t>3</w:t>
      </w:r>
      <w:r>
        <w:rPr>
          <w:rFonts w:hint="default" w:ascii="Times New Roman" w:hAnsi="Times New Roman" w:eastAsia="宋体" w:cs="Times New Roman"/>
          <w:b/>
          <w:color w:val="auto"/>
          <w:kern w:val="0"/>
          <w:sz w:val="21"/>
          <w:szCs w:val="21"/>
          <w:highlight w:val="none"/>
          <w:lang w:val="en-US" w:eastAsia="zh-CN" w:bidi="ar-SA"/>
        </w:rPr>
        <w:t xml:space="preserve">  本项目水平衡表  单位：m</w:t>
      </w:r>
      <w:r>
        <w:rPr>
          <w:rFonts w:hint="eastAsia" w:ascii="Times New Roman" w:hAnsi="Times New Roman" w:eastAsia="宋体" w:cs="Times New Roman"/>
          <w:b/>
          <w:color w:val="auto"/>
          <w:kern w:val="0"/>
          <w:sz w:val="21"/>
          <w:szCs w:val="21"/>
          <w:highlight w:val="none"/>
          <w:vertAlign w:val="superscript"/>
          <w:lang w:val="en-US" w:eastAsia="zh-CN" w:bidi="ar-SA"/>
        </w:rPr>
        <w:t>3</w:t>
      </w:r>
      <w:r>
        <w:rPr>
          <w:rFonts w:hint="default" w:ascii="Times New Roman" w:hAnsi="Times New Roman" w:eastAsia="宋体" w:cs="Times New Roman"/>
          <w:b/>
          <w:color w:val="auto"/>
          <w:kern w:val="0"/>
          <w:sz w:val="21"/>
          <w:szCs w:val="21"/>
          <w:highlight w:val="none"/>
          <w:lang w:val="en-US" w:eastAsia="zh-CN" w:bidi="ar-SA"/>
        </w:rPr>
        <w:t>/</w:t>
      </w:r>
      <w:r>
        <w:rPr>
          <w:rFonts w:hint="eastAsia" w:cs="Times New Roman"/>
          <w:b/>
          <w:color w:val="auto"/>
          <w:kern w:val="0"/>
          <w:sz w:val="21"/>
          <w:szCs w:val="21"/>
          <w:highlight w:val="none"/>
          <w:lang w:val="en-US" w:eastAsia="zh-CN" w:bidi="ar-SA"/>
        </w:rPr>
        <w:t>a</w:t>
      </w:r>
    </w:p>
    <w:tbl>
      <w:tblPr>
        <w:tblStyle w:val="3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010"/>
        <w:gridCol w:w="1327"/>
        <w:gridCol w:w="1028"/>
        <w:gridCol w:w="1008"/>
        <w:gridCol w:w="1232"/>
        <w:gridCol w:w="955"/>
        <w:gridCol w:w="9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96"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r>
              <w:rPr>
                <w:rFonts w:hint="eastAsia"/>
                <w:sz w:val="21"/>
                <w:szCs w:val="21"/>
                <w:highlight w:val="none"/>
                <w:lang w:val="en-US" w:eastAsia="zh-CN"/>
              </w:rPr>
              <w:t>用水环节</w:t>
            </w:r>
          </w:p>
        </w:tc>
        <w:tc>
          <w:tcPr>
            <w:tcW w:w="551"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r>
              <w:rPr>
                <w:rFonts w:hint="eastAsia"/>
                <w:sz w:val="21"/>
                <w:szCs w:val="21"/>
                <w:highlight w:val="none"/>
                <w:lang w:val="en-US" w:eastAsia="zh-CN"/>
              </w:rPr>
              <w:t>总用水量</w:t>
            </w:r>
          </w:p>
        </w:tc>
        <w:tc>
          <w:tcPr>
            <w:tcW w:w="724" w:type="pct"/>
            <w:tcBorders>
              <w:tl2br w:val="nil"/>
              <w:tr2bl w:val="nil"/>
            </w:tcBorders>
            <w:tcMar>
              <w:left w:w="57" w:type="dxa"/>
              <w:right w:w="57" w:type="dxa"/>
            </w:tcMar>
            <w:vAlign w:val="center"/>
          </w:tcPr>
          <w:p>
            <w:pPr>
              <w:pStyle w:val="65"/>
              <w:rPr>
                <w:rFonts w:hint="default"/>
                <w:sz w:val="21"/>
                <w:szCs w:val="21"/>
                <w:highlight w:val="none"/>
                <w:lang w:val="en-US" w:eastAsia="zh-CN"/>
              </w:rPr>
            </w:pPr>
            <w:r>
              <w:rPr>
                <w:rFonts w:hint="eastAsia"/>
                <w:sz w:val="21"/>
                <w:szCs w:val="21"/>
                <w:highlight w:val="none"/>
                <w:lang w:val="en-US" w:eastAsia="zh-CN"/>
              </w:rPr>
              <w:t>新鲜水用量</w:t>
            </w:r>
          </w:p>
        </w:tc>
        <w:tc>
          <w:tcPr>
            <w:tcW w:w="561" w:type="pct"/>
            <w:tcBorders>
              <w:tl2br w:val="nil"/>
              <w:tr2bl w:val="nil"/>
            </w:tcBorders>
            <w:tcMar>
              <w:left w:w="57" w:type="dxa"/>
              <w:right w:w="57" w:type="dxa"/>
            </w:tcMar>
            <w:vAlign w:val="center"/>
          </w:tcPr>
          <w:p>
            <w:pPr>
              <w:pStyle w:val="65"/>
              <w:rPr>
                <w:rFonts w:hint="default"/>
                <w:sz w:val="21"/>
                <w:szCs w:val="21"/>
                <w:highlight w:val="none"/>
                <w:lang w:val="en-US" w:eastAsia="zh-CN"/>
              </w:rPr>
            </w:pPr>
            <w:r>
              <w:rPr>
                <w:rFonts w:hint="eastAsia"/>
                <w:sz w:val="21"/>
                <w:szCs w:val="21"/>
                <w:highlight w:val="none"/>
                <w:lang w:val="en-US" w:eastAsia="zh-CN"/>
              </w:rPr>
              <w:t>纯水量</w:t>
            </w:r>
          </w:p>
        </w:tc>
        <w:tc>
          <w:tcPr>
            <w:tcW w:w="550" w:type="pct"/>
            <w:tcBorders>
              <w:tl2br w:val="nil"/>
              <w:tr2bl w:val="nil"/>
            </w:tcBorders>
            <w:tcMar>
              <w:left w:w="57" w:type="dxa"/>
              <w:right w:w="57" w:type="dxa"/>
            </w:tcMar>
            <w:vAlign w:val="center"/>
          </w:tcPr>
          <w:p>
            <w:pPr>
              <w:pStyle w:val="65"/>
              <w:rPr>
                <w:rFonts w:hint="default"/>
                <w:sz w:val="21"/>
                <w:szCs w:val="21"/>
                <w:highlight w:val="none"/>
                <w:lang w:val="en-US" w:eastAsia="zh-CN"/>
              </w:rPr>
            </w:pPr>
            <w:r>
              <w:rPr>
                <w:rFonts w:hint="eastAsia"/>
                <w:sz w:val="21"/>
                <w:szCs w:val="21"/>
                <w:highlight w:val="none"/>
                <w:lang w:val="en-US" w:eastAsia="zh-CN"/>
              </w:rPr>
              <w:t>损耗量</w:t>
            </w:r>
          </w:p>
        </w:tc>
        <w:tc>
          <w:tcPr>
            <w:tcW w:w="672" w:type="pct"/>
            <w:tcBorders>
              <w:tl2br w:val="nil"/>
              <w:tr2bl w:val="nil"/>
            </w:tcBorders>
            <w:tcMar>
              <w:left w:w="57" w:type="dxa"/>
              <w:right w:w="57" w:type="dxa"/>
            </w:tcMar>
            <w:vAlign w:val="center"/>
          </w:tcPr>
          <w:p>
            <w:pPr>
              <w:pStyle w:val="65"/>
              <w:rPr>
                <w:rFonts w:hint="default"/>
                <w:sz w:val="21"/>
                <w:szCs w:val="21"/>
                <w:highlight w:val="none"/>
                <w:lang w:val="en-US" w:eastAsia="zh-CN"/>
              </w:rPr>
            </w:pPr>
            <w:r>
              <w:rPr>
                <w:rFonts w:hint="eastAsia"/>
                <w:sz w:val="21"/>
                <w:szCs w:val="21"/>
                <w:highlight w:val="none"/>
                <w:lang w:val="en-US" w:eastAsia="zh-CN"/>
              </w:rPr>
              <w:t>循环回用量</w:t>
            </w:r>
          </w:p>
        </w:tc>
        <w:tc>
          <w:tcPr>
            <w:tcW w:w="521" w:type="pct"/>
            <w:tcBorders>
              <w:tl2br w:val="nil"/>
              <w:tr2bl w:val="nil"/>
            </w:tcBorders>
            <w:tcMar>
              <w:left w:w="57" w:type="dxa"/>
              <w:right w:w="57" w:type="dxa"/>
            </w:tcMar>
            <w:vAlign w:val="center"/>
          </w:tcPr>
          <w:p>
            <w:pPr>
              <w:pStyle w:val="65"/>
              <w:rPr>
                <w:rFonts w:hint="default"/>
                <w:sz w:val="21"/>
                <w:szCs w:val="21"/>
                <w:highlight w:val="none"/>
                <w:lang w:val="en-US" w:eastAsia="zh-CN"/>
              </w:rPr>
            </w:pPr>
            <w:r>
              <w:rPr>
                <w:rFonts w:hint="eastAsia"/>
                <w:sz w:val="21"/>
                <w:szCs w:val="21"/>
                <w:highlight w:val="none"/>
                <w:lang w:val="en-US" w:eastAsia="zh-CN"/>
              </w:rPr>
              <w:t>废水量</w:t>
            </w:r>
          </w:p>
        </w:tc>
        <w:tc>
          <w:tcPr>
            <w:tcW w:w="521" w:type="pct"/>
            <w:tcBorders>
              <w:tl2br w:val="nil"/>
              <w:tr2bl w:val="nil"/>
            </w:tcBorders>
            <w:tcMar>
              <w:left w:w="57" w:type="dxa"/>
              <w:right w:w="57" w:type="dxa"/>
            </w:tcMar>
            <w:vAlign w:val="center"/>
          </w:tcPr>
          <w:p>
            <w:pPr>
              <w:pStyle w:val="65"/>
              <w:rPr>
                <w:rFonts w:hint="default"/>
                <w:sz w:val="21"/>
                <w:szCs w:val="21"/>
                <w:highlight w:val="none"/>
                <w:lang w:val="en-US" w:eastAsia="zh-CN"/>
              </w:rPr>
            </w:pPr>
            <w:r>
              <w:rPr>
                <w:rFonts w:hint="eastAsia"/>
                <w:sz w:val="21"/>
                <w:szCs w:val="21"/>
                <w:highlight w:val="none"/>
                <w:lang w:val="en-US" w:eastAsia="zh-CN"/>
              </w:rPr>
              <w:t>废水去向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6"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r>
              <w:rPr>
                <w:rFonts w:hint="eastAsia"/>
                <w:sz w:val="21"/>
                <w:szCs w:val="21"/>
                <w:highlight w:val="none"/>
                <w:lang w:val="en-US" w:eastAsia="zh-CN"/>
              </w:rPr>
              <w:t>水电解制氢系统</w:t>
            </w:r>
          </w:p>
        </w:tc>
        <w:tc>
          <w:tcPr>
            <w:tcW w:w="551" w:type="pct"/>
            <w:tcBorders>
              <w:tl2br w:val="nil"/>
              <w:tr2bl w:val="nil"/>
            </w:tcBorders>
            <w:tcMar>
              <w:left w:w="57" w:type="dxa"/>
              <w:right w:w="57" w:type="dxa"/>
            </w:tcMar>
            <w:vAlign w:val="center"/>
          </w:tcPr>
          <w:p>
            <w:pPr>
              <w:pStyle w:val="65"/>
              <w:rPr>
                <w:sz w:val="21"/>
                <w:szCs w:val="21"/>
                <w:highlight w:val="none"/>
              </w:rPr>
            </w:pPr>
          </w:p>
        </w:tc>
        <w:tc>
          <w:tcPr>
            <w:tcW w:w="724"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561"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550"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672" w:type="pct"/>
            <w:tcBorders>
              <w:tl2br w:val="nil"/>
              <w:tr2bl w:val="nil"/>
            </w:tcBorders>
            <w:tcMar>
              <w:left w:w="57" w:type="dxa"/>
              <w:right w:w="57" w:type="dxa"/>
            </w:tcMar>
            <w:vAlign w:val="center"/>
          </w:tcPr>
          <w:p>
            <w:pPr>
              <w:pStyle w:val="65"/>
              <w:rPr>
                <w:rFonts w:hint="eastAsia" w:eastAsia="宋体"/>
                <w:sz w:val="21"/>
                <w:szCs w:val="21"/>
                <w:highlight w:val="none"/>
                <w:lang w:val="en-US" w:eastAsia="zh-CN"/>
              </w:rPr>
            </w:pPr>
          </w:p>
        </w:tc>
        <w:tc>
          <w:tcPr>
            <w:tcW w:w="521"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521"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r>
              <w:rPr>
                <w:rFonts w:hint="eastAsia"/>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6" w:type="pct"/>
            <w:tcBorders>
              <w:tl2br w:val="nil"/>
              <w:tr2bl w:val="nil"/>
            </w:tcBorders>
            <w:tcMar>
              <w:left w:w="57" w:type="dxa"/>
              <w:right w:w="57" w:type="dxa"/>
            </w:tcMar>
            <w:vAlign w:val="center"/>
          </w:tcPr>
          <w:p>
            <w:pPr>
              <w:pStyle w:val="65"/>
              <w:rPr>
                <w:rFonts w:hint="eastAsia"/>
                <w:sz w:val="21"/>
                <w:szCs w:val="21"/>
                <w:highlight w:val="none"/>
                <w:lang w:val="en-US" w:eastAsia="zh-CN"/>
              </w:rPr>
            </w:pPr>
            <w:r>
              <w:rPr>
                <w:rFonts w:hint="eastAsia" w:cs="Times New Roman"/>
                <w:color w:val="auto"/>
                <w:sz w:val="21"/>
                <w:szCs w:val="21"/>
                <w:highlight w:val="none"/>
                <w:lang w:val="en-US" w:eastAsia="zh-CN"/>
              </w:rPr>
              <w:t>纯水制备系统</w:t>
            </w:r>
          </w:p>
        </w:tc>
        <w:tc>
          <w:tcPr>
            <w:tcW w:w="551" w:type="pct"/>
            <w:tcBorders>
              <w:tl2br w:val="nil"/>
              <w:tr2bl w:val="nil"/>
            </w:tcBorders>
            <w:tcMar>
              <w:left w:w="57" w:type="dxa"/>
              <w:right w:w="57" w:type="dxa"/>
            </w:tcMar>
            <w:vAlign w:val="center"/>
          </w:tcPr>
          <w:p>
            <w:pPr>
              <w:pStyle w:val="65"/>
              <w:rPr>
                <w:rFonts w:hint="default" w:cs="Times New Roman"/>
                <w:color w:val="auto"/>
                <w:sz w:val="21"/>
                <w:szCs w:val="21"/>
                <w:highlight w:val="none"/>
                <w:lang w:val="en-US" w:eastAsia="zh-CN"/>
              </w:rPr>
            </w:pPr>
          </w:p>
        </w:tc>
        <w:tc>
          <w:tcPr>
            <w:tcW w:w="724"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561"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550" w:type="pct"/>
            <w:tcBorders>
              <w:tl2br w:val="nil"/>
              <w:tr2bl w:val="nil"/>
            </w:tcBorders>
            <w:tcMar>
              <w:left w:w="57" w:type="dxa"/>
              <w:right w:w="57" w:type="dxa"/>
            </w:tcMar>
            <w:vAlign w:val="center"/>
          </w:tcPr>
          <w:p>
            <w:pPr>
              <w:pStyle w:val="65"/>
              <w:rPr>
                <w:rFonts w:hint="eastAsia" w:eastAsia="宋体"/>
                <w:sz w:val="21"/>
                <w:szCs w:val="21"/>
                <w:highlight w:val="none"/>
                <w:lang w:val="en-US" w:eastAsia="zh-CN"/>
              </w:rPr>
            </w:pPr>
          </w:p>
        </w:tc>
        <w:tc>
          <w:tcPr>
            <w:tcW w:w="672" w:type="pct"/>
            <w:tcBorders>
              <w:tl2br w:val="nil"/>
              <w:tr2bl w:val="nil"/>
            </w:tcBorders>
            <w:tcMar>
              <w:left w:w="57" w:type="dxa"/>
              <w:right w:w="57" w:type="dxa"/>
            </w:tcMar>
            <w:vAlign w:val="center"/>
          </w:tcPr>
          <w:p>
            <w:pPr>
              <w:pStyle w:val="65"/>
              <w:rPr>
                <w:rFonts w:hint="eastAsia" w:eastAsia="宋体"/>
                <w:sz w:val="21"/>
                <w:szCs w:val="21"/>
                <w:highlight w:val="none"/>
                <w:lang w:val="en-US" w:eastAsia="zh-CN"/>
              </w:rPr>
            </w:pPr>
          </w:p>
        </w:tc>
        <w:tc>
          <w:tcPr>
            <w:tcW w:w="521"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521" w:type="pct"/>
            <w:vMerge w:val="restart"/>
            <w:tcBorders>
              <w:tl2br w:val="nil"/>
              <w:tr2bl w:val="nil"/>
            </w:tcBorders>
            <w:tcMar>
              <w:left w:w="57" w:type="dxa"/>
              <w:right w:w="57" w:type="dxa"/>
            </w:tcMar>
            <w:vAlign w:val="center"/>
          </w:tcPr>
          <w:p>
            <w:pPr>
              <w:pStyle w:val="65"/>
              <w:rPr>
                <w:rFonts w:hint="eastAsia"/>
                <w:sz w:val="21"/>
                <w:szCs w:val="21"/>
                <w:highlight w:val="none"/>
              </w:rPr>
            </w:pPr>
            <w:r>
              <w:rPr>
                <w:rFonts w:hint="eastAsia"/>
                <w:sz w:val="21"/>
                <w:szCs w:val="21"/>
                <w:highlight w:val="none"/>
                <w:lang w:val="en-US" w:eastAsia="zh-CN"/>
              </w:rPr>
              <w:t>园区污水管网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6" w:type="pct"/>
            <w:tcBorders>
              <w:tl2br w:val="nil"/>
              <w:tr2bl w:val="nil"/>
            </w:tcBorders>
            <w:tcMar>
              <w:left w:w="57" w:type="dxa"/>
              <w:right w:w="57" w:type="dxa"/>
            </w:tcMar>
            <w:vAlign w:val="center"/>
          </w:tcPr>
          <w:p>
            <w:pPr>
              <w:pStyle w:val="65"/>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循环冷却水系统</w:t>
            </w:r>
          </w:p>
        </w:tc>
        <w:tc>
          <w:tcPr>
            <w:tcW w:w="551" w:type="pct"/>
            <w:tcBorders>
              <w:tl2br w:val="nil"/>
              <w:tr2bl w:val="nil"/>
            </w:tcBorders>
            <w:tcMar>
              <w:left w:w="57" w:type="dxa"/>
              <w:right w:w="57" w:type="dxa"/>
            </w:tcMar>
            <w:vAlign w:val="center"/>
          </w:tcPr>
          <w:p>
            <w:pPr>
              <w:pStyle w:val="65"/>
              <w:rPr>
                <w:rFonts w:hint="default" w:cs="Times New Roman"/>
                <w:color w:val="auto"/>
                <w:sz w:val="21"/>
                <w:szCs w:val="21"/>
                <w:highlight w:val="none"/>
                <w:lang w:val="en-US" w:eastAsia="zh-CN"/>
              </w:rPr>
            </w:pPr>
          </w:p>
        </w:tc>
        <w:tc>
          <w:tcPr>
            <w:tcW w:w="724"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561" w:type="pct"/>
            <w:tcBorders>
              <w:tl2br w:val="nil"/>
              <w:tr2bl w:val="nil"/>
            </w:tcBorders>
            <w:tcMar>
              <w:left w:w="57" w:type="dxa"/>
              <w:right w:w="57" w:type="dxa"/>
            </w:tcMar>
            <w:vAlign w:val="center"/>
          </w:tcPr>
          <w:p>
            <w:pPr>
              <w:pStyle w:val="65"/>
              <w:rPr>
                <w:rFonts w:hint="eastAsia" w:eastAsia="宋体"/>
                <w:sz w:val="21"/>
                <w:szCs w:val="21"/>
                <w:highlight w:val="none"/>
                <w:lang w:val="en-US" w:eastAsia="zh-CN"/>
              </w:rPr>
            </w:pPr>
          </w:p>
        </w:tc>
        <w:tc>
          <w:tcPr>
            <w:tcW w:w="550"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672"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521"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521" w:type="pct"/>
            <w:vMerge w:val="continue"/>
            <w:tcBorders>
              <w:tl2br w:val="nil"/>
              <w:tr2bl w:val="nil"/>
            </w:tcBorders>
            <w:tcMar>
              <w:left w:w="57" w:type="dxa"/>
              <w:right w:w="57" w:type="dxa"/>
            </w:tcMar>
            <w:vAlign w:val="center"/>
          </w:tcPr>
          <w:p>
            <w:pPr>
              <w:pStyle w:val="65"/>
              <w:rPr>
                <w:rFonts w:hint="eastAsia"/>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6" w:type="pct"/>
            <w:tcBorders>
              <w:tl2br w:val="nil"/>
              <w:tr2bl w:val="nil"/>
            </w:tcBorders>
            <w:tcMar>
              <w:left w:w="57" w:type="dxa"/>
              <w:right w:w="57" w:type="dxa"/>
            </w:tcMar>
            <w:vAlign w:val="center"/>
          </w:tcPr>
          <w:p>
            <w:pPr>
              <w:pStyle w:val="65"/>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日常生活</w:t>
            </w:r>
          </w:p>
        </w:tc>
        <w:tc>
          <w:tcPr>
            <w:tcW w:w="551" w:type="pct"/>
            <w:tcBorders>
              <w:tl2br w:val="nil"/>
              <w:tr2bl w:val="nil"/>
            </w:tcBorders>
            <w:tcMar>
              <w:left w:w="57" w:type="dxa"/>
              <w:right w:w="57" w:type="dxa"/>
            </w:tcMar>
            <w:vAlign w:val="center"/>
          </w:tcPr>
          <w:p>
            <w:pPr>
              <w:pStyle w:val="65"/>
              <w:rPr>
                <w:rFonts w:hint="default" w:cs="Times New Roman"/>
                <w:color w:val="auto"/>
                <w:sz w:val="21"/>
                <w:szCs w:val="21"/>
                <w:highlight w:val="none"/>
                <w:lang w:val="en-US" w:eastAsia="zh-CN"/>
              </w:rPr>
            </w:pPr>
          </w:p>
        </w:tc>
        <w:tc>
          <w:tcPr>
            <w:tcW w:w="724" w:type="pct"/>
            <w:tcBorders>
              <w:tl2br w:val="nil"/>
              <w:tr2bl w:val="nil"/>
            </w:tcBorders>
            <w:tcMar>
              <w:left w:w="57" w:type="dxa"/>
              <w:right w:w="57" w:type="dxa"/>
            </w:tcMar>
            <w:vAlign w:val="center"/>
          </w:tcPr>
          <w:p>
            <w:pPr>
              <w:pStyle w:val="65"/>
              <w:rPr>
                <w:rFonts w:hint="eastAsia"/>
                <w:sz w:val="21"/>
                <w:szCs w:val="21"/>
                <w:highlight w:val="none"/>
              </w:rPr>
            </w:pPr>
          </w:p>
        </w:tc>
        <w:tc>
          <w:tcPr>
            <w:tcW w:w="561" w:type="pct"/>
            <w:tcBorders>
              <w:tl2br w:val="nil"/>
              <w:tr2bl w:val="nil"/>
            </w:tcBorders>
            <w:tcMar>
              <w:left w:w="57" w:type="dxa"/>
              <w:right w:w="57" w:type="dxa"/>
            </w:tcMar>
            <w:vAlign w:val="center"/>
          </w:tcPr>
          <w:p>
            <w:pPr>
              <w:pStyle w:val="65"/>
              <w:rPr>
                <w:rFonts w:hint="eastAsia" w:eastAsia="宋体"/>
                <w:sz w:val="21"/>
                <w:szCs w:val="21"/>
                <w:highlight w:val="none"/>
                <w:lang w:val="en-US" w:eastAsia="zh-CN"/>
              </w:rPr>
            </w:pPr>
          </w:p>
        </w:tc>
        <w:tc>
          <w:tcPr>
            <w:tcW w:w="550"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672" w:type="pct"/>
            <w:tcBorders>
              <w:tl2br w:val="nil"/>
              <w:tr2bl w:val="nil"/>
            </w:tcBorders>
            <w:tcMar>
              <w:left w:w="57" w:type="dxa"/>
              <w:right w:w="57" w:type="dxa"/>
            </w:tcMar>
            <w:vAlign w:val="center"/>
          </w:tcPr>
          <w:p>
            <w:pPr>
              <w:pStyle w:val="65"/>
              <w:rPr>
                <w:rFonts w:hint="eastAsia" w:eastAsia="宋体"/>
                <w:sz w:val="21"/>
                <w:szCs w:val="21"/>
                <w:highlight w:val="none"/>
                <w:lang w:val="en-US" w:eastAsia="zh-CN"/>
              </w:rPr>
            </w:pPr>
          </w:p>
        </w:tc>
        <w:tc>
          <w:tcPr>
            <w:tcW w:w="521" w:type="pct"/>
            <w:tcBorders>
              <w:tl2br w:val="nil"/>
              <w:tr2bl w:val="nil"/>
            </w:tcBorders>
            <w:tcMar>
              <w:left w:w="57" w:type="dxa"/>
              <w:right w:w="57" w:type="dxa"/>
            </w:tcMar>
            <w:vAlign w:val="center"/>
          </w:tcPr>
          <w:p>
            <w:pPr>
              <w:pStyle w:val="65"/>
              <w:rPr>
                <w:rFonts w:hint="default" w:eastAsia="宋体"/>
                <w:sz w:val="21"/>
                <w:szCs w:val="21"/>
                <w:highlight w:val="none"/>
                <w:lang w:val="en-US" w:eastAsia="zh-CN"/>
              </w:rPr>
            </w:pPr>
          </w:p>
        </w:tc>
        <w:tc>
          <w:tcPr>
            <w:tcW w:w="521" w:type="pct"/>
            <w:vMerge w:val="continue"/>
            <w:tcBorders>
              <w:tl2br w:val="nil"/>
              <w:tr2bl w:val="nil"/>
            </w:tcBorders>
            <w:tcMar>
              <w:left w:w="57" w:type="dxa"/>
              <w:right w:w="57" w:type="dxa"/>
            </w:tcMar>
            <w:vAlign w:val="center"/>
          </w:tcPr>
          <w:p>
            <w:pPr>
              <w:pStyle w:val="65"/>
              <w:rPr>
                <w:rFonts w:hint="eastAsia"/>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黑体"/>
          <w:b/>
          <w:color w:val="000000"/>
          <w:kern w:val="2"/>
          <w:sz w:val="21"/>
          <w:szCs w:val="21"/>
          <w:highlight w:val="none"/>
          <w:lang w:val="en-US" w:eastAsia="zh-CN" w:bidi="ar-SA"/>
        </w:rPr>
      </w:pPr>
      <w:r>
        <w:rPr>
          <w:rFonts w:hint="eastAsia" w:cs="黑体"/>
          <w:b/>
          <w:color w:val="000000"/>
          <w:kern w:val="2"/>
          <w:sz w:val="21"/>
          <w:szCs w:val="21"/>
          <w:highlight w:val="none"/>
          <w:lang w:val="en-US" w:eastAsia="zh-CN" w:bidi="ar-SA"/>
        </w:rPr>
        <w:t>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黑体"/>
          <w:b/>
          <w:color w:val="000000"/>
          <w:kern w:val="2"/>
          <w:sz w:val="21"/>
          <w:szCs w:val="21"/>
          <w:highlight w:val="none"/>
          <w:lang w:val="en-US" w:eastAsia="zh-CN" w:bidi="ar-SA"/>
        </w:rPr>
      </w:pPr>
      <w:r>
        <w:rPr>
          <w:rFonts w:hint="default" w:ascii="Times New Roman" w:hAnsi="Times New Roman" w:eastAsia="宋体" w:cs="黑体"/>
          <w:b/>
          <w:color w:val="000000"/>
          <w:kern w:val="2"/>
          <w:sz w:val="21"/>
          <w:szCs w:val="21"/>
          <w:highlight w:val="none"/>
          <w:lang w:val="en-US" w:eastAsia="zh-CN" w:bidi="ar-SA"/>
        </w:rPr>
        <w:t>图</w:t>
      </w:r>
      <w:r>
        <w:rPr>
          <w:rFonts w:hint="eastAsia" w:cs="黑体"/>
          <w:b/>
          <w:color w:val="000000"/>
          <w:kern w:val="2"/>
          <w:sz w:val="21"/>
          <w:szCs w:val="21"/>
          <w:highlight w:val="none"/>
          <w:lang w:val="en-US" w:eastAsia="zh-CN" w:bidi="ar-SA"/>
        </w:rPr>
        <w:t>3.3-2</w:t>
      </w:r>
      <w:r>
        <w:rPr>
          <w:rFonts w:hint="default" w:ascii="Times New Roman" w:hAnsi="Times New Roman" w:eastAsia="宋体" w:cs="黑体"/>
          <w:b/>
          <w:color w:val="000000"/>
          <w:kern w:val="2"/>
          <w:sz w:val="21"/>
          <w:szCs w:val="21"/>
          <w:highlight w:val="none"/>
          <w:lang w:val="en-US" w:eastAsia="zh-CN" w:bidi="ar-SA"/>
        </w:rPr>
        <w:t xml:space="preserve">  本项目水平衡图</w:t>
      </w:r>
      <w:r>
        <w:rPr>
          <w:rFonts w:hint="eastAsia" w:ascii="Times New Roman" w:hAnsi="Times New Roman" w:eastAsia="宋体" w:cs="黑体"/>
          <w:b/>
          <w:color w:val="000000"/>
          <w:kern w:val="2"/>
          <w:sz w:val="21"/>
          <w:szCs w:val="21"/>
          <w:highlight w:val="none"/>
          <w:lang w:val="en-US" w:eastAsia="zh-CN" w:bidi="ar-SA"/>
        </w:rPr>
        <w:t xml:space="preserve">  单位：</w:t>
      </w:r>
      <w:r>
        <w:rPr>
          <w:rFonts w:hint="eastAsia" w:cs="黑体"/>
          <w:b/>
          <w:color w:val="000000"/>
          <w:kern w:val="2"/>
          <w:sz w:val="21"/>
          <w:szCs w:val="21"/>
          <w:highlight w:val="none"/>
          <w:lang w:val="en-US" w:eastAsia="zh-CN" w:bidi="ar-SA"/>
        </w:rPr>
        <w:t>t</w:t>
      </w:r>
      <w:r>
        <w:rPr>
          <w:rFonts w:hint="eastAsia" w:ascii="Times New Roman" w:hAnsi="Times New Roman" w:eastAsia="宋体" w:cs="黑体"/>
          <w:b/>
          <w:color w:val="000000"/>
          <w:kern w:val="2"/>
          <w:sz w:val="21"/>
          <w:szCs w:val="21"/>
          <w:highlight w:val="none"/>
          <w:lang w:val="en-US" w:eastAsia="zh-CN" w:bidi="ar-SA"/>
        </w:rPr>
        <w:t>/</w:t>
      </w:r>
      <w:r>
        <w:rPr>
          <w:rFonts w:hint="eastAsia" w:cs="黑体"/>
          <w:b/>
          <w:color w:val="000000"/>
          <w:kern w:val="2"/>
          <w:sz w:val="21"/>
          <w:szCs w:val="21"/>
          <w:highlight w:val="none"/>
          <w:lang w:val="en-US" w:eastAsia="zh-CN" w:bidi="ar-SA"/>
        </w:rPr>
        <w:t>a</w:t>
      </w:r>
    </w:p>
    <w:p>
      <w:pPr>
        <w:pStyle w:val="7"/>
        <w:rPr>
          <w:rFonts w:hint="default" w:cs="Times New Roman"/>
          <w:b/>
          <w:bCs/>
          <w:color w:val="auto"/>
          <w:highlight w:val="none"/>
          <w:lang w:val="en-US" w:eastAsia="zh-CN"/>
        </w:rPr>
      </w:pPr>
      <w:bookmarkStart w:id="113" w:name="_Toc22374"/>
      <w:r>
        <w:rPr>
          <w:rFonts w:hint="eastAsia" w:cs="Times New Roman"/>
          <w:b/>
          <w:bCs/>
          <w:color w:val="auto"/>
          <w:highlight w:val="none"/>
          <w:lang w:val="en-US" w:eastAsia="zh-CN"/>
        </w:rPr>
        <w:t>3.4</w:t>
      </w:r>
      <w:r>
        <w:rPr>
          <w:rFonts w:hint="default" w:cs="Times New Roman"/>
          <w:b/>
          <w:bCs/>
          <w:color w:val="auto"/>
          <w:highlight w:val="none"/>
          <w:lang w:val="en-US" w:eastAsia="zh-CN"/>
        </w:rPr>
        <w:t>施工期</w:t>
      </w:r>
      <w:r>
        <w:rPr>
          <w:rFonts w:hint="eastAsia" w:cs="Times New Roman"/>
          <w:b/>
          <w:bCs/>
          <w:color w:val="auto"/>
          <w:highlight w:val="none"/>
          <w:lang w:val="en-US" w:eastAsia="zh-CN"/>
        </w:rPr>
        <w:t>污染源源强核算</w:t>
      </w:r>
      <w:bookmarkEnd w:id="113"/>
    </w:p>
    <w:p>
      <w:pPr>
        <w:pStyle w:val="8"/>
        <w:rPr>
          <w:rFonts w:hint="default"/>
          <w:highlight w:val="none"/>
          <w:lang w:val="en-US" w:eastAsia="zh-CN"/>
        </w:rPr>
      </w:pPr>
      <w:r>
        <w:rPr>
          <w:rFonts w:hint="eastAsia"/>
          <w:highlight w:val="none"/>
          <w:lang w:val="en-US" w:eastAsia="zh-CN"/>
        </w:rPr>
        <w:t>3.4.1</w:t>
      </w:r>
      <w:r>
        <w:rPr>
          <w:rFonts w:hint="default"/>
          <w:highlight w:val="none"/>
          <w:lang w:val="en-US" w:eastAsia="zh-CN"/>
        </w:rPr>
        <w:t>废气</w:t>
      </w:r>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施工期废气污染源主要来自机械设备、运输车辆、运输车辆燃油、行驶等，主要污染物为扬尘、NOx、SO</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、CO等。</w:t>
      </w:r>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（1）施工扬尘</w:t>
      </w:r>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施工场地产生的扬尘按起尘原因可分为风力起尘和动力起尘，其中风力起尘主要是露天堆放的建筑材料及裸露施工区表层浮尘因天气干燥及大风产生风起扬尘；动力起尘主要是在建筑材料的装卸过程中由于外力扰动而产生的。施工场地在风力及作业机械、车辆的作用下将产生扬尘，类比分析可知扬尘的产生量为0.05~0.10mg/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s，另外扬尘产生量与裸露的施工面有密切关系。通过类比调查研究，未采取防护措施和土壤较干燥时，开挖的最大扬尘约为开挖土量的1%。在采取一定防护措施或土壤较湿润时，开挖的扬尘量约为0.1%。在采取适当防护措施后，施工扬尘范围一般在场界外50~200m左右。</w:t>
      </w:r>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（2）道路运输扬尘</w:t>
      </w:r>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自卸式载重汽车在运行过程中会产生一定的扬尘，将对施工及沿途区域的环境空气质量造成一定程度的影响。其产生量与路面种类、天气状况以及汽车运行速度等因素有关。据国外测定资料：当运石车以4m/s（14.4km/h）速度运行时，汽车经过的路面空气中粉尘量约为10~15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。本项目</w:t>
      </w:r>
      <w:r>
        <w:rPr>
          <w:rFonts w:hint="eastAsia" w:cs="Times New Roman"/>
          <w:color w:val="auto"/>
          <w:highlight w:val="none"/>
          <w:lang w:val="en-US" w:eastAsia="zh-CN"/>
        </w:rPr>
        <w:t>在园区内已建厂区建设</w:t>
      </w:r>
      <w:r>
        <w:rPr>
          <w:rFonts w:hint="default" w:ascii="Times New Roman" w:hAnsi="Times New Roman" w:cs="Times New Roman"/>
          <w:color w:val="auto"/>
          <w:highlight w:val="none"/>
        </w:rPr>
        <w:t>，汽车行进速度＜15km/h，因此扬尘产生量＜15mg/m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；工程运输车辆行驶所产生的道路扬尘应采取洒水方式进行降尘，以改善工程沿线区域的环境空气质量，减轻污染程度，并缩小扬尘污染范围。</w:t>
      </w:r>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（3）运输车辆及作业机械尾气</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施工作业机械如挖掘机、装载机和运输车辆会排放尾气，施工作业机械和运输车辆均以柴油作为动力源，施工作业机械和运输车辆产生的尾气主要污染物为CO、HC、NOx等。废气对环境空气造成的影响大小取决于排放量和气候条件，影响面主要集中在施工场地100～150m范围内。</w:t>
      </w:r>
    </w:p>
    <w:p>
      <w:pPr>
        <w:pStyle w:val="8"/>
        <w:rPr>
          <w:rFonts w:hint="default"/>
          <w:highlight w:val="none"/>
          <w:lang w:val="en-US" w:eastAsia="zh-CN"/>
        </w:rPr>
      </w:pPr>
      <w:r>
        <w:rPr>
          <w:rFonts w:hint="eastAsia"/>
          <w:highlight w:val="none"/>
          <w:lang w:val="en-US" w:eastAsia="zh-CN"/>
        </w:rPr>
        <w:t>3.4.2</w:t>
      </w:r>
      <w:r>
        <w:rPr>
          <w:rFonts w:hint="default"/>
          <w:highlight w:val="none"/>
          <w:lang w:val="en-US" w:eastAsia="zh-CN"/>
        </w:rPr>
        <w:t>废水</w:t>
      </w:r>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w:t>
      </w:r>
      <w:r>
        <w:rPr>
          <w:rFonts w:hint="eastAsia" w:cs="Times New Roman"/>
          <w:color w:val="auto"/>
          <w:highlight w:val="none"/>
          <w:lang w:val="en-US" w:eastAsia="zh-CN"/>
        </w:rPr>
        <w:t>废</w:t>
      </w:r>
      <w:r>
        <w:rPr>
          <w:rFonts w:hint="default" w:ascii="Times New Roman" w:hAnsi="Times New Roman" w:cs="Times New Roman"/>
          <w:color w:val="auto"/>
          <w:highlight w:val="none"/>
        </w:rPr>
        <w:t>水主要</w:t>
      </w:r>
      <w:r>
        <w:rPr>
          <w:rFonts w:hint="eastAsia" w:cs="Times New Roman"/>
          <w:color w:val="auto"/>
          <w:highlight w:val="none"/>
          <w:lang w:val="en-US" w:eastAsia="zh-CN"/>
        </w:rPr>
        <w:t>为</w:t>
      </w:r>
      <w:r>
        <w:rPr>
          <w:rFonts w:hint="default" w:ascii="Times New Roman" w:hAnsi="Times New Roman" w:cs="Times New Roman"/>
          <w:color w:val="auto"/>
          <w:highlight w:val="none"/>
        </w:rPr>
        <w:t>场地建筑施工产生的生产废水，这部分废水含泥沙等悬浮物很高，一般呈碱性；施工人员的生活污水，主要含COD、BOD</w:t>
      </w:r>
      <w:r>
        <w:rPr>
          <w:rFonts w:hint="default" w:ascii="Times New Roman" w:hAnsi="Times New Roman" w:cs="Times New Roman"/>
          <w:color w:val="auto"/>
          <w:highlight w:val="none"/>
          <w:vertAlign w:val="subscript"/>
        </w:rPr>
        <w:t>5</w:t>
      </w: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-N等污染物质。</w:t>
      </w:r>
    </w:p>
    <w:p>
      <w:pPr>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（1）施工废水</w:t>
      </w:r>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施工作业废水主要包括混凝土设备的冲洗水和混凝土养护用水，混凝土养护废水主要污染物为悬浮物和碱性废水，其悬浮物浓度在2000mg/L左右，碱性废水的pH值在10~12之间。根据同类工程类比可知，1m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混凝土产生养护废水0.3m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左右，本项目预计将产生48m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混凝土养护废水。这部分施工废水具有不连续性和间断性，如果直接排放到水体将对水质产生不利影响。</w:t>
      </w:r>
    </w:p>
    <w:p>
      <w:pPr>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（2）生活污水</w:t>
      </w:r>
    </w:p>
    <w:p>
      <w:pPr>
        <w:ind w:firstLine="480"/>
        <w:rPr>
          <w:rFonts w:hint="default" w:ascii="Times New Roman" w:hAnsi="Times New Roman" w:cs="Times New Roman"/>
          <w:color w:val="auto"/>
          <w:highlight w:val="none"/>
        </w:rPr>
      </w:pPr>
      <w:r>
        <w:rPr>
          <w:rFonts w:hint="eastAsia" w:cs="Times New Roman"/>
          <w:color w:val="auto"/>
          <w:highlight w:val="none"/>
          <w:lang w:val="en-US" w:eastAsia="zh-CN"/>
        </w:rPr>
        <w:t>施工队伍</w:t>
      </w:r>
      <w:r>
        <w:rPr>
          <w:rFonts w:hint="default" w:ascii="Times New Roman" w:hAnsi="Times New Roman" w:cs="Times New Roman"/>
          <w:color w:val="auto"/>
          <w:highlight w:val="none"/>
        </w:rPr>
        <w:t>主要为当地村民，场内不设施工营地</w:t>
      </w:r>
      <w:r>
        <w:rPr>
          <w:rFonts w:hint="eastAsia" w:cs="Times New Roman"/>
          <w:color w:val="auto"/>
          <w:highlight w:val="none"/>
          <w:lang w:eastAsia="zh-CN"/>
        </w:rPr>
        <w:t>。</w:t>
      </w:r>
      <w:r>
        <w:rPr>
          <w:rFonts w:hint="default" w:ascii="Times New Roman" w:hAnsi="Times New Roman" w:cs="Times New Roman"/>
          <w:color w:val="auto"/>
          <w:highlight w:val="none"/>
        </w:rPr>
        <w:t>施工期作业人员约</w:t>
      </w:r>
      <w:r>
        <w:rPr>
          <w:rFonts w:hint="eastAsia" w:cs="Times New Roman"/>
          <w:color w:val="auto"/>
          <w:highlight w:val="none"/>
          <w:lang w:val="en-US" w:eastAsia="zh-CN"/>
        </w:rPr>
        <w:t>8</w:t>
      </w:r>
      <w:r>
        <w:rPr>
          <w:rFonts w:hint="default" w:ascii="Times New Roman" w:hAnsi="Times New Roman" w:cs="Times New Roman"/>
          <w:color w:val="auto"/>
          <w:highlight w:val="none"/>
        </w:rPr>
        <w:t>0人，按30L/人·天生活用水计，则生活用水量为</w:t>
      </w:r>
      <w:r>
        <w:rPr>
          <w:rFonts w:hint="eastAsia" w:cs="Times New Roman"/>
          <w:color w:val="auto"/>
          <w:highlight w:val="none"/>
          <w:lang w:val="en-US" w:eastAsia="zh-CN"/>
        </w:rPr>
        <w:t>2.4</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/d，</w:t>
      </w:r>
      <w:r>
        <w:rPr>
          <w:rFonts w:hint="eastAsia" w:cs="Times New Roman"/>
          <w:color w:val="auto"/>
          <w:highlight w:val="none"/>
          <w:lang w:val="en-US" w:eastAsia="zh-CN"/>
        </w:rPr>
        <w:t>因</w:t>
      </w:r>
      <w:r>
        <w:rPr>
          <w:rFonts w:hint="default" w:ascii="Times New Roman" w:hAnsi="Times New Roman" w:cs="Times New Roman"/>
          <w:color w:val="auto"/>
          <w:highlight w:val="none"/>
        </w:rPr>
        <w:t>此生活污水产生量约</w:t>
      </w:r>
      <w:r>
        <w:rPr>
          <w:rFonts w:hint="eastAsia" w:cs="Times New Roman"/>
          <w:color w:val="auto"/>
          <w:highlight w:val="none"/>
          <w:lang w:val="en-US" w:eastAsia="zh-CN"/>
        </w:rPr>
        <w:t>1.9</w:t>
      </w:r>
      <w:r>
        <w:rPr>
          <w:rFonts w:hint="default" w:ascii="Times New Roman" w:hAnsi="Times New Roman" w:cs="Times New Roman"/>
          <w:color w:val="auto"/>
          <w:highlight w:val="none"/>
        </w:rPr>
        <w:t>2m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/d。经类比分析，生活废水中主要污染物为COD</w:t>
      </w:r>
      <w:r>
        <w:rPr>
          <w:rFonts w:hint="default" w:ascii="Times New Roman" w:hAnsi="Times New Roman" w:cs="Times New Roman"/>
          <w:color w:val="auto"/>
          <w:highlight w:val="none"/>
          <w:vertAlign w:val="subscript"/>
        </w:rPr>
        <w:t>cr</w:t>
      </w:r>
      <w:r>
        <w:rPr>
          <w:rFonts w:hint="default" w:ascii="Times New Roman" w:hAnsi="Times New Roman" w:cs="Times New Roman"/>
          <w:color w:val="auto"/>
          <w:highlight w:val="none"/>
        </w:rPr>
        <w:t>、BOD</w:t>
      </w:r>
      <w:r>
        <w:rPr>
          <w:rFonts w:hint="default" w:ascii="Times New Roman" w:hAnsi="Times New Roman" w:cs="Times New Roman"/>
          <w:color w:val="auto"/>
          <w:highlight w:val="none"/>
          <w:vertAlign w:val="subscript"/>
        </w:rPr>
        <w:t>5</w:t>
      </w:r>
      <w:r>
        <w:rPr>
          <w:rFonts w:hint="default" w:ascii="Times New Roman" w:hAnsi="Times New Roman" w:cs="Times New Roman"/>
          <w:color w:val="auto"/>
          <w:highlight w:val="none"/>
        </w:rPr>
        <w:t>和SS，产生浓度分别为450mg/L、250mg/L和200mg/L。施工人员如厕和洗漱利用厂区原有的卫生间，产生的废水排入</w:t>
      </w:r>
      <w:r>
        <w:rPr>
          <w:rFonts w:hint="eastAsia" w:cs="Times New Roman"/>
          <w:color w:val="auto"/>
          <w:highlight w:val="none"/>
          <w:lang w:val="en-US" w:eastAsia="zh-CN"/>
        </w:rPr>
        <w:t>环保厕所</w:t>
      </w:r>
      <w:r>
        <w:rPr>
          <w:rFonts w:hint="default" w:ascii="Times New Roman" w:hAnsi="Times New Roman" w:cs="Times New Roman"/>
          <w:color w:val="auto"/>
          <w:highlight w:val="none"/>
        </w:rPr>
        <w:t>，不会对环境产生大的影响。</w:t>
      </w:r>
    </w:p>
    <w:p>
      <w:pPr>
        <w:pStyle w:val="8"/>
        <w:rPr>
          <w:rFonts w:hint="default"/>
          <w:highlight w:val="none"/>
          <w:lang w:val="en-US" w:eastAsia="zh-CN"/>
        </w:rPr>
      </w:pPr>
      <w:r>
        <w:rPr>
          <w:rFonts w:hint="eastAsia"/>
          <w:highlight w:val="none"/>
          <w:lang w:val="en-US" w:eastAsia="zh-CN"/>
        </w:rPr>
        <w:t>3.4.3</w:t>
      </w:r>
      <w:r>
        <w:rPr>
          <w:rFonts w:hint="default"/>
          <w:highlight w:val="none"/>
          <w:lang w:val="en-US" w:eastAsia="zh-CN"/>
        </w:rPr>
        <w:t>噪声</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本项目施工期噪声主要来自各种施工机械和运输车辆噪声，经调查常用施工机械在作业时的噪声</w:t>
      </w:r>
      <w:r>
        <w:rPr>
          <w:rFonts w:hint="eastAsia" w:cs="Times New Roman"/>
          <w:color w:val="auto"/>
          <w:highlight w:val="none"/>
          <w:lang w:val="en-US" w:eastAsia="zh-CN"/>
        </w:rPr>
        <w:t>源强</w:t>
      </w:r>
      <w:r>
        <w:rPr>
          <w:rFonts w:hint="default" w:ascii="Times New Roman" w:hAnsi="Times New Roman" w:cs="Times New Roman"/>
          <w:color w:val="auto"/>
          <w:highlight w:val="none"/>
        </w:rPr>
        <w:t>在82~90dB（A），项目主要设备噪声源强见表</w:t>
      </w:r>
      <w:r>
        <w:rPr>
          <w:rFonts w:hint="eastAsia" w:cs="Times New Roman"/>
          <w:color w:val="auto"/>
          <w:highlight w:val="none"/>
          <w:lang w:val="en-US" w:eastAsia="zh-CN"/>
        </w:rPr>
        <w:t>3.4-1</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b/>
          <w:color w:val="auto"/>
          <w:kern w:val="0"/>
          <w:sz w:val="21"/>
          <w:szCs w:val="21"/>
          <w:highlight w:val="none"/>
          <w:lang w:val="en-US" w:eastAsia="zh-CN" w:bidi="ar-SA"/>
        </w:rPr>
        <w:t>表</w:t>
      </w:r>
      <w:r>
        <w:rPr>
          <w:rFonts w:hint="eastAsia" w:cs="Times New Roman"/>
          <w:b/>
          <w:color w:val="auto"/>
          <w:kern w:val="0"/>
          <w:sz w:val="21"/>
          <w:szCs w:val="21"/>
          <w:highlight w:val="none"/>
          <w:lang w:val="en-US" w:eastAsia="zh-CN" w:bidi="ar-SA"/>
        </w:rPr>
        <w:t>3.4</w:t>
      </w:r>
      <w:r>
        <w:rPr>
          <w:rFonts w:hint="default" w:ascii="Times New Roman" w:hAnsi="Times New Roman" w:eastAsia="宋体" w:cs="Times New Roman"/>
          <w:b/>
          <w:color w:val="auto"/>
          <w:kern w:val="0"/>
          <w:sz w:val="21"/>
          <w:szCs w:val="21"/>
          <w:highlight w:val="none"/>
          <w:lang w:val="en-US" w:eastAsia="zh-CN" w:bidi="ar-SA"/>
        </w:rPr>
        <w:t>-1  施工期主要噪声源及源强情况表</w:t>
      </w:r>
    </w:p>
    <w:tbl>
      <w:tblPr>
        <w:tblStyle w:val="3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101"/>
        <w:gridCol w:w="2169"/>
        <w:gridCol w:w="1669"/>
        <w:gridCol w:w="21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210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设备名称</w:t>
            </w:r>
          </w:p>
        </w:tc>
        <w:tc>
          <w:tcPr>
            <w:tcW w:w="21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施工阶段</w:t>
            </w:r>
          </w:p>
        </w:tc>
        <w:tc>
          <w:tcPr>
            <w:tcW w:w="16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源强dB(A)</w:t>
            </w:r>
          </w:p>
        </w:tc>
        <w:tc>
          <w:tcPr>
            <w:tcW w:w="21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产生方式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210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翻斗机</w:t>
            </w:r>
          </w:p>
        </w:tc>
        <w:tc>
          <w:tcPr>
            <w:tcW w:w="21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平整场地土建</w:t>
            </w:r>
          </w:p>
        </w:tc>
        <w:tc>
          <w:tcPr>
            <w:tcW w:w="16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90</w:t>
            </w:r>
          </w:p>
        </w:tc>
        <w:tc>
          <w:tcPr>
            <w:tcW w:w="21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210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推土机</w:t>
            </w:r>
          </w:p>
        </w:tc>
        <w:tc>
          <w:tcPr>
            <w:tcW w:w="21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平整场地土建</w:t>
            </w:r>
          </w:p>
        </w:tc>
        <w:tc>
          <w:tcPr>
            <w:tcW w:w="16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90</w:t>
            </w:r>
          </w:p>
        </w:tc>
        <w:tc>
          <w:tcPr>
            <w:tcW w:w="21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210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挖掘机</w:t>
            </w:r>
          </w:p>
        </w:tc>
        <w:tc>
          <w:tcPr>
            <w:tcW w:w="21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平整场地土建</w:t>
            </w:r>
          </w:p>
        </w:tc>
        <w:tc>
          <w:tcPr>
            <w:tcW w:w="16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83</w:t>
            </w:r>
          </w:p>
        </w:tc>
        <w:tc>
          <w:tcPr>
            <w:tcW w:w="21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111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210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振动棒</w:t>
            </w:r>
          </w:p>
        </w:tc>
        <w:tc>
          <w:tcPr>
            <w:tcW w:w="21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土建</w:t>
            </w:r>
          </w:p>
        </w:tc>
        <w:tc>
          <w:tcPr>
            <w:tcW w:w="16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82</w:t>
            </w:r>
          </w:p>
        </w:tc>
        <w:tc>
          <w:tcPr>
            <w:tcW w:w="21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随机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210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起重设备</w:t>
            </w:r>
          </w:p>
        </w:tc>
        <w:tc>
          <w:tcPr>
            <w:tcW w:w="21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土建安装</w:t>
            </w:r>
          </w:p>
        </w:tc>
        <w:tc>
          <w:tcPr>
            <w:tcW w:w="166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89</w:t>
            </w:r>
          </w:p>
        </w:tc>
        <w:tc>
          <w:tcPr>
            <w:tcW w:w="21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随机</w:t>
            </w:r>
          </w:p>
        </w:tc>
      </w:tr>
    </w:tbl>
    <w:p>
      <w:pPr>
        <w:pStyle w:val="8"/>
        <w:rPr>
          <w:rFonts w:hint="default"/>
          <w:highlight w:val="none"/>
          <w:lang w:val="en-US" w:eastAsia="zh-CN"/>
        </w:rPr>
      </w:pPr>
      <w:r>
        <w:rPr>
          <w:rFonts w:hint="eastAsia"/>
          <w:highlight w:val="none"/>
          <w:lang w:val="en-US" w:eastAsia="zh-CN"/>
        </w:rPr>
        <w:t>3.4.4</w:t>
      </w:r>
      <w:r>
        <w:rPr>
          <w:rFonts w:hint="default"/>
          <w:highlight w:val="none"/>
          <w:lang w:val="en-US" w:eastAsia="zh-CN"/>
        </w:rPr>
        <w:t>固体废物</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施工期固体废物主要为建筑垃圾</w:t>
      </w:r>
      <w:r>
        <w:rPr>
          <w:rFonts w:hint="eastAsia" w:cs="Times New Roman"/>
          <w:color w:val="auto"/>
          <w:highlight w:val="none"/>
          <w:lang w:val="en-US" w:eastAsia="zh-CN"/>
        </w:rPr>
        <w:t>和</w:t>
      </w:r>
      <w:r>
        <w:rPr>
          <w:rFonts w:hint="default" w:ascii="Times New Roman" w:hAnsi="Times New Roman" w:cs="Times New Roman"/>
          <w:color w:val="auto"/>
          <w:highlight w:val="none"/>
        </w:rPr>
        <w:t>施工人员生活垃圾。</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（1）建筑垃圾</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建筑垃圾主要来自施工作业，包括砂石、石块、碎砖瓦、废木料等，其中废木料、废钢筋等杂物交由物资回收部门回收再利用。项目施工产生建筑垃圾</w:t>
      </w:r>
      <w:r>
        <w:rPr>
          <w:rFonts w:hint="eastAsia" w:cs="Times New Roman"/>
          <w:color w:val="auto"/>
          <w:highlight w:val="none"/>
          <w:lang w:val="en-US" w:eastAsia="zh-CN"/>
        </w:rPr>
        <w:t>5</w:t>
      </w:r>
      <w:r>
        <w:rPr>
          <w:rFonts w:hint="default" w:ascii="Times New Roman" w:hAnsi="Times New Roman" w:cs="Times New Roman"/>
          <w:color w:val="auto"/>
          <w:highlight w:val="none"/>
        </w:rPr>
        <w:t>t，在施工场地集中收集后，由施工单位送至当地环卫部门指定的地点合理处置，不随意堆置。</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cs="Times New Roman"/>
          <w:color w:val="auto"/>
          <w:highlight w:val="none"/>
          <w:lang w:val="en-US" w:eastAsia="zh-CN"/>
        </w:rPr>
        <w:t>2</w:t>
      </w:r>
      <w:r>
        <w:rPr>
          <w:rFonts w:hint="default" w:ascii="Times New Roman" w:hAnsi="Times New Roman" w:cs="Times New Roman"/>
          <w:color w:val="auto"/>
          <w:highlight w:val="none"/>
        </w:rPr>
        <w:t>）生活垃圾</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施工人员生活垃圾产生量以0.5kg/人.d计，施工人员按</w:t>
      </w:r>
      <w:r>
        <w:rPr>
          <w:rFonts w:hint="eastAsia" w:cs="Times New Roman"/>
          <w:color w:val="auto"/>
          <w:highlight w:val="none"/>
          <w:lang w:val="en-US" w:eastAsia="zh-CN"/>
        </w:rPr>
        <w:t>80</w:t>
      </w:r>
      <w:r>
        <w:rPr>
          <w:rFonts w:hint="default" w:ascii="Times New Roman" w:hAnsi="Times New Roman" w:cs="Times New Roman"/>
          <w:color w:val="auto"/>
          <w:highlight w:val="none"/>
        </w:rPr>
        <w:t>人计算，则生活垃圾产生</w:t>
      </w:r>
      <w:r>
        <w:rPr>
          <w:rFonts w:hint="eastAsia" w:cs="Times New Roman"/>
          <w:color w:val="auto"/>
          <w:highlight w:val="none"/>
          <w:lang w:val="en-US" w:eastAsia="zh-CN"/>
        </w:rPr>
        <w:t>量为</w:t>
      </w:r>
      <w:r>
        <w:rPr>
          <w:rFonts w:hint="default" w:ascii="Times New Roman" w:hAnsi="Times New Roman" w:cs="Times New Roman"/>
          <w:color w:val="auto"/>
          <w:highlight w:val="none"/>
        </w:rPr>
        <w:t>1</w:t>
      </w:r>
      <w:r>
        <w:rPr>
          <w:rFonts w:hint="eastAsia" w:cs="Times New Roman"/>
          <w:color w:val="auto"/>
          <w:highlight w:val="none"/>
          <w:lang w:val="en-US" w:eastAsia="zh-CN"/>
        </w:rPr>
        <w:t>4t</w:t>
      </w:r>
      <w:r>
        <w:rPr>
          <w:rFonts w:hint="default" w:ascii="Times New Roman" w:hAnsi="Times New Roman" w:cs="Times New Roman"/>
          <w:color w:val="auto"/>
          <w:highlight w:val="none"/>
        </w:rPr>
        <w:t>，在施工场地袋式收集后，由施工单位定期送往附近生活垃圾收集点，最终由环卫部门运至生活垃圾填埋场处置。</w:t>
      </w:r>
    </w:p>
    <w:p>
      <w:pPr>
        <w:pStyle w:val="8"/>
        <w:rPr>
          <w:rFonts w:hint="default"/>
          <w:highlight w:val="none"/>
          <w:lang w:val="en-US" w:eastAsia="zh-CN"/>
        </w:rPr>
      </w:pPr>
      <w:r>
        <w:rPr>
          <w:rFonts w:hint="eastAsia"/>
          <w:highlight w:val="none"/>
          <w:lang w:val="en-US" w:eastAsia="zh-CN"/>
        </w:rPr>
        <w:t>3.4.5</w:t>
      </w:r>
      <w:r>
        <w:rPr>
          <w:rFonts w:hint="default"/>
          <w:highlight w:val="none"/>
          <w:lang w:val="en-US" w:eastAsia="zh-CN"/>
        </w:rPr>
        <w:t>生态环境</w:t>
      </w:r>
    </w:p>
    <w:p>
      <w:pPr>
        <w:ind w:firstLine="480"/>
        <w:rPr>
          <w:color w:val="auto"/>
          <w:highlight w:val="none"/>
        </w:rPr>
      </w:pPr>
      <w:r>
        <w:rPr>
          <w:rFonts w:hint="default" w:ascii="Times New Roman" w:hAnsi="Times New Roman" w:cs="Times New Roman"/>
          <w:color w:val="auto"/>
          <w:highlight w:val="none"/>
        </w:rPr>
        <w:t>本项目</w:t>
      </w:r>
      <w:r>
        <w:rPr>
          <w:rFonts w:hint="eastAsia" w:cs="Times New Roman"/>
          <w:color w:val="auto"/>
          <w:highlight w:val="none"/>
          <w:lang w:val="en-US" w:eastAsia="zh-CN"/>
        </w:rPr>
        <w:t>占地</w:t>
      </w:r>
      <w:r>
        <w:rPr>
          <w:rFonts w:hint="eastAsia" w:cs="Times New Roman"/>
          <w:sz w:val="24"/>
          <w:highlight w:val="none"/>
          <w:lang w:val="en-US" w:eastAsia="zh-CN"/>
        </w:rPr>
        <w:t>33923.52</w:t>
      </w:r>
      <w:r>
        <w:rPr>
          <w:rFonts w:hint="eastAsia" w:ascii="Times New Roman" w:hAnsi="Times New Roman" w:cs="Times New Roman"/>
          <w:color w:val="auto"/>
          <w:sz w:val="24"/>
          <w:highlight w:val="none"/>
          <w:lang w:val="en-US" w:eastAsia="zh-CN"/>
        </w:rPr>
        <w:t>m</w:t>
      </w:r>
      <w:r>
        <w:rPr>
          <w:rFonts w:hint="eastAsia" w:ascii="Times New Roman" w:hAnsi="Times New Roman" w:cs="Times New Roman"/>
          <w:color w:val="auto"/>
          <w:sz w:val="24"/>
          <w:highlight w:val="none"/>
          <w:vertAlign w:val="superscript"/>
          <w:lang w:val="en-US" w:eastAsia="zh-CN"/>
        </w:rPr>
        <w:t>2</w:t>
      </w:r>
      <w:r>
        <w:rPr>
          <w:rFonts w:hint="eastAsia" w:cs="Times New Roman"/>
          <w:color w:val="auto"/>
          <w:highlight w:val="none"/>
          <w:lang w:val="en-US" w:eastAsia="zh-CN"/>
        </w:rPr>
        <w:t>，</w:t>
      </w:r>
      <w:r>
        <w:rPr>
          <w:rFonts w:hint="eastAsia"/>
          <w:color w:val="auto"/>
          <w:highlight w:val="none"/>
          <w:lang w:val="en-US" w:eastAsia="zh-CN"/>
        </w:rPr>
        <w:t>破坏荒漠植被</w:t>
      </w:r>
      <w:r>
        <w:rPr>
          <w:color w:val="auto"/>
          <w:highlight w:val="none"/>
        </w:rPr>
        <w:t>，拟建项目厂址现状为未利用地，项目实施后土地得到开发，将大大提高土地的经济价值。根据调查，拟建厂址以及周围植被覆盖</w:t>
      </w:r>
      <w:r>
        <w:rPr>
          <w:rFonts w:hint="eastAsia"/>
          <w:color w:val="auto"/>
          <w:highlight w:val="none"/>
        </w:rPr>
        <w:t>度</w:t>
      </w:r>
      <w:r>
        <w:rPr>
          <w:color w:val="auto"/>
          <w:highlight w:val="none"/>
        </w:rPr>
        <w:t>极低，地表多为裸地，区域内受工业项目生产影响，生物量少，不存在保护物种，因此，本项目的实施不会对区域内的物种多样性造成影响；施工期土石方工程将不可避免的导致风蚀水土流失，降雨等将对临时堆放的土壤造成水蚀，通过及时回填，采取遮盖等措施，降低水土流失量。</w:t>
      </w:r>
    </w:p>
    <w:p>
      <w:pPr>
        <w:pStyle w:val="7"/>
        <w:rPr>
          <w:rFonts w:hint="default" w:cs="Times New Roman"/>
          <w:b/>
          <w:bCs/>
          <w:color w:val="auto"/>
          <w:highlight w:val="none"/>
          <w:lang w:val="en-US" w:eastAsia="zh-CN"/>
        </w:rPr>
      </w:pPr>
      <w:bookmarkStart w:id="114" w:name="_Toc6540"/>
      <w:r>
        <w:rPr>
          <w:rFonts w:hint="eastAsia" w:cs="Times New Roman"/>
          <w:b/>
          <w:bCs/>
          <w:color w:val="auto"/>
          <w:highlight w:val="none"/>
          <w:lang w:val="en-US" w:eastAsia="zh-CN"/>
        </w:rPr>
        <w:t>3.5</w:t>
      </w:r>
      <w:r>
        <w:rPr>
          <w:rFonts w:hint="default" w:cs="Times New Roman"/>
          <w:b/>
          <w:bCs/>
          <w:color w:val="auto"/>
          <w:highlight w:val="none"/>
          <w:lang w:val="en-US" w:eastAsia="zh-CN"/>
        </w:rPr>
        <w:t>运营期</w:t>
      </w:r>
      <w:r>
        <w:rPr>
          <w:rFonts w:hint="eastAsia" w:cs="Times New Roman"/>
          <w:b/>
          <w:bCs/>
          <w:color w:val="auto"/>
          <w:highlight w:val="none"/>
          <w:lang w:val="en-US" w:eastAsia="zh-CN"/>
        </w:rPr>
        <w:t>污染源源强核算</w:t>
      </w:r>
      <w:bookmarkEnd w:id="114"/>
    </w:p>
    <w:p>
      <w:pPr>
        <w:pStyle w:val="8"/>
        <w:rPr>
          <w:rFonts w:hint="default" w:cs="Times New Roman"/>
          <w:color w:val="auto"/>
          <w:highlight w:val="none"/>
          <w:lang w:val="en-US" w:eastAsia="zh-CN"/>
        </w:rPr>
      </w:pPr>
      <w:r>
        <w:rPr>
          <w:rFonts w:hint="eastAsia" w:cs="Times New Roman"/>
          <w:color w:val="auto"/>
          <w:highlight w:val="none"/>
          <w:lang w:val="en-US" w:eastAsia="zh-CN"/>
        </w:rPr>
        <w:t>3.5</w:t>
      </w:r>
      <w:r>
        <w:rPr>
          <w:rFonts w:hint="default" w:cs="Times New Roman"/>
          <w:color w:val="auto"/>
          <w:highlight w:val="none"/>
          <w:lang w:val="en-US" w:eastAsia="zh-CN"/>
        </w:rPr>
        <w:t>.1废气</w:t>
      </w:r>
    </w:p>
    <w:p>
      <w:pPr>
        <w:spacing w:beforeLines="0" w:afterLines="0"/>
        <w:jc w:val="both"/>
        <w:rPr>
          <w:rFonts w:hint="eastAsia" w:ascii="宋体" w:hAnsi="宋体"/>
          <w:sz w:val="24"/>
          <w:highlight w:val="none"/>
          <w:lang w:val="en-US" w:eastAsia="zh-CN"/>
        </w:rPr>
      </w:pPr>
      <w:r>
        <w:rPr>
          <w:rFonts w:hint="eastAsia" w:ascii="宋体" w:hAnsi="宋体"/>
          <w:sz w:val="24"/>
          <w:highlight w:val="none"/>
          <w:lang w:val="en-US" w:eastAsia="zh-CN"/>
        </w:rPr>
        <w:t>本项目为电解水制氢，制氢过程中产生的氧气直接排空，无废气产生。</w:t>
      </w:r>
    </w:p>
    <w:p>
      <w:pPr>
        <w:pStyle w:val="8"/>
        <w:rPr>
          <w:rFonts w:hint="default" w:cs="Times New Roman"/>
          <w:color w:val="auto"/>
          <w:highlight w:val="none"/>
          <w:lang w:val="en-US" w:eastAsia="zh-CN"/>
        </w:rPr>
      </w:pPr>
      <w:r>
        <w:rPr>
          <w:rFonts w:hint="eastAsia" w:cs="Times New Roman"/>
          <w:color w:val="auto"/>
          <w:highlight w:val="none"/>
          <w:lang w:val="en-US" w:eastAsia="zh-CN"/>
        </w:rPr>
        <w:t>3.5</w:t>
      </w:r>
      <w:r>
        <w:rPr>
          <w:rFonts w:hint="default" w:cs="Times New Roman"/>
          <w:color w:val="auto"/>
          <w:highlight w:val="none"/>
          <w:lang w:val="en-US" w:eastAsia="zh-CN"/>
        </w:rPr>
        <w:t>.2废水</w:t>
      </w:r>
    </w:p>
    <w:p>
      <w:pPr>
        <w:rPr>
          <w:rFonts w:hint="default"/>
          <w:highlight w:val="none"/>
          <w:lang w:val="en-US" w:eastAsia="zh-CN"/>
        </w:rPr>
      </w:pPr>
      <w:r>
        <w:rPr>
          <w:rFonts w:hint="eastAsia"/>
          <w:highlight w:val="none"/>
          <w:lang w:val="en-US" w:eastAsia="zh-CN"/>
        </w:rPr>
        <w:t>本项目主要废水为纯水制备系统排污水、循环水系统排污水和生活污水。</w:t>
      </w:r>
    </w:p>
    <w:p>
      <w:pPr>
        <w:pStyle w:val="2"/>
        <w:rPr>
          <w:rFonts w:hint="default"/>
          <w:highlight w:val="none"/>
          <w:lang w:val="en-US" w:eastAsia="zh-CN"/>
        </w:rPr>
      </w:pPr>
      <w:r>
        <w:rPr>
          <w:rFonts w:hint="eastAsia"/>
          <w:highlight w:val="none"/>
          <w:lang w:val="en-US" w:eastAsia="zh-CN"/>
        </w:rPr>
        <w:t>（1）纯水制备系统排污水</w:t>
      </w:r>
    </w:p>
    <w:p>
      <w:pPr>
        <w:pStyle w:val="2"/>
        <w:rPr>
          <w:rFonts w:hint="default"/>
          <w:highlight w:val="none"/>
          <w:lang w:val="en-US" w:eastAsia="zh-CN"/>
        </w:rPr>
      </w:pPr>
      <w:r>
        <w:rPr>
          <w:rFonts w:hint="eastAsia"/>
          <w:highlight w:val="none"/>
          <w:lang w:val="en-US" w:eastAsia="zh-CN"/>
        </w:rPr>
        <w:t>纯水制备系统排污水排放量为1200</w:t>
      </w:r>
      <w:r>
        <w:rPr>
          <w:sz w:val="24"/>
          <w:szCs w:val="24"/>
          <w:highlight w:val="none"/>
        </w:rPr>
        <w:t>m</w:t>
      </w:r>
      <w:r>
        <w:rPr>
          <w:sz w:val="24"/>
          <w:szCs w:val="24"/>
          <w:highlight w:val="none"/>
          <w:vertAlign w:val="superscript"/>
        </w:rPr>
        <w:t>3</w:t>
      </w:r>
      <w:r>
        <w:rPr>
          <w:rFonts w:hint="eastAsia"/>
          <w:sz w:val="24"/>
          <w:szCs w:val="24"/>
          <w:highlight w:val="none"/>
          <w:lang w:val="en-US" w:eastAsia="zh-CN"/>
        </w:rPr>
        <w:t>/a</w:t>
      </w:r>
      <w:r>
        <w:rPr>
          <w:rFonts w:hint="eastAsia"/>
          <w:highlight w:val="none"/>
          <w:lang w:val="en-US" w:eastAsia="zh-CN"/>
        </w:rPr>
        <w:t>，主要污</w:t>
      </w:r>
      <w:r>
        <w:rPr>
          <w:rFonts w:hint="eastAsia" w:ascii="Times New Roman" w:hAnsi="Times New Roman" w:eastAsia="宋体" w:cs="Times New Roman"/>
          <w:color w:val="auto"/>
          <w:sz w:val="24"/>
          <w:szCs w:val="24"/>
          <w:highlight w:val="none"/>
          <w:lang w:val="en-US" w:eastAsia="zh-CN"/>
        </w:rPr>
        <w:t>染物为</w:t>
      </w:r>
      <w:r>
        <w:rPr>
          <w:rFonts w:hint="default" w:ascii="Times New Roman" w:hAnsi="Times New Roman" w:eastAsia="宋体" w:cs="Times New Roman"/>
          <w:color w:val="auto"/>
          <w:sz w:val="24"/>
          <w:szCs w:val="24"/>
          <w:highlight w:val="none"/>
          <w:lang w:val="en-US" w:eastAsia="zh-CN"/>
        </w:rPr>
        <w:t>COD</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SS</w:t>
      </w:r>
      <w:r>
        <w:rPr>
          <w:rFonts w:hint="eastAsia" w:ascii="Times New Roman" w:hAnsi="Times New Roman" w:eastAsia="宋体" w:cs="Times New Roman"/>
          <w:color w:val="auto"/>
          <w:sz w:val="24"/>
          <w:szCs w:val="24"/>
          <w:highlight w:val="none"/>
          <w:lang w:val="en-US" w:eastAsia="zh-CN"/>
        </w:rPr>
        <w:t>和</w:t>
      </w:r>
      <w:r>
        <w:rPr>
          <w:rFonts w:hint="eastAsia" w:cs="Times New Roman"/>
          <w:color w:val="auto"/>
          <w:sz w:val="24"/>
          <w:szCs w:val="24"/>
          <w:highlight w:val="none"/>
          <w:lang w:val="en-US" w:eastAsia="zh-CN"/>
        </w:rPr>
        <w:t>TDS（溶解性总固体），水质满足</w:t>
      </w:r>
      <w:r>
        <w:rPr>
          <w:rFonts w:ascii="Times New Roman" w:hAnsi="宋体" w:eastAsia="宋体"/>
          <w:color w:val="auto"/>
          <w:sz w:val="24"/>
          <w:szCs w:val="24"/>
          <w:highlight w:val="none"/>
        </w:rPr>
        <w:t>园区污水处理厂进水水质</w:t>
      </w:r>
      <w:r>
        <w:rPr>
          <w:rFonts w:hint="eastAsia" w:ascii="Times New Roman" w:hAnsi="宋体" w:eastAsia="宋体"/>
          <w:color w:val="auto"/>
          <w:sz w:val="24"/>
          <w:szCs w:val="24"/>
          <w:highlight w:val="none"/>
          <w:lang w:val="en-US" w:eastAsia="zh-CN"/>
        </w:rPr>
        <w:t>要求</w:t>
      </w:r>
      <w:r>
        <w:rPr>
          <w:rFonts w:hint="eastAsia" w:ascii="Times New Roman" w:hAnsi="宋体" w:eastAsia="宋体"/>
          <w:color w:val="auto"/>
          <w:sz w:val="24"/>
          <w:szCs w:val="24"/>
          <w:highlight w:val="none"/>
          <w:lang w:eastAsia="zh-CN"/>
        </w:rPr>
        <w:t>，</w:t>
      </w:r>
      <w:r>
        <w:rPr>
          <w:rFonts w:hint="eastAsia" w:cs="Times New Roman"/>
          <w:color w:val="auto"/>
          <w:sz w:val="24"/>
          <w:szCs w:val="24"/>
          <w:highlight w:val="none"/>
          <w:lang w:val="en-US" w:eastAsia="zh-CN"/>
        </w:rPr>
        <w:t>经</w:t>
      </w:r>
      <w:r>
        <w:rPr>
          <w:rFonts w:hint="eastAsia" w:ascii="Times New Roman" w:hAnsi="Times New Roman" w:eastAsia="宋体" w:cs="Times New Roman"/>
          <w:color w:val="auto"/>
          <w:sz w:val="24"/>
          <w:szCs w:val="24"/>
          <w:highlight w:val="none"/>
          <w:lang w:val="en-US" w:eastAsia="zh-CN"/>
        </w:rPr>
        <w:t>污</w:t>
      </w:r>
      <w:r>
        <w:rPr>
          <w:rFonts w:hint="eastAsia" w:cs="Times New Roman"/>
          <w:color w:val="auto"/>
          <w:sz w:val="24"/>
          <w:szCs w:val="24"/>
          <w:highlight w:val="none"/>
          <w:lang w:val="en-US" w:eastAsia="zh-CN"/>
        </w:rPr>
        <w:t>水管网排入园区污水处理厂集中处理</w:t>
      </w:r>
      <w:r>
        <w:rPr>
          <w:rFonts w:hint="eastAsia"/>
          <w:highlight w:val="none"/>
          <w:lang w:val="en-US" w:eastAsia="zh-CN"/>
        </w:rPr>
        <w:t>。</w:t>
      </w:r>
    </w:p>
    <w:p>
      <w:pPr>
        <w:pStyle w:val="2"/>
        <w:rPr>
          <w:rFonts w:hint="default" w:eastAsia="宋体"/>
          <w:highlight w:val="none"/>
          <w:lang w:val="en-US" w:eastAsia="zh-CN"/>
        </w:rPr>
      </w:pPr>
      <w:r>
        <w:rPr>
          <w:rFonts w:hint="eastAsia"/>
          <w:highlight w:val="none"/>
          <w:lang w:val="en-US" w:eastAsia="zh-CN"/>
        </w:rPr>
        <w:t>（2）循环水系统排污水</w:t>
      </w:r>
    </w:p>
    <w:p>
      <w:pPr>
        <w:rPr>
          <w:rFonts w:hint="default" w:cs="Times New Roman"/>
          <w:color w:val="auto"/>
          <w:sz w:val="24"/>
          <w:szCs w:val="24"/>
          <w:highlight w:val="none"/>
          <w:lang w:val="en-US" w:eastAsia="zh-CN"/>
        </w:rPr>
      </w:pPr>
      <w:r>
        <w:rPr>
          <w:rFonts w:hint="eastAsia"/>
          <w:highlight w:val="none"/>
          <w:lang w:val="en-US" w:eastAsia="zh-CN"/>
        </w:rPr>
        <w:t>循环水系统排污水排放量为</w:t>
      </w:r>
      <w:r>
        <w:rPr>
          <w:rFonts w:hint="eastAsia" w:cs="Times New Roman"/>
          <w:color w:val="auto"/>
          <w:sz w:val="24"/>
          <w:szCs w:val="24"/>
          <w:highlight w:val="none"/>
          <w:lang w:val="en-US" w:eastAsia="zh-CN"/>
        </w:rPr>
        <w:t>12960m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/a，</w:t>
      </w:r>
      <w:r>
        <w:rPr>
          <w:rFonts w:hint="eastAsia"/>
          <w:highlight w:val="none"/>
          <w:lang w:val="en-US" w:eastAsia="zh-CN"/>
        </w:rPr>
        <w:t>主要污</w:t>
      </w:r>
      <w:r>
        <w:rPr>
          <w:rFonts w:hint="eastAsia" w:ascii="Times New Roman" w:hAnsi="Times New Roman" w:eastAsia="宋体" w:cs="Times New Roman"/>
          <w:color w:val="auto"/>
          <w:sz w:val="24"/>
          <w:szCs w:val="24"/>
          <w:highlight w:val="none"/>
          <w:lang w:val="en-US" w:eastAsia="zh-CN"/>
        </w:rPr>
        <w:t>染物为</w:t>
      </w:r>
      <w:r>
        <w:rPr>
          <w:rFonts w:hint="default" w:ascii="Times New Roman" w:hAnsi="Times New Roman" w:eastAsia="宋体" w:cs="Times New Roman"/>
          <w:color w:val="auto"/>
          <w:sz w:val="24"/>
          <w:szCs w:val="24"/>
          <w:highlight w:val="none"/>
          <w:lang w:val="en-US" w:eastAsia="zh-CN"/>
        </w:rPr>
        <w:t>COD</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SS</w:t>
      </w:r>
      <w:r>
        <w:rPr>
          <w:rFonts w:hint="eastAsia" w:ascii="Times New Roman" w:hAnsi="Times New Roman" w:eastAsia="宋体" w:cs="Times New Roman"/>
          <w:color w:val="auto"/>
          <w:sz w:val="24"/>
          <w:szCs w:val="24"/>
          <w:highlight w:val="none"/>
          <w:lang w:val="en-US" w:eastAsia="zh-CN"/>
        </w:rPr>
        <w:t>和</w:t>
      </w:r>
      <w:r>
        <w:rPr>
          <w:rFonts w:hint="eastAsia" w:cs="Times New Roman"/>
          <w:color w:val="auto"/>
          <w:sz w:val="24"/>
          <w:szCs w:val="24"/>
          <w:highlight w:val="none"/>
          <w:lang w:val="en-US" w:eastAsia="zh-CN"/>
        </w:rPr>
        <w:t>TDS（溶解性总固体）</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水质满足</w:t>
      </w:r>
      <w:r>
        <w:rPr>
          <w:rFonts w:ascii="Times New Roman" w:hAnsi="宋体" w:eastAsia="宋体"/>
          <w:color w:val="auto"/>
          <w:sz w:val="24"/>
          <w:szCs w:val="24"/>
          <w:highlight w:val="none"/>
        </w:rPr>
        <w:t>园区污水处理厂进水水质</w:t>
      </w:r>
      <w:r>
        <w:rPr>
          <w:rFonts w:hint="eastAsia" w:ascii="Times New Roman" w:hAnsi="宋体" w:eastAsia="宋体"/>
          <w:color w:val="auto"/>
          <w:sz w:val="24"/>
          <w:szCs w:val="24"/>
          <w:highlight w:val="none"/>
          <w:lang w:val="en-US" w:eastAsia="zh-CN"/>
        </w:rPr>
        <w:t>要求</w:t>
      </w:r>
      <w:r>
        <w:rPr>
          <w:rFonts w:hint="eastAsia" w:ascii="Times New Roman" w:hAnsi="宋体" w:eastAsia="宋体"/>
          <w:color w:val="auto"/>
          <w:sz w:val="24"/>
          <w:szCs w:val="24"/>
          <w:highlight w:val="none"/>
          <w:lang w:eastAsia="zh-CN"/>
        </w:rPr>
        <w:t>，</w:t>
      </w:r>
      <w:r>
        <w:rPr>
          <w:rFonts w:hint="eastAsia" w:cs="Times New Roman"/>
          <w:color w:val="auto"/>
          <w:sz w:val="24"/>
          <w:szCs w:val="24"/>
          <w:highlight w:val="none"/>
          <w:lang w:val="en-US" w:eastAsia="zh-CN"/>
        </w:rPr>
        <w:t>经污水管网排入园区污水处理厂集中处理。</w:t>
      </w:r>
    </w:p>
    <w:p>
      <w:pP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w:t>
      </w:r>
      <w:r>
        <w:rPr>
          <w:rFonts w:hint="eastAsia"/>
          <w:highlight w:val="none"/>
          <w:lang w:val="en-US" w:eastAsia="zh-CN"/>
        </w:rPr>
        <w:t>生活污水</w:t>
      </w:r>
    </w:p>
    <w:p>
      <w:pP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生活污水排放量为</w:t>
      </w:r>
      <w:r>
        <w:rPr>
          <w:rFonts w:hint="eastAsia"/>
          <w:sz w:val="24"/>
          <w:szCs w:val="24"/>
          <w:highlight w:val="none"/>
          <w:lang w:val="en-US" w:eastAsia="zh-CN"/>
        </w:rPr>
        <w:t>86</w:t>
      </w:r>
      <w:r>
        <w:rPr>
          <w:sz w:val="24"/>
          <w:szCs w:val="24"/>
          <w:highlight w:val="none"/>
        </w:rPr>
        <w:t>m</w:t>
      </w:r>
      <w:r>
        <w:rPr>
          <w:sz w:val="24"/>
          <w:szCs w:val="24"/>
          <w:highlight w:val="none"/>
          <w:vertAlign w:val="superscript"/>
        </w:rPr>
        <w:t>3</w:t>
      </w:r>
      <w:r>
        <w:rPr>
          <w:rFonts w:hint="eastAsia"/>
          <w:sz w:val="24"/>
          <w:szCs w:val="24"/>
          <w:highlight w:val="none"/>
          <w:lang w:val="en-US" w:eastAsia="zh-CN"/>
        </w:rPr>
        <w:t>/a，</w:t>
      </w:r>
      <w:r>
        <w:rPr>
          <w:rFonts w:hint="eastAsia"/>
          <w:highlight w:val="none"/>
          <w:lang w:val="en-US" w:eastAsia="zh-CN"/>
        </w:rPr>
        <w:t>主要污</w:t>
      </w:r>
      <w:r>
        <w:rPr>
          <w:rFonts w:hint="eastAsia" w:ascii="Times New Roman" w:hAnsi="Times New Roman" w:eastAsia="宋体" w:cs="Times New Roman"/>
          <w:color w:val="auto"/>
          <w:sz w:val="24"/>
          <w:szCs w:val="24"/>
          <w:highlight w:val="none"/>
          <w:lang w:val="en-US" w:eastAsia="zh-CN"/>
        </w:rPr>
        <w:t>染物为</w:t>
      </w:r>
      <w:r>
        <w:rPr>
          <w:rFonts w:hint="default"/>
          <w:sz w:val="24"/>
          <w:szCs w:val="24"/>
          <w:highlight w:val="none"/>
        </w:rPr>
        <w:t>pH</w:t>
      </w:r>
      <w:r>
        <w:rPr>
          <w:rFonts w:hint="eastAsia"/>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COD</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cs="Times New Roman"/>
          <w:sz w:val="24"/>
          <w:szCs w:val="24"/>
          <w:highlight w:val="none"/>
        </w:rPr>
        <w:t>BOD</w:t>
      </w:r>
      <w:r>
        <w:rPr>
          <w:rFonts w:hint="default" w:ascii="Times New Roman" w:hAnsi="Times New Roman" w:cs="Times New Roman"/>
          <w:sz w:val="24"/>
          <w:szCs w:val="24"/>
          <w:highlight w:val="none"/>
          <w:vertAlign w:val="subscript"/>
        </w:rPr>
        <w:t>5</w:t>
      </w:r>
      <w:r>
        <w:rPr>
          <w:rFonts w:hint="eastAsia" w:ascii="Times New Roman" w:hAnsi="Times New Roman" w:cs="Times New Roman"/>
          <w:sz w:val="24"/>
          <w:szCs w:val="24"/>
          <w:highlight w:val="none"/>
          <w:vertAlign w:val="subscript"/>
          <w:lang w:eastAsia="zh-CN"/>
        </w:rPr>
        <w:t>、</w:t>
      </w:r>
      <w:r>
        <w:rPr>
          <w:rFonts w:hint="default" w:ascii="Times New Roman" w:hAnsi="Times New Roman" w:cs="Times New Roman"/>
          <w:sz w:val="24"/>
          <w:szCs w:val="24"/>
          <w:highlight w:val="none"/>
        </w:rPr>
        <w:t>NH</w:t>
      </w:r>
      <w:r>
        <w:rPr>
          <w:rFonts w:hint="default" w:ascii="Times New Roman" w:hAnsi="Times New Roman" w:cs="Times New Roman"/>
          <w:sz w:val="24"/>
          <w:szCs w:val="24"/>
          <w:highlight w:val="none"/>
          <w:vertAlign w:val="subscript"/>
        </w:rPr>
        <w:t>3</w:t>
      </w:r>
      <w:r>
        <w:rPr>
          <w:rFonts w:hint="default" w:ascii="Times New Roman" w:hAnsi="Times New Roman" w:cs="Times New Roman"/>
          <w:sz w:val="24"/>
          <w:szCs w:val="24"/>
          <w:highlight w:val="none"/>
        </w:rPr>
        <w:t>-N</w:t>
      </w:r>
      <w:r>
        <w:rPr>
          <w:rFonts w:hint="eastAsia" w:ascii="Times New Roman" w:hAnsi="Times New Roman" w:eastAsia="宋体"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lang w:val="en-US" w:eastAsia="zh-CN"/>
        </w:rPr>
        <w:t>SS</w:t>
      </w:r>
      <w:r>
        <w:rPr>
          <w:rFonts w:hint="eastAsia" w:ascii="Times New Roman" w:hAnsi="Times New Roman" w:eastAsia="宋体" w:cs="Times New Roman"/>
          <w:color w:val="auto"/>
          <w:sz w:val="24"/>
          <w:szCs w:val="24"/>
          <w:highlight w:val="none"/>
          <w:lang w:val="en-US" w:eastAsia="zh-CN"/>
        </w:rPr>
        <w:t>，</w:t>
      </w:r>
      <w:r>
        <w:rPr>
          <w:rFonts w:hint="eastAsia"/>
          <w:sz w:val="24"/>
          <w:szCs w:val="24"/>
          <w:highlight w:val="none"/>
          <w:lang w:val="en-US" w:eastAsia="zh-CN"/>
        </w:rPr>
        <w:t>经化粪池处理后，水质满足</w:t>
      </w:r>
      <w:r>
        <w:rPr>
          <w:rFonts w:ascii="Times New Roman" w:hAnsi="宋体" w:eastAsia="宋体"/>
          <w:color w:val="auto"/>
          <w:sz w:val="24"/>
          <w:szCs w:val="24"/>
          <w:highlight w:val="none"/>
        </w:rPr>
        <w:t>园区污水处理厂进水水质</w:t>
      </w:r>
      <w:r>
        <w:rPr>
          <w:rFonts w:hint="eastAsia" w:ascii="Times New Roman" w:hAnsi="宋体" w:eastAsia="宋体"/>
          <w:color w:val="auto"/>
          <w:sz w:val="24"/>
          <w:szCs w:val="24"/>
          <w:highlight w:val="none"/>
          <w:lang w:val="en-US" w:eastAsia="zh-CN"/>
        </w:rPr>
        <w:t>要求</w:t>
      </w:r>
      <w:r>
        <w:rPr>
          <w:rFonts w:hint="eastAsia" w:ascii="Times New Roman" w:hAnsi="宋体" w:eastAsia="宋体"/>
          <w:color w:val="auto"/>
          <w:sz w:val="24"/>
          <w:szCs w:val="24"/>
          <w:highlight w:val="none"/>
          <w:lang w:eastAsia="zh-CN"/>
        </w:rPr>
        <w:t>，</w:t>
      </w:r>
      <w:r>
        <w:rPr>
          <w:rFonts w:hint="eastAsia" w:cs="Times New Roman"/>
          <w:color w:val="auto"/>
          <w:sz w:val="24"/>
          <w:szCs w:val="24"/>
          <w:highlight w:val="none"/>
          <w:lang w:val="en-US" w:eastAsia="zh-CN"/>
        </w:rPr>
        <w:t>经污水管网排入园区污水处理厂集中处理。</w:t>
      </w:r>
      <w:r>
        <w:rPr>
          <w:rFonts w:hint="eastAsia"/>
          <w:highlight w:val="none"/>
          <w:lang w:val="en-US" w:eastAsia="zh-CN"/>
        </w:rPr>
        <w:t>化粪池去除效率为</w:t>
      </w:r>
      <w:r>
        <w:rPr>
          <w:highlight w:val="none"/>
        </w:rPr>
        <w:t>COD</w:t>
      </w:r>
      <w:r>
        <w:rPr>
          <w:rFonts w:hint="eastAsia"/>
          <w:highlight w:val="none"/>
          <w:vertAlign w:val="subscript"/>
        </w:rPr>
        <w:t>cr</w:t>
      </w:r>
      <w:r>
        <w:rPr>
          <w:highlight w:val="none"/>
          <w:vertAlign w:val="subscript"/>
        </w:rPr>
        <w:t xml:space="preserve"> </w:t>
      </w:r>
      <w:r>
        <w:rPr>
          <w:rFonts w:hint="eastAsia"/>
          <w:highlight w:val="none"/>
          <w:lang w:val="en-US" w:eastAsia="zh-CN"/>
        </w:rPr>
        <w:t>15%</w:t>
      </w:r>
      <w:r>
        <w:rPr>
          <w:rFonts w:hint="eastAsia"/>
          <w:highlight w:val="none"/>
          <w:lang w:eastAsia="zh-CN"/>
        </w:rPr>
        <w:t>、</w:t>
      </w:r>
      <w:r>
        <w:rPr>
          <w:highlight w:val="none"/>
        </w:rPr>
        <w:t>BOD</w:t>
      </w:r>
      <w:r>
        <w:rPr>
          <w:rFonts w:hint="eastAsia"/>
          <w:highlight w:val="none"/>
          <w:vertAlign w:val="subscript"/>
        </w:rPr>
        <w:t>5</w:t>
      </w:r>
      <w:r>
        <w:rPr>
          <w:rFonts w:hint="eastAsia"/>
          <w:highlight w:val="none"/>
        </w:rPr>
        <w:t xml:space="preserve"> </w:t>
      </w:r>
      <w:r>
        <w:rPr>
          <w:rFonts w:hint="eastAsia"/>
          <w:highlight w:val="none"/>
          <w:lang w:val="en-US" w:eastAsia="zh-CN"/>
        </w:rPr>
        <w:t>20%</w:t>
      </w:r>
      <w:r>
        <w:rPr>
          <w:rFonts w:hint="eastAsia"/>
          <w:highlight w:val="none"/>
          <w:lang w:eastAsia="zh-CN"/>
        </w:rPr>
        <w:t>、</w:t>
      </w:r>
      <w:r>
        <w:rPr>
          <w:rFonts w:hint="eastAsia"/>
          <w:highlight w:val="none"/>
        </w:rPr>
        <w:t>SS</w:t>
      </w:r>
      <w:r>
        <w:rPr>
          <w:rFonts w:hint="eastAsia"/>
          <w:highlight w:val="none"/>
          <w:lang w:val="en-US" w:eastAsia="zh-CN"/>
        </w:rPr>
        <w:t xml:space="preserve"> 30%</w:t>
      </w:r>
      <w:r>
        <w:rPr>
          <w:rFonts w:hint="eastAsia"/>
          <w:highlight w:val="none"/>
          <w:lang w:eastAsia="zh-CN"/>
        </w:rPr>
        <w:t>、</w:t>
      </w:r>
      <w:r>
        <w:rPr>
          <w:rFonts w:hint="eastAsia"/>
          <w:highlight w:val="none"/>
        </w:rPr>
        <w:t>NH</w:t>
      </w:r>
      <w:r>
        <w:rPr>
          <w:rFonts w:hint="eastAsia"/>
          <w:highlight w:val="none"/>
          <w:vertAlign w:val="subscript"/>
        </w:rPr>
        <w:t>3</w:t>
      </w:r>
      <w:r>
        <w:rPr>
          <w:rFonts w:hint="eastAsia"/>
          <w:highlight w:val="none"/>
        </w:rPr>
        <w:t xml:space="preserve">-N </w:t>
      </w:r>
      <w:r>
        <w:rPr>
          <w:rFonts w:hint="eastAsia"/>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w:t>
      </w:r>
      <w:r>
        <w:rPr>
          <w:rFonts w:hint="eastAsia" w:cs="Times New Roman"/>
          <w:b/>
          <w:color w:val="auto"/>
          <w:kern w:val="0"/>
          <w:sz w:val="21"/>
          <w:szCs w:val="21"/>
          <w:highlight w:val="none"/>
          <w:lang w:val="en-US" w:eastAsia="zh-CN" w:bidi="ar-SA"/>
        </w:rPr>
        <w:t>3.5-1</w:t>
      </w:r>
      <w:r>
        <w:rPr>
          <w:rFonts w:hint="eastAsia" w:ascii="Times New Roman" w:hAnsi="Times New Roman" w:eastAsia="宋体" w:cs="Times New Roman"/>
          <w:b/>
          <w:color w:val="auto"/>
          <w:kern w:val="0"/>
          <w:sz w:val="21"/>
          <w:szCs w:val="21"/>
          <w:highlight w:val="none"/>
          <w:lang w:val="en-US" w:eastAsia="zh-CN" w:bidi="ar-SA"/>
        </w:rPr>
        <w:t xml:space="preserve">  </w:t>
      </w:r>
      <w:r>
        <w:rPr>
          <w:rFonts w:hint="eastAsia" w:cs="Times New Roman"/>
          <w:b/>
          <w:color w:val="auto"/>
          <w:kern w:val="0"/>
          <w:sz w:val="21"/>
          <w:szCs w:val="21"/>
          <w:highlight w:val="none"/>
          <w:lang w:val="en-US" w:eastAsia="zh-CN" w:bidi="ar-SA"/>
        </w:rPr>
        <w:t>废水排放情况一览表</w:t>
      </w:r>
    </w:p>
    <w:tbl>
      <w:tblPr>
        <w:tblStyle w:val="32"/>
        <w:tblW w:w="91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053"/>
        <w:gridCol w:w="817"/>
        <w:gridCol w:w="1353"/>
        <w:gridCol w:w="989"/>
        <w:gridCol w:w="969"/>
        <w:gridCol w:w="969"/>
        <w:gridCol w:w="989"/>
        <w:gridCol w:w="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06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项目</w:t>
            </w:r>
          </w:p>
        </w:tc>
        <w:tc>
          <w:tcPr>
            <w:tcW w:w="1053"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废水量（m</w:t>
            </w:r>
            <w:r>
              <w:rPr>
                <w:rFonts w:hint="eastAsia"/>
                <w:sz w:val="21"/>
                <w:szCs w:val="21"/>
                <w:highlight w:val="none"/>
                <w:vertAlign w:val="superscript"/>
                <w:lang w:val="en-US" w:eastAsia="zh-CN"/>
              </w:rPr>
              <w:t>3</w:t>
            </w:r>
            <w:r>
              <w:rPr>
                <w:rFonts w:hint="eastAsia"/>
                <w:sz w:val="21"/>
                <w:szCs w:val="21"/>
                <w:highlight w:val="none"/>
                <w:vertAlign w:val="baseline"/>
                <w:lang w:val="en-US" w:eastAsia="zh-CN"/>
              </w:rPr>
              <w:t>/a）</w:t>
            </w:r>
          </w:p>
        </w:tc>
        <w:tc>
          <w:tcPr>
            <w:tcW w:w="817"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污染物</w:t>
            </w:r>
          </w:p>
        </w:tc>
        <w:tc>
          <w:tcPr>
            <w:tcW w:w="1353"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产生浓度（mg/L）</w:t>
            </w:r>
          </w:p>
        </w:tc>
        <w:tc>
          <w:tcPr>
            <w:tcW w:w="98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排放浓度（mg/L）</w:t>
            </w:r>
          </w:p>
        </w:tc>
        <w:tc>
          <w:tcPr>
            <w:tcW w:w="96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产生量（t/a）</w:t>
            </w:r>
          </w:p>
        </w:tc>
        <w:tc>
          <w:tcPr>
            <w:tcW w:w="96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排放量（t/a）</w:t>
            </w:r>
          </w:p>
        </w:tc>
        <w:tc>
          <w:tcPr>
            <w:tcW w:w="98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标准限值（mg/L）</w:t>
            </w:r>
          </w:p>
        </w:tc>
        <w:tc>
          <w:tcPr>
            <w:tcW w:w="963"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治理措施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黑体"/>
                <w:kern w:val="2"/>
                <w:sz w:val="21"/>
                <w:szCs w:val="21"/>
                <w:highlight w:val="none"/>
                <w:vertAlign w:val="baseline"/>
                <w:lang w:val="en-US" w:eastAsia="zh-CN" w:bidi="ar-SA"/>
              </w:rPr>
            </w:pPr>
            <w:r>
              <w:rPr>
                <w:rFonts w:hint="eastAsia" w:cs="黑体"/>
                <w:kern w:val="2"/>
                <w:sz w:val="21"/>
                <w:szCs w:val="21"/>
                <w:highlight w:val="none"/>
                <w:vertAlign w:val="baseline"/>
                <w:lang w:val="en-US" w:eastAsia="zh-CN" w:bidi="ar-SA"/>
              </w:rPr>
              <w:t>制纯水排污水</w:t>
            </w:r>
          </w:p>
        </w:tc>
        <w:tc>
          <w:tcPr>
            <w:tcW w:w="1053"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1200</w:t>
            </w:r>
          </w:p>
        </w:tc>
        <w:tc>
          <w:tcPr>
            <w:tcW w:w="817"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default" w:ascii="Times New Roman" w:hAnsi="Times New Roman" w:cs="Times New Roman"/>
                <w:kern w:val="0"/>
                <w:sz w:val="21"/>
                <w:szCs w:val="21"/>
                <w:highlight w:val="none"/>
              </w:rPr>
              <w:t>COD</w:t>
            </w:r>
          </w:p>
        </w:tc>
        <w:tc>
          <w:tcPr>
            <w:tcW w:w="1353"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35</w:t>
            </w:r>
          </w:p>
        </w:tc>
        <w:tc>
          <w:tcPr>
            <w:tcW w:w="98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sz w:val="21"/>
                <w:szCs w:val="21"/>
                <w:highlight w:val="none"/>
                <w:vertAlign w:val="baseline"/>
                <w:lang w:val="en-US" w:eastAsia="zh-CN"/>
              </w:rPr>
              <w:t>35</w:t>
            </w:r>
          </w:p>
        </w:tc>
        <w:tc>
          <w:tcPr>
            <w:tcW w:w="96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0.04</w:t>
            </w:r>
          </w:p>
        </w:tc>
        <w:tc>
          <w:tcPr>
            <w:tcW w:w="96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黑体"/>
                <w:kern w:val="2"/>
                <w:sz w:val="21"/>
                <w:szCs w:val="21"/>
                <w:highlight w:val="none"/>
                <w:vertAlign w:val="baseline"/>
                <w:lang w:val="en-US" w:eastAsia="zh-CN" w:bidi="ar-SA"/>
              </w:rPr>
            </w:pPr>
            <w:r>
              <w:rPr>
                <w:rFonts w:hint="eastAsia"/>
                <w:sz w:val="21"/>
                <w:szCs w:val="21"/>
                <w:highlight w:val="none"/>
                <w:vertAlign w:val="baseline"/>
                <w:lang w:val="en-US" w:eastAsia="zh-CN"/>
              </w:rPr>
              <w:t>0.04</w:t>
            </w:r>
          </w:p>
        </w:tc>
        <w:tc>
          <w:tcPr>
            <w:tcW w:w="98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hAnsiTheme="minorEastAsia"/>
                <w:caps/>
                <w:sz w:val="21"/>
                <w:szCs w:val="21"/>
                <w:highlight w:val="none"/>
                <w:lang w:val="en-US" w:eastAsia="zh-CN"/>
              </w:rPr>
              <w:t>500</w:t>
            </w:r>
          </w:p>
        </w:tc>
        <w:tc>
          <w:tcPr>
            <w:tcW w:w="963"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经园区管网排入园区污水处理厂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p>
        </w:tc>
        <w:tc>
          <w:tcPr>
            <w:tcW w:w="105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817"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default" w:ascii="Times New Roman" w:hAnsi="Times New Roman" w:cs="Times New Roman"/>
                <w:kern w:val="0"/>
                <w:sz w:val="21"/>
                <w:szCs w:val="21"/>
                <w:highlight w:val="none"/>
              </w:rPr>
              <w:t>SS</w:t>
            </w:r>
          </w:p>
        </w:tc>
        <w:tc>
          <w:tcPr>
            <w:tcW w:w="13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40</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sz w:val="21"/>
                <w:szCs w:val="21"/>
                <w:highlight w:val="none"/>
                <w:vertAlign w:val="baseline"/>
                <w:lang w:val="en-US" w:eastAsia="zh-CN"/>
              </w:rPr>
              <w:t>40</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黑体"/>
                <w:kern w:val="2"/>
                <w:sz w:val="21"/>
                <w:szCs w:val="21"/>
                <w:highlight w:val="none"/>
                <w:vertAlign w:val="baseline"/>
                <w:lang w:val="en-US" w:eastAsia="zh-CN" w:bidi="ar-SA"/>
              </w:rPr>
            </w:pPr>
            <w:r>
              <w:rPr>
                <w:rFonts w:hint="eastAsia"/>
                <w:sz w:val="21"/>
                <w:szCs w:val="21"/>
                <w:highlight w:val="none"/>
                <w:vertAlign w:val="baseline"/>
                <w:lang w:val="en-US" w:eastAsia="zh-CN"/>
              </w:rPr>
              <w:t>0.05</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sz w:val="21"/>
                <w:szCs w:val="21"/>
                <w:highlight w:val="none"/>
                <w:vertAlign w:val="baseline"/>
                <w:lang w:val="en-US" w:eastAsia="zh-CN"/>
              </w:rPr>
              <w:t>0.05</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hAnsiTheme="minorEastAsia"/>
                <w:caps/>
                <w:sz w:val="21"/>
                <w:szCs w:val="21"/>
                <w:highlight w:val="none"/>
                <w:lang w:val="en-US" w:eastAsia="zh-CN"/>
              </w:rPr>
              <w:t>400</w:t>
            </w:r>
          </w:p>
        </w:tc>
        <w:tc>
          <w:tcPr>
            <w:tcW w:w="96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p>
        </w:tc>
        <w:tc>
          <w:tcPr>
            <w:tcW w:w="105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817"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1"/>
                <w:szCs w:val="21"/>
                <w:highlight w:val="none"/>
                <w:lang w:val="en-US" w:eastAsia="zh-CN"/>
              </w:rPr>
            </w:pPr>
            <w:r>
              <w:rPr>
                <w:rFonts w:hint="eastAsia" w:cs="Times New Roman"/>
                <w:color w:val="auto"/>
                <w:sz w:val="21"/>
                <w:szCs w:val="21"/>
                <w:highlight w:val="none"/>
                <w:lang w:val="en-US" w:eastAsia="zh-CN"/>
              </w:rPr>
              <w:t>TDS</w:t>
            </w:r>
          </w:p>
        </w:tc>
        <w:tc>
          <w:tcPr>
            <w:tcW w:w="13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1200</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1200</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1.44</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1.44</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hAnsiTheme="minorEastAsia"/>
                <w:caps/>
                <w:sz w:val="21"/>
                <w:szCs w:val="21"/>
                <w:highlight w:val="none"/>
                <w:lang w:val="en-US" w:eastAsia="zh-CN"/>
              </w:rPr>
            </w:pPr>
            <w:r>
              <w:rPr>
                <w:rFonts w:hint="eastAsia" w:hAnsiTheme="minorEastAsia"/>
                <w:caps/>
                <w:sz w:val="21"/>
                <w:szCs w:val="21"/>
                <w:highlight w:val="none"/>
                <w:lang w:val="en-US" w:eastAsia="zh-CN"/>
              </w:rPr>
              <w:t>1500</w:t>
            </w:r>
          </w:p>
        </w:tc>
        <w:tc>
          <w:tcPr>
            <w:tcW w:w="96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sz w:val="21"/>
                <w:szCs w:val="21"/>
                <w:highlight w:val="none"/>
                <w:lang w:val="en-US" w:eastAsia="zh-CN"/>
              </w:rPr>
              <w:t>循环水系统排污水</w:t>
            </w:r>
          </w:p>
        </w:tc>
        <w:tc>
          <w:tcPr>
            <w:tcW w:w="1053" w:type="dxa"/>
            <w:vMerge w:val="restar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12960</w:t>
            </w:r>
          </w:p>
        </w:tc>
        <w:tc>
          <w:tcPr>
            <w:tcW w:w="817"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default" w:ascii="Times New Roman" w:hAnsi="Times New Roman" w:cs="Times New Roman"/>
                <w:kern w:val="0"/>
                <w:sz w:val="21"/>
                <w:szCs w:val="21"/>
                <w:highlight w:val="none"/>
              </w:rPr>
              <w:t>COD</w:t>
            </w:r>
          </w:p>
        </w:tc>
        <w:tc>
          <w:tcPr>
            <w:tcW w:w="13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40</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sz w:val="21"/>
                <w:szCs w:val="21"/>
                <w:highlight w:val="none"/>
                <w:vertAlign w:val="baseline"/>
                <w:lang w:val="en-US" w:eastAsia="zh-CN"/>
              </w:rPr>
              <w:t>40</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0.52</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sz w:val="21"/>
                <w:szCs w:val="21"/>
                <w:highlight w:val="none"/>
                <w:vertAlign w:val="baseline"/>
                <w:lang w:val="en-US" w:eastAsia="zh-CN"/>
              </w:rPr>
              <w:t>0.52</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hAnsiTheme="minorEastAsia"/>
                <w:caps/>
                <w:sz w:val="21"/>
                <w:szCs w:val="21"/>
                <w:highlight w:val="none"/>
                <w:lang w:val="en-US" w:eastAsia="zh-CN"/>
              </w:rPr>
              <w:t>500</w:t>
            </w:r>
          </w:p>
        </w:tc>
        <w:tc>
          <w:tcPr>
            <w:tcW w:w="96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p>
        </w:tc>
        <w:tc>
          <w:tcPr>
            <w:tcW w:w="105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817"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default" w:ascii="Times New Roman" w:hAnsi="Times New Roman" w:cs="Times New Roman"/>
                <w:kern w:val="0"/>
                <w:sz w:val="21"/>
                <w:szCs w:val="21"/>
                <w:highlight w:val="none"/>
              </w:rPr>
              <w:t>SS</w:t>
            </w:r>
          </w:p>
        </w:tc>
        <w:tc>
          <w:tcPr>
            <w:tcW w:w="13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40</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sz w:val="21"/>
                <w:szCs w:val="21"/>
                <w:highlight w:val="none"/>
                <w:vertAlign w:val="baseline"/>
                <w:lang w:val="en-US" w:eastAsia="zh-CN"/>
              </w:rPr>
              <w:t>40</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0.52</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sz w:val="21"/>
                <w:szCs w:val="21"/>
                <w:highlight w:val="none"/>
                <w:vertAlign w:val="baseline"/>
                <w:lang w:val="en-US" w:eastAsia="zh-CN"/>
              </w:rPr>
              <w:t>0.52</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hAnsiTheme="minorEastAsia"/>
                <w:caps/>
                <w:sz w:val="21"/>
                <w:szCs w:val="21"/>
                <w:highlight w:val="none"/>
                <w:lang w:val="en-US" w:eastAsia="zh-CN"/>
              </w:rPr>
              <w:t>400</w:t>
            </w:r>
          </w:p>
        </w:tc>
        <w:tc>
          <w:tcPr>
            <w:tcW w:w="96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p>
        </w:tc>
        <w:tc>
          <w:tcPr>
            <w:tcW w:w="105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817"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kern w:val="0"/>
                <w:sz w:val="21"/>
                <w:szCs w:val="21"/>
                <w:highlight w:val="none"/>
              </w:rPr>
            </w:pPr>
            <w:r>
              <w:rPr>
                <w:rFonts w:hint="eastAsia" w:cs="Times New Roman"/>
                <w:color w:val="auto"/>
                <w:sz w:val="21"/>
                <w:szCs w:val="21"/>
                <w:highlight w:val="none"/>
                <w:lang w:val="en-US" w:eastAsia="zh-CN"/>
              </w:rPr>
              <w:t>TDS</w:t>
            </w:r>
          </w:p>
        </w:tc>
        <w:tc>
          <w:tcPr>
            <w:tcW w:w="13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1200</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1200</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15.6</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15.6</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hAnsiTheme="minorEastAsia"/>
                <w:caps/>
                <w:sz w:val="21"/>
                <w:szCs w:val="21"/>
                <w:highlight w:val="none"/>
                <w:lang w:val="en-US" w:eastAsia="zh-CN"/>
              </w:rPr>
            </w:pPr>
            <w:r>
              <w:rPr>
                <w:rFonts w:hint="eastAsia" w:hAnsiTheme="minorEastAsia"/>
                <w:caps/>
                <w:sz w:val="21"/>
                <w:szCs w:val="21"/>
                <w:highlight w:val="none"/>
                <w:lang w:val="en-US" w:eastAsia="zh-CN"/>
              </w:rPr>
              <w:t>1500</w:t>
            </w:r>
          </w:p>
        </w:tc>
        <w:tc>
          <w:tcPr>
            <w:tcW w:w="96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r>
              <w:rPr>
                <w:rFonts w:hint="eastAsia"/>
                <w:sz w:val="21"/>
                <w:szCs w:val="21"/>
                <w:highlight w:val="none"/>
                <w:lang w:val="en-US" w:eastAsia="zh-CN"/>
              </w:rPr>
              <w:t>生活污水</w:t>
            </w:r>
          </w:p>
        </w:tc>
        <w:tc>
          <w:tcPr>
            <w:tcW w:w="1053" w:type="dxa"/>
            <w:vMerge w:val="restar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374</w:t>
            </w:r>
          </w:p>
        </w:tc>
        <w:tc>
          <w:tcPr>
            <w:tcW w:w="817"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kern w:val="0"/>
                <w:sz w:val="21"/>
                <w:szCs w:val="21"/>
                <w:highlight w:val="none"/>
              </w:rPr>
            </w:pPr>
            <w:r>
              <w:rPr>
                <w:rFonts w:hint="default"/>
                <w:sz w:val="21"/>
                <w:highlight w:val="none"/>
              </w:rPr>
              <w:t>pH</w:t>
            </w:r>
          </w:p>
        </w:tc>
        <w:tc>
          <w:tcPr>
            <w:tcW w:w="13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highlight w:val="none"/>
                <w:vertAlign w:val="baseline"/>
                <w:lang w:val="en-US" w:eastAsia="zh-CN"/>
              </w:rPr>
            </w:pPr>
            <w:r>
              <w:rPr>
                <w:rFonts w:hint="eastAsia" w:ascii="Times New Roman" w:hAnsi="Times New Roman" w:eastAsia="宋体"/>
                <w:sz w:val="21"/>
                <w:szCs w:val="21"/>
                <w:highlight w:val="none"/>
                <w:vertAlign w:val="baseline"/>
                <w:lang w:val="en-US" w:eastAsia="zh-CN"/>
              </w:rPr>
              <w:t>7.41~</w:t>
            </w:r>
            <w:r>
              <w:rPr>
                <w:rFonts w:hint="default" w:ascii="Times New Roman" w:hAnsi="Times New Roman" w:eastAsia="宋体"/>
                <w:sz w:val="21"/>
                <w:szCs w:val="21"/>
                <w:highlight w:val="none"/>
                <w:vertAlign w:val="baseline"/>
                <w:lang w:val="en-US" w:eastAsia="zh-CN"/>
              </w:rPr>
              <w:t>7.</w:t>
            </w:r>
            <w:r>
              <w:rPr>
                <w:rFonts w:hint="eastAsia" w:ascii="Times New Roman" w:hAnsi="Times New Roman" w:eastAsia="宋体"/>
                <w:sz w:val="21"/>
                <w:szCs w:val="21"/>
                <w:highlight w:val="none"/>
                <w:vertAlign w:val="baseline"/>
                <w:lang w:val="en-US" w:eastAsia="zh-CN"/>
              </w:rPr>
              <w:t>63</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highlight w:val="none"/>
                <w:vertAlign w:val="baseline"/>
                <w:lang w:val="en-US" w:eastAsia="zh-CN"/>
              </w:rPr>
            </w:pPr>
            <w:r>
              <w:rPr>
                <w:rFonts w:hint="eastAsia" w:ascii="Times New Roman" w:hAnsi="Times New Roman" w:eastAsia="宋体"/>
                <w:sz w:val="21"/>
                <w:szCs w:val="21"/>
                <w:highlight w:val="none"/>
                <w:vertAlign w:val="baseline"/>
                <w:lang w:val="en-US" w:eastAsia="zh-CN"/>
              </w:rPr>
              <w:t>7.41~</w:t>
            </w:r>
            <w:r>
              <w:rPr>
                <w:rFonts w:hint="default" w:ascii="Times New Roman" w:hAnsi="Times New Roman" w:eastAsia="宋体"/>
                <w:sz w:val="21"/>
                <w:szCs w:val="21"/>
                <w:highlight w:val="none"/>
                <w:vertAlign w:val="baseline"/>
                <w:lang w:val="en-US" w:eastAsia="zh-CN"/>
              </w:rPr>
              <w:t>7.</w:t>
            </w:r>
            <w:r>
              <w:rPr>
                <w:rFonts w:hint="eastAsia" w:ascii="Times New Roman" w:hAnsi="Times New Roman" w:eastAsia="宋体"/>
                <w:sz w:val="21"/>
                <w:szCs w:val="21"/>
                <w:highlight w:val="none"/>
                <w:vertAlign w:val="baseline"/>
                <w:lang w:val="en-US" w:eastAsia="zh-CN"/>
              </w:rPr>
              <w:t>63</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6~9</w:t>
            </w:r>
          </w:p>
        </w:tc>
        <w:tc>
          <w:tcPr>
            <w:tcW w:w="96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06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p>
        </w:tc>
        <w:tc>
          <w:tcPr>
            <w:tcW w:w="105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817"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default" w:ascii="Times New Roman" w:hAnsi="Times New Roman" w:cs="Times New Roman"/>
                <w:kern w:val="0"/>
                <w:sz w:val="21"/>
                <w:szCs w:val="21"/>
                <w:highlight w:val="none"/>
              </w:rPr>
              <w:t>COD</w:t>
            </w:r>
          </w:p>
        </w:tc>
        <w:tc>
          <w:tcPr>
            <w:tcW w:w="13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250</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213</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0.09</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0.08</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hAnsiTheme="minorEastAsia"/>
                <w:caps/>
                <w:sz w:val="21"/>
                <w:szCs w:val="21"/>
                <w:highlight w:val="none"/>
                <w:lang w:val="en-US" w:eastAsia="zh-CN"/>
              </w:rPr>
              <w:t>500</w:t>
            </w:r>
          </w:p>
        </w:tc>
        <w:tc>
          <w:tcPr>
            <w:tcW w:w="96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p>
        </w:tc>
        <w:tc>
          <w:tcPr>
            <w:tcW w:w="105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817"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BOD</w:t>
            </w:r>
            <w:r>
              <w:rPr>
                <w:rFonts w:hint="default" w:ascii="Times New Roman" w:hAnsi="Times New Roman" w:cs="Times New Roman"/>
                <w:sz w:val="21"/>
                <w:szCs w:val="21"/>
                <w:highlight w:val="none"/>
                <w:vertAlign w:val="subscript"/>
              </w:rPr>
              <w:t>5</w:t>
            </w:r>
          </w:p>
        </w:tc>
        <w:tc>
          <w:tcPr>
            <w:tcW w:w="13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120</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96</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0.04</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0.03</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hAnsiTheme="minorEastAsia"/>
                <w:caps/>
                <w:sz w:val="21"/>
                <w:szCs w:val="21"/>
                <w:highlight w:val="none"/>
                <w:lang w:val="en-US" w:eastAsia="zh-CN"/>
              </w:rPr>
              <w:t>350</w:t>
            </w:r>
          </w:p>
        </w:tc>
        <w:tc>
          <w:tcPr>
            <w:tcW w:w="96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p>
        </w:tc>
        <w:tc>
          <w:tcPr>
            <w:tcW w:w="105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817"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default" w:ascii="Times New Roman" w:hAnsi="Times New Roman" w:cs="Times New Roman"/>
                <w:kern w:val="0"/>
                <w:sz w:val="21"/>
                <w:szCs w:val="21"/>
                <w:highlight w:val="none"/>
              </w:rPr>
              <w:t>SS</w:t>
            </w:r>
          </w:p>
        </w:tc>
        <w:tc>
          <w:tcPr>
            <w:tcW w:w="13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200</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140</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0.07</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0.02</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hAnsiTheme="minorEastAsia"/>
                <w:caps/>
                <w:sz w:val="21"/>
                <w:szCs w:val="21"/>
                <w:highlight w:val="none"/>
                <w:lang w:val="en-US" w:eastAsia="zh-CN"/>
              </w:rPr>
              <w:t>400</w:t>
            </w:r>
          </w:p>
        </w:tc>
        <w:tc>
          <w:tcPr>
            <w:tcW w:w="96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060"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p>
        </w:tc>
        <w:tc>
          <w:tcPr>
            <w:tcW w:w="105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c>
          <w:tcPr>
            <w:tcW w:w="817"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NH</w:t>
            </w:r>
            <w:r>
              <w:rPr>
                <w:rFonts w:hint="default" w:ascii="Times New Roman" w:hAnsi="Times New Roman" w:cs="Times New Roman"/>
                <w:sz w:val="21"/>
                <w:szCs w:val="21"/>
                <w:highlight w:val="none"/>
                <w:vertAlign w:val="subscript"/>
              </w:rPr>
              <w:t>3</w:t>
            </w:r>
            <w:r>
              <w:rPr>
                <w:rFonts w:hint="default" w:ascii="Times New Roman" w:hAnsi="Times New Roman" w:cs="Times New Roman"/>
                <w:sz w:val="21"/>
                <w:szCs w:val="21"/>
                <w:highlight w:val="none"/>
              </w:rPr>
              <w:t>-N</w:t>
            </w:r>
          </w:p>
        </w:tc>
        <w:tc>
          <w:tcPr>
            <w:tcW w:w="13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25</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24</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0.009</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0.008</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hAnsiTheme="minorEastAsia"/>
                <w:caps/>
                <w:sz w:val="21"/>
                <w:szCs w:val="21"/>
                <w:highlight w:val="none"/>
                <w:lang w:val="en-US" w:eastAsia="zh-CN"/>
              </w:rPr>
              <w:t>45</w:t>
            </w:r>
          </w:p>
        </w:tc>
        <w:tc>
          <w:tcPr>
            <w:tcW w:w="963"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060"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黑体"/>
                <w:kern w:val="2"/>
                <w:sz w:val="21"/>
                <w:szCs w:val="21"/>
                <w:highlight w:val="none"/>
                <w:vertAlign w:val="baseline"/>
                <w:lang w:val="en-US" w:eastAsia="zh-CN" w:bidi="ar-SA"/>
              </w:rPr>
            </w:pPr>
            <w:r>
              <w:rPr>
                <w:rFonts w:hint="eastAsia" w:cs="黑体"/>
                <w:kern w:val="2"/>
                <w:sz w:val="21"/>
                <w:szCs w:val="21"/>
                <w:highlight w:val="none"/>
                <w:vertAlign w:val="baseline"/>
                <w:lang w:val="en-US" w:eastAsia="zh-CN" w:bidi="ar-SA"/>
              </w:rPr>
              <w:t>合计</w:t>
            </w:r>
          </w:p>
        </w:tc>
        <w:tc>
          <w:tcPr>
            <w:tcW w:w="10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14534‬</w:t>
            </w:r>
          </w:p>
        </w:tc>
        <w:tc>
          <w:tcPr>
            <w:tcW w:w="817"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w:t>
            </w:r>
          </w:p>
        </w:tc>
        <w:tc>
          <w:tcPr>
            <w:tcW w:w="135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w:t>
            </w:r>
          </w:p>
        </w:tc>
        <w:tc>
          <w:tcPr>
            <w:tcW w:w="96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w:t>
            </w:r>
          </w:p>
        </w:tc>
        <w:tc>
          <w:tcPr>
            <w:tcW w:w="98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hAnsiTheme="minorEastAsia"/>
                <w:caps/>
                <w:sz w:val="21"/>
                <w:szCs w:val="21"/>
                <w:highlight w:val="none"/>
                <w:lang w:val="en-US" w:eastAsia="zh-CN"/>
              </w:rPr>
            </w:pPr>
            <w:r>
              <w:rPr>
                <w:rFonts w:hint="eastAsia" w:hAnsiTheme="minorEastAsia"/>
                <w:caps/>
                <w:sz w:val="21"/>
                <w:szCs w:val="21"/>
                <w:highlight w:val="none"/>
                <w:lang w:val="en-US" w:eastAsia="zh-CN"/>
              </w:rPr>
              <w:t>/</w:t>
            </w:r>
          </w:p>
        </w:tc>
        <w:tc>
          <w:tcPr>
            <w:tcW w:w="963"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w:t>
            </w:r>
          </w:p>
        </w:tc>
      </w:tr>
    </w:tbl>
    <w:p>
      <w:pPr>
        <w:pStyle w:val="8"/>
        <w:rPr>
          <w:rFonts w:hint="default" w:cs="Times New Roman"/>
          <w:color w:val="auto"/>
          <w:highlight w:val="none"/>
          <w:lang w:val="en-US" w:eastAsia="zh-CN"/>
        </w:rPr>
      </w:pPr>
      <w:r>
        <w:rPr>
          <w:rFonts w:hint="eastAsia" w:cs="Times New Roman"/>
          <w:color w:val="auto"/>
          <w:highlight w:val="none"/>
          <w:lang w:val="en-US" w:eastAsia="zh-CN"/>
        </w:rPr>
        <w:t>3.5</w:t>
      </w:r>
      <w:r>
        <w:rPr>
          <w:rFonts w:hint="default" w:cs="Times New Roman"/>
          <w:color w:val="auto"/>
          <w:highlight w:val="none"/>
          <w:lang w:val="en-US" w:eastAsia="zh-CN"/>
        </w:rPr>
        <w:t>.3噪声</w:t>
      </w:r>
    </w:p>
    <w:p>
      <w:pPr>
        <w:tabs>
          <w:tab w:val="right" w:pos="9070"/>
        </w:tabs>
        <w:ind w:firstLine="480"/>
        <w:rPr>
          <w:rFonts w:hint="default"/>
          <w:highlight w:val="none"/>
        </w:rPr>
      </w:pPr>
      <w:r>
        <w:rPr>
          <w:rFonts w:hint="default" w:ascii="Times New Roman" w:hAnsi="Times New Roman" w:cs="Times New Roman"/>
          <w:color w:val="auto"/>
          <w:highlight w:val="none"/>
        </w:rPr>
        <w:t>本项目噪声源主要为电解装置、</w:t>
      </w:r>
      <w:r>
        <w:rPr>
          <w:rFonts w:hint="eastAsia" w:cs="Times New Roman"/>
          <w:color w:val="auto"/>
          <w:highlight w:val="none"/>
          <w:lang w:val="en-US" w:eastAsia="zh-CN"/>
        </w:rPr>
        <w:t>氢氧分离器、</w:t>
      </w:r>
      <w:r>
        <w:rPr>
          <w:rFonts w:hint="default" w:ascii="Times New Roman" w:hAnsi="Times New Roman" w:cs="Times New Roman"/>
          <w:color w:val="auto"/>
          <w:highlight w:val="none"/>
        </w:rPr>
        <w:t>氢气纯化</w:t>
      </w:r>
      <w:r>
        <w:rPr>
          <w:rFonts w:hint="eastAsia" w:cs="Times New Roman"/>
          <w:color w:val="auto"/>
          <w:highlight w:val="none"/>
          <w:lang w:val="en-US" w:eastAsia="zh-CN"/>
        </w:rPr>
        <w:t>装置</w:t>
      </w:r>
      <w:r>
        <w:rPr>
          <w:rFonts w:hint="default" w:ascii="Times New Roman" w:hAnsi="Times New Roman" w:cs="Times New Roman"/>
          <w:color w:val="auto"/>
          <w:highlight w:val="none"/>
        </w:rPr>
        <w:t>、反渗透装置、</w:t>
      </w:r>
      <w:r>
        <w:rPr>
          <w:rFonts w:hint="eastAsia" w:cs="Times New Roman"/>
          <w:color w:val="auto"/>
          <w:highlight w:val="none"/>
          <w:lang w:val="en-US" w:eastAsia="zh-CN"/>
        </w:rPr>
        <w:t>氢气</w:t>
      </w:r>
      <w:r>
        <w:rPr>
          <w:rFonts w:hint="default" w:ascii="Times New Roman" w:hAnsi="Times New Roman" w:cs="Times New Roman"/>
          <w:color w:val="auto"/>
          <w:highlight w:val="none"/>
        </w:rPr>
        <w:t>压缩机、</w:t>
      </w:r>
      <w:r>
        <w:rPr>
          <w:rFonts w:hint="eastAsia" w:cs="Times New Roman"/>
          <w:color w:val="auto"/>
          <w:highlight w:val="none"/>
          <w:lang w:val="en-US" w:eastAsia="zh-CN"/>
        </w:rPr>
        <w:t>冷却塔</w:t>
      </w:r>
      <w:r>
        <w:rPr>
          <w:rFonts w:hint="default" w:ascii="Times New Roman" w:hAnsi="Times New Roman" w:cs="Times New Roman"/>
          <w:color w:val="auto"/>
          <w:highlight w:val="none"/>
        </w:rPr>
        <w:t>以及泵类等，各噪声源声级值及声源特征情况见表</w:t>
      </w:r>
      <w:r>
        <w:rPr>
          <w:rFonts w:hint="eastAsia" w:cs="Times New Roman"/>
          <w:color w:val="auto"/>
          <w:highlight w:val="none"/>
          <w:lang w:val="en-US" w:eastAsia="zh-CN"/>
        </w:rPr>
        <w:t>3.5</w:t>
      </w:r>
      <w:r>
        <w:rPr>
          <w:rFonts w:hint="default" w:ascii="Times New Roman" w:hAnsi="Times New Roman" w:cs="Times New Roman"/>
          <w:color w:val="auto"/>
          <w:highlight w:val="none"/>
        </w:rPr>
        <w:t>-</w:t>
      </w:r>
      <w:r>
        <w:rPr>
          <w:rFonts w:hint="eastAsia" w:cs="Times New Roman"/>
          <w:color w:val="auto"/>
          <w:highlight w:val="none"/>
          <w:lang w:val="en-US" w:eastAsia="zh-CN"/>
        </w:rPr>
        <w:t>2</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b/>
          <w:color w:val="auto"/>
          <w:kern w:val="0"/>
          <w:sz w:val="21"/>
          <w:szCs w:val="21"/>
          <w:highlight w:val="none"/>
          <w:lang w:val="en-US" w:eastAsia="zh-CN" w:bidi="ar-SA"/>
        </w:rPr>
        <w:t>表</w:t>
      </w:r>
      <w:r>
        <w:rPr>
          <w:rFonts w:hint="eastAsia" w:cs="Times New Roman"/>
          <w:b/>
          <w:color w:val="auto"/>
          <w:kern w:val="0"/>
          <w:sz w:val="21"/>
          <w:szCs w:val="21"/>
          <w:highlight w:val="none"/>
          <w:lang w:val="en-US" w:eastAsia="zh-CN" w:bidi="ar-SA"/>
        </w:rPr>
        <w:t>3.5-2</w:t>
      </w:r>
      <w:r>
        <w:rPr>
          <w:rFonts w:hint="default" w:ascii="Times New Roman" w:hAnsi="Times New Roman" w:eastAsia="宋体" w:cs="Times New Roman"/>
          <w:b/>
          <w:color w:val="auto"/>
          <w:kern w:val="0"/>
          <w:sz w:val="21"/>
          <w:szCs w:val="21"/>
          <w:highlight w:val="none"/>
          <w:lang w:val="en-US" w:eastAsia="zh-CN" w:bidi="ar-SA"/>
        </w:rPr>
        <w:t xml:space="preserve">  项目噪声源强及治理措施表</w:t>
      </w:r>
    </w:p>
    <w:p>
      <w:pPr>
        <w:autoSpaceDE w:val="0"/>
        <w:autoSpaceDN w:val="0"/>
        <w:adjustRightInd w:val="0"/>
        <w:spacing w:before="6" w:line="50" w:lineRule="exact"/>
        <w:jc w:val="left"/>
        <w:rPr>
          <w:rFonts w:hint="default" w:ascii="Times New Roman" w:hAnsi="Times New Roman" w:cs="Times New Roman"/>
          <w:color w:val="auto"/>
          <w:kern w:val="0"/>
          <w:sz w:val="5"/>
          <w:szCs w:val="5"/>
          <w:highlight w:val="none"/>
        </w:rPr>
      </w:pPr>
    </w:p>
    <w:tbl>
      <w:tblPr>
        <w:tblStyle w:val="31"/>
        <w:tblW w:w="515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58"/>
        <w:gridCol w:w="681"/>
        <w:gridCol w:w="1345"/>
        <w:gridCol w:w="1470"/>
        <w:gridCol w:w="1163"/>
        <w:gridCol w:w="776"/>
        <w:gridCol w:w="1498"/>
        <w:gridCol w:w="18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2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spacing w:val="2"/>
                <w:kern w:val="0"/>
                <w:sz w:val="21"/>
                <w:szCs w:val="21"/>
                <w:highlight w:val="none"/>
                <w:lang w:val="en-US" w:eastAsia="zh-CN"/>
              </w:rPr>
              <w:t>序号</w:t>
            </w:r>
          </w:p>
        </w:tc>
        <w:tc>
          <w:tcPr>
            <w:tcW w:w="3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cs="Times New Roman"/>
                <w:color w:val="auto"/>
                <w:spacing w:val="2"/>
                <w:kern w:val="0"/>
                <w:sz w:val="21"/>
                <w:szCs w:val="21"/>
                <w:highlight w:val="none"/>
                <w:lang w:val="en-US" w:eastAsia="zh-CN"/>
              </w:rPr>
            </w:pPr>
            <w:r>
              <w:rPr>
                <w:rFonts w:hint="eastAsia" w:cs="Times New Roman"/>
                <w:color w:val="auto"/>
                <w:spacing w:val="2"/>
                <w:kern w:val="0"/>
                <w:sz w:val="21"/>
                <w:szCs w:val="21"/>
                <w:highlight w:val="none"/>
                <w:lang w:val="en-US" w:eastAsia="zh-CN"/>
              </w:rPr>
              <w:t>声源</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2"/>
                <w:kern w:val="0"/>
                <w:sz w:val="21"/>
                <w:szCs w:val="21"/>
                <w:highlight w:val="none"/>
                <w:lang w:val="en-US" w:eastAsia="zh-CN"/>
              </w:rPr>
            </w:pPr>
            <w:r>
              <w:rPr>
                <w:rFonts w:hint="eastAsia" w:cs="Times New Roman"/>
                <w:color w:val="auto"/>
                <w:spacing w:val="2"/>
                <w:kern w:val="0"/>
                <w:sz w:val="21"/>
                <w:szCs w:val="21"/>
                <w:highlight w:val="none"/>
                <w:lang w:val="en-US" w:eastAsia="zh-CN"/>
              </w:rPr>
              <w:t>位置</w:t>
            </w:r>
          </w:p>
        </w:tc>
        <w:tc>
          <w:tcPr>
            <w:tcW w:w="7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pacing w:val="2"/>
                <w:kern w:val="0"/>
                <w:sz w:val="21"/>
                <w:szCs w:val="21"/>
                <w:highlight w:val="none"/>
              </w:rPr>
              <w:t>噪声源</w:t>
            </w:r>
            <w:r>
              <w:rPr>
                <w:rFonts w:hint="default" w:ascii="Times New Roman" w:hAnsi="Times New Roman" w:cs="Times New Roman"/>
                <w:color w:val="auto"/>
                <w:kern w:val="0"/>
                <w:sz w:val="21"/>
                <w:szCs w:val="21"/>
                <w:highlight w:val="none"/>
              </w:rPr>
              <w:t>名称</w:t>
            </w:r>
          </w:p>
        </w:tc>
        <w:tc>
          <w:tcPr>
            <w:tcW w:w="7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2"/>
                <w:kern w:val="0"/>
                <w:sz w:val="21"/>
                <w:szCs w:val="21"/>
                <w:highlight w:val="none"/>
                <w:lang w:val="en-US" w:eastAsia="zh-CN"/>
              </w:rPr>
            </w:pPr>
            <w:r>
              <w:rPr>
                <w:rFonts w:hint="default" w:ascii="Times New Roman" w:hAnsi="Times New Roman" w:cs="Times New Roman"/>
                <w:color w:val="auto"/>
                <w:spacing w:val="2"/>
                <w:kern w:val="0"/>
                <w:sz w:val="21"/>
                <w:szCs w:val="21"/>
                <w:highlight w:val="none"/>
                <w:lang w:val="en-US" w:eastAsia="zh-CN"/>
              </w:rPr>
              <w:t>采取措施前单台</w:t>
            </w:r>
            <w:r>
              <w:rPr>
                <w:rFonts w:hint="default" w:ascii="Times New Roman" w:hAnsi="Times New Roman" w:cs="Times New Roman"/>
                <w:kern w:val="2"/>
                <w:sz w:val="21"/>
                <w:szCs w:val="21"/>
                <w:highlight w:val="none"/>
                <w:vertAlign w:val="baseline"/>
                <w:lang w:val="en-US" w:eastAsia="zh-CN" w:bidi="ar-SA"/>
              </w:rPr>
              <w:t>设备声压级（dB(A)）</w:t>
            </w:r>
          </w:p>
        </w:tc>
        <w:tc>
          <w:tcPr>
            <w:tcW w:w="6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spacing w:val="2"/>
                <w:kern w:val="0"/>
                <w:sz w:val="21"/>
                <w:szCs w:val="21"/>
                <w:highlight w:val="none"/>
                <w:lang w:val="en-US" w:eastAsia="zh-CN"/>
              </w:rPr>
              <w:t>排放规律</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2"/>
                <w:kern w:val="0"/>
                <w:sz w:val="21"/>
                <w:szCs w:val="21"/>
                <w:highlight w:val="none"/>
              </w:rPr>
            </w:pPr>
            <w:r>
              <w:rPr>
                <w:rFonts w:hint="default" w:ascii="Times New Roman" w:hAnsi="Times New Roman" w:cs="Times New Roman"/>
                <w:color w:val="auto"/>
                <w:spacing w:val="2"/>
                <w:kern w:val="0"/>
                <w:sz w:val="21"/>
                <w:szCs w:val="21"/>
                <w:highlight w:val="none"/>
                <w:lang w:val="en-US" w:eastAsia="zh-CN"/>
              </w:rPr>
              <w:t>运行台数</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pacing w:val="2"/>
                <w:kern w:val="0"/>
                <w:sz w:val="21"/>
                <w:szCs w:val="21"/>
                <w:highlight w:val="none"/>
                <w:lang w:val="en-US" w:eastAsia="zh-CN"/>
              </w:rPr>
              <w:t>采取措施后排放总声压级</w:t>
            </w:r>
            <w:r>
              <w:rPr>
                <w:rFonts w:hint="default" w:ascii="Times New Roman" w:hAnsi="Times New Roman" w:cs="Times New Roman"/>
                <w:kern w:val="2"/>
                <w:sz w:val="21"/>
                <w:szCs w:val="21"/>
                <w:highlight w:val="none"/>
                <w:vertAlign w:val="baseline"/>
                <w:lang w:val="en-US" w:eastAsia="zh-CN" w:bidi="ar-SA"/>
              </w:rPr>
              <w:t>（dB(A)）</w:t>
            </w:r>
          </w:p>
        </w:tc>
        <w:tc>
          <w:tcPr>
            <w:tcW w:w="10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治理措施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2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w:t>
            </w:r>
          </w:p>
        </w:tc>
        <w:tc>
          <w:tcPr>
            <w:tcW w:w="363"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制氢</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车间</w:t>
            </w:r>
          </w:p>
        </w:tc>
        <w:tc>
          <w:tcPr>
            <w:tcW w:w="717" w:type="pct"/>
            <w:tcBorders>
              <w:tl2br w:val="nil"/>
              <w:tr2bl w:val="nil"/>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电解装置</w:t>
            </w:r>
          </w:p>
        </w:tc>
        <w:tc>
          <w:tcPr>
            <w:tcW w:w="7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kern w:val="2"/>
                <w:sz w:val="21"/>
                <w:szCs w:val="21"/>
                <w:highlight w:val="none"/>
                <w:vertAlign w:val="baseline"/>
                <w:lang w:val="en-US" w:eastAsia="zh-CN" w:bidi="ar-SA"/>
              </w:rPr>
              <w:t>75</w:t>
            </w:r>
          </w:p>
        </w:tc>
        <w:tc>
          <w:tcPr>
            <w:tcW w:w="6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连续</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稳定</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2</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55</w:t>
            </w:r>
          </w:p>
        </w:tc>
        <w:tc>
          <w:tcPr>
            <w:tcW w:w="10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基</w:t>
            </w:r>
            <w:r>
              <w:rPr>
                <w:rFonts w:hint="default" w:ascii="Times New Roman" w:hAnsi="Times New Roman" w:cs="Times New Roman"/>
                <w:color w:val="auto"/>
                <w:spacing w:val="2"/>
                <w:kern w:val="0"/>
                <w:sz w:val="21"/>
                <w:szCs w:val="21"/>
                <w:highlight w:val="none"/>
              </w:rPr>
              <w:t>础</w:t>
            </w:r>
            <w:r>
              <w:rPr>
                <w:rFonts w:hint="default" w:ascii="Times New Roman" w:hAnsi="Times New Roman" w:cs="Times New Roman"/>
                <w:color w:val="auto"/>
                <w:kern w:val="0"/>
                <w:sz w:val="21"/>
                <w:szCs w:val="21"/>
                <w:highlight w:val="none"/>
              </w:rPr>
              <w:t>减</w:t>
            </w:r>
            <w:r>
              <w:rPr>
                <w:rFonts w:hint="default" w:ascii="Times New Roman" w:hAnsi="Times New Roman" w:cs="Times New Roman"/>
                <w:color w:val="auto"/>
                <w:spacing w:val="2"/>
                <w:kern w:val="0"/>
                <w:sz w:val="21"/>
                <w:szCs w:val="21"/>
                <w:highlight w:val="none"/>
              </w:rPr>
              <w:t>振</w:t>
            </w:r>
            <w:r>
              <w:rPr>
                <w:rFonts w:hint="default" w:ascii="Times New Roman" w:hAnsi="Times New Roman" w:cs="Times New Roman"/>
                <w:color w:val="auto"/>
                <w:kern w:val="0"/>
                <w:sz w:val="21"/>
                <w:szCs w:val="21"/>
                <w:highlight w:val="none"/>
              </w:rPr>
              <w:t>、厂</w:t>
            </w:r>
            <w:r>
              <w:rPr>
                <w:rFonts w:hint="default" w:ascii="Times New Roman" w:hAnsi="Times New Roman" w:cs="Times New Roman"/>
                <w:color w:val="auto"/>
                <w:spacing w:val="2"/>
                <w:kern w:val="0"/>
                <w:sz w:val="21"/>
                <w:szCs w:val="21"/>
                <w:highlight w:val="none"/>
              </w:rPr>
              <w:t>房</w:t>
            </w:r>
            <w:r>
              <w:rPr>
                <w:rFonts w:hint="default" w:ascii="Times New Roman" w:hAnsi="Times New Roman" w:cs="Times New Roman"/>
                <w:color w:val="auto"/>
                <w:kern w:val="0"/>
                <w:sz w:val="21"/>
                <w:szCs w:val="21"/>
                <w:highlight w:val="none"/>
              </w:rPr>
              <w:t>隔声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2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2</w:t>
            </w:r>
          </w:p>
        </w:tc>
        <w:tc>
          <w:tcPr>
            <w:tcW w:w="36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sz w:val="21"/>
                <w:szCs w:val="21"/>
                <w:highlight w:val="none"/>
                <w:lang w:val="en-US" w:eastAsia="zh-CN"/>
              </w:rPr>
            </w:pPr>
          </w:p>
        </w:tc>
        <w:tc>
          <w:tcPr>
            <w:tcW w:w="717" w:type="pct"/>
            <w:tcBorders>
              <w:tl2br w:val="nil"/>
              <w:tr2bl w:val="nil"/>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氢氧分离器</w:t>
            </w:r>
          </w:p>
        </w:tc>
        <w:tc>
          <w:tcPr>
            <w:tcW w:w="7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kern w:val="2"/>
                <w:sz w:val="21"/>
                <w:szCs w:val="21"/>
                <w:highlight w:val="none"/>
                <w:vertAlign w:val="baseline"/>
                <w:lang w:val="en-US" w:eastAsia="zh-CN" w:bidi="ar-SA"/>
              </w:rPr>
            </w:pPr>
            <w:r>
              <w:rPr>
                <w:rFonts w:hint="eastAsia" w:ascii="Times New Roman" w:hAnsi="Times New Roman" w:cs="Times New Roman"/>
                <w:kern w:val="2"/>
                <w:sz w:val="21"/>
                <w:szCs w:val="21"/>
                <w:highlight w:val="none"/>
                <w:vertAlign w:val="baseline"/>
                <w:lang w:val="en-US" w:eastAsia="zh-CN" w:bidi="ar-SA"/>
              </w:rPr>
              <w:t>85</w:t>
            </w:r>
          </w:p>
        </w:tc>
        <w:tc>
          <w:tcPr>
            <w:tcW w:w="6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连续</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稳定</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1</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75</w:t>
            </w:r>
          </w:p>
        </w:tc>
        <w:tc>
          <w:tcPr>
            <w:tcW w:w="10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进风口消声器、管道外壳阻尼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2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3</w:t>
            </w:r>
          </w:p>
        </w:tc>
        <w:tc>
          <w:tcPr>
            <w:tcW w:w="36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highlight w:val="none"/>
                <w:lang w:val="en-US" w:eastAsia="zh-CN"/>
              </w:rPr>
            </w:pPr>
          </w:p>
        </w:tc>
        <w:tc>
          <w:tcPr>
            <w:tcW w:w="717" w:type="pct"/>
            <w:tcBorders>
              <w:tl2br w:val="nil"/>
              <w:tr2bl w:val="nil"/>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lang w:val="en-US" w:eastAsia="zh-CN"/>
              </w:rPr>
              <w:t>氢气纯化装置</w:t>
            </w:r>
          </w:p>
        </w:tc>
        <w:tc>
          <w:tcPr>
            <w:tcW w:w="7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kern w:val="2"/>
                <w:sz w:val="21"/>
                <w:szCs w:val="21"/>
                <w:highlight w:val="none"/>
                <w:vertAlign w:val="baseline"/>
                <w:lang w:val="en-US" w:eastAsia="zh-CN" w:bidi="ar-SA"/>
              </w:rPr>
              <w:t>75</w:t>
            </w:r>
          </w:p>
        </w:tc>
        <w:tc>
          <w:tcPr>
            <w:tcW w:w="6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连续</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稳定</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cs="Times New Roman"/>
                <w:sz w:val="21"/>
                <w:szCs w:val="21"/>
                <w:highlight w:val="none"/>
                <w:vertAlign w:val="baseline"/>
                <w:lang w:val="en-US" w:eastAsia="zh-CN"/>
              </w:rPr>
              <w:t>1</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55</w:t>
            </w:r>
          </w:p>
        </w:tc>
        <w:tc>
          <w:tcPr>
            <w:tcW w:w="10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基</w:t>
            </w:r>
            <w:r>
              <w:rPr>
                <w:rFonts w:hint="default" w:ascii="Times New Roman" w:hAnsi="Times New Roman" w:cs="Times New Roman"/>
                <w:color w:val="auto"/>
                <w:spacing w:val="2"/>
                <w:kern w:val="0"/>
                <w:sz w:val="21"/>
                <w:szCs w:val="21"/>
                <w:highlight w:val="none"/>
              </w:rPr>
              <w:t>础</w:t>
            </w:r>
            <w:r>
              <w:rPr>
                <w:rFonts w:hint="default" w:ascii="Times New Roman" w:hAnsi="Times New Roman" w:cs="Times New Roman"/>
                <w:color w:val="auto"/>
                <w:kern w:val="0"/>
                <w:sz w:val="21"/>
                <w:szCs w:val="21"/>
                <w:highlight w:val="none"/>
              </w:rPr>
              <w:t>减</w:t>
            </w:r>
            <w:r>
              <w:rPr>
                <w:rFonts w:hint="default" w:ascii="Times New Roman" w:hAnsi="Times New Roman" w:cs="Times New Roman"/>
                <w:color w:val="auto"/>
                <w:spacing w:val="2"/>
                <w:kern w:val="0"/>
                <w:sz w:val="21"/>
                <w:szCs w:val="21"/>
                <w:highlight w:val="none"/>
              </w:rPr>
              <w:t>振</w:t>
            </w:r>
            <w:r>
              <w:rPr>
                <w:rFonts w:hint="default" w:ascii="Times New Roman" w:hAnsi="Times New Roman" w:cs="Times New Roman"/>
                <w:color w:val="auto"/>
                <w:kern w:val="0"/>
                <w:sz w:val="21"/>
                <w:szCs w:val="21"/>
                <w:highlight w:val="none"/>
              </w:rPr>
              <w:t>、厂</w:t>
            </w:r>
            <w:r>
              <w:rPr>
                <w:rFonts w:hint="default" w:ascii="Times New Roman" w:hAnsi="Times New Roman" w:cs="Times New Roman"/>
                <w:color w:val="auto"/>
                <w:spacing w:val="2"/>
                <w:kern w:val="0"/>
                <w:sz w:val="21"/>
                <w:szCs w:val="21"/>
                <w:highlight w:val="none"/>
              </w:rPr>
              <w:t>房</w:t>
            </w:r>
            <w:r>
              <w:rPr>
                <w:rFonts w:hint="default" w:ascii="Times New Roman" w:hAnsi="Times New Roman" w:cs="Times New Roman"/>
                <w:color w:val="auto"/>
                <w:kern w:val="0"/>
                <w:sz w:val="21"/>
                <w:szCs w:val="21"/>
                <w:highlight w:val="none"/>
              </w:rPr>
              <w:t>隔声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2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4</w:t>
            </w:r>
          </w:p>
        </w:tc>
        <w:tc>
          <w:tcPr>
            <w:tcW w:w="363"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717" w:type="pct"/>
            <w:tcBorders>
              <w:tl2br w:val="nil"/>
              <w:tr2bl w:val="nil"/>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color w:val="auto"/>
                <w:sz w:val="21"/>
                <w:szCs w:val="21"/>
                <w:highlight w:val="none"/>
              </w:rPr>
              <w:t>反渗透装置</w:t>
            </w:r>
          </w:p>
        </w:tc>
        <w:tc>
          <w:tcPr>
            <w:tcW w:w="7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kern w:val="2"/>
                <w:sz w:val="21"/>
                <w:szCs w:val="21"/>
                <w:highlight w:val="none"/>
                <w:vertAlign w:val="baseline"/>
                <w:lang w:val="en-US" w:eastAsia="zh-CN" w:bidi="ar-SA"/>
              </w:rPr>
              <w:t>75</w:t>
            </w:r>
          </w:p>
        </w:tc>
        <w:tc>
          <w:tcPr>
            <w:tcW w:w="6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连续</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稳定</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cs="Times New Roman"/>
                <w:sz w:val="21"/>
                <w:szCs w:val="21"/>
                <w:highlight w:val="none"/>
                <w:vertAlign w:val="baseline"/>
                <w:lang w:val="en-US" w:eastAsia="zh-CN"/>
              </w:rPr>
              <w:t>1</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55</w:t>
            </w:r>
          </w:p>
        </w:tc>
        <w:tc>
          <w:tcPr>
            <w:tcW w:w="10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基</w:t>
            </w:r>
            <w:r>
              <w:rPr>
                <w:rFonts w:hint="default" w:ascii="Times New Roman" w:hAnsi="Times New Roman" w:cs="Times New Roman"/>
                <w:color w:val="auto"/>
                <w:spacing w:val="2"/>
                <w:kern w:val="0"/>
                <w:sz w:val="21"/>
                <w:szCs w:val="21"/>
                <w:highlight w:val="none"/>
              </w:rPr>
              <w:t>础</w:t>
            </w:r>
            <w:r>
              <w:rPr>
                <w:rFonts w:hint="default" w:ascii="Times New Roman" w:hAnsi="Times New Roman" w:cs="Times New Roman"/>
                <w:color w:val="auto"/>
                <w:kern w:val="0"/>
                <w:sz w:val="21"/>
                <w:szCs w:val="21"/>
                <w:highlight w:val="none"/>
              </w:rPr>
              <w:t>减</w:t>
            </w:r>
            <w:r>
              <w:rPr>
                <w:rFonts w:hint="default" w:ascii="Times New Roman" w:hAnsi="Times New Roman" w:cs="Times New Roman"/>
                <w:color w:val="auto"/>
                <w:spacing w:val="2"/>
                <w:kern w:val="0"/>
                <w:sz w:val="21"/>
                <w:szCs w:val="21"/>
                <w:highlight w:val="none"/>
              </w:rPr>
              <w:t>振</w:t>
            </w:r>
            <w:r>
              <w:rPr>
                <w:rFonts w:hint="default" w:ascii="Times New Roman" w:hAnsi="Times New Roman" w:cs="Times New Roman"/>
                <w:color w:val="auto"/>
                <w:kern w:val="0"/>
                <w:sz w:val="21"/>
                <w:szCs w:val="21"/>
                <w:highlight w:val="none"/>
              </w:rPr>
              <w:t>、厂</w:t>
            </w:r>
            <w:r>
              <w:rPr>
                <w:rFonts w:hint="default" w:ascii="Times New Roman" w:hAnsi="Times New Roman" w:cs="Times New Roman"/>
                <w:color w:val="auto"/>
                <w:spacing w:val="2"/>
                <w:kern w:val="0"/>
                <w:sz w:val="21"/>
                <w:szCs w:val="21"/>
                <w:highlight w:val="none"/>
              </w:rPr>
              <w:t>房</w:t>
            </w:r>
            <w:r>
              <w:rPr>
                <w:rFonts w:hint="default" w:ascii="Times New Roman" w:hAnsi="Times New Roman" w:cs="Times New Roman"/>
                <w:color w:val="auto"/>
                <w:kern w:val="0"/>
                <w:sz w:val="21"/>
                <w:szCs w:val="21"/>
                <w:highlight w:val="none"/>
              </w:rPr>
              <w:t>隔声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52" w:hRule="atLeast"/>
          <w:jc w:val="center"/>
        </w:trPr>
        <w:tc>
          <w:tcPr>
            <w:tcW w:w="2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5</w:t>
            </w:r>
          </w:p>
        </w:tc>
        <w:tc>
          <w:tcPr>
            <w:tcW w:w="363" w:type="pct"/>
            <w:tcBorders>
              <w:tl2br w:val="nil"/>
              <w:tr2bl w:val="nil"/>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氢气压缩区</w:t>
            </w:r>
          </w:p>
        </w:tc>
        <w:tc>
          <w:tcPr>
            <w:tcW w:w="717" w:type="pct"/>
            <w:tcBorders>
              <w:tl2br w:val="nil"/>
              <w:tr2bl w:val="nil"/>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氢气</w:t>
            </w:r>
            <w:r>
              <w:rPr>
                <w:rFonts w:hint="default" w:ascii="Times New Roman" w:hAnsi="Times New Roman" w:cs="Times New Roman"/>
                <w:color w:val="auto"/>
                <w:sz w:val="21"/>
                <w:szCs w:val="21"/>
                <w:highlight w:val="none"/>
              </w:rPr>
              <w:t>压缩机</w:t>
            </w:r>
          </w:p>
        </w:tc>
        <w:tc>
          <w:tcPr>
            <w:tcW w:w="7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90</w:t>
            </w:r>
          </w:p>
        </w:tc>
        <w:tc>
          <w:tcPr>
            <w:tcW w:w="6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连续</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稳定</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2</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70</w:t>
            </w:r>
          </w:p>
        </w:tc>
        <w:tc>
          <w:tcPr>
            <w:tcW w:w="10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基</w:t>
            </w:r>
            <w:r>
              <w:rPr>
                <w:rFonts w:hint="default" w:ascii="Times New Roman" w:hAnsi="Times New Roman" w:cs="Times New Roman"/>
                <w:color w:val="auto"/>
                <w:spacing w:val="2"/>
                <w:kern w:val="0"/>
                <w:sz w:val="21"/>
                <w:szCs w:val="21"/>
                <w:highlight w:val="none"/>
              </w:rPr>
              <w:t>础</w:t>
            </w:r>
            <w:r>
              <w:rPr>
                <w:rFonts w:hint="default" w:ascii="Times New Roman" w:hAnsi="Times New Roman" w:cs="Times New Roman"/>
                <w:color w:val="auto"/>
                <w:kern w:val="0"/>
                <w:sz w:val="21"/>
                <w:szCs w:val="21"/>
                <w:highlight w:val="none"/>
              </w:rPr>
              <w:t>减</w:t>
            </w:r>
            <w:r>
              <w:rPr>
                <w:rFonts w:hint="default" w:ascii="Times New Roman" w:hAnsi="Times New Roman" w:cs="Times New Roman"/>
                <w:color w:val="auto"/>
                <w:spacing w:val="2"/>
                <w:kern w:val="0"/>
                <w:sz w:val="21"/>
                <w:szCs w:val="21"/>
                <w:highlight w:val="none"/>
              </w:rPr>
              <w:t>振</w:t>
            </w:r>
            <w:r>
              <w:rPr>
                <w:rFonts w:hint="default" w:ascii="Times New Roman" w:hAnsi="Times New Roman" w:cs="Times New Roman"/>
                <w:color w:val="auto"/>
                <w:kern w:val="0"/>
                <w:sz w:val="21"/>
                <w:szCs w:val="21"/>
                <w:highlight w:val="none"/>
              </w:rPr>
              <w:t>、厂</w:t>
            </w:r>
            <w:r>
              <w:rPr>
                <w:rFonts w:hint="default" w:ascii="Times New Roman" w:hAnsi="Times New Roman" w:cs="Times New Roman"/>
                <w:color w:val="auto"/>
                <w:spacing w:val="2"/>
                <w:kern w:val="0"/>
                <w:sz w:val="21"/>
                <w:szCs w:val="21"/>
                <w:highlight w:val="none"/>
              </w:rPr>
              <w:t>房</w:t>
            </w:r>
            <w:r>
              <w:rPr>
                <w:rFonts w:hint="default" w:ascii="Times New Roman" w:hAnsi="Times New Roman" w:cs="Times New Roman"/>
                <w:color w:val="auto"/>
                <w:kern w:val="0"/>
                <w:sz w:val="21"/>
                <w:szCs w:val="21"/>
                <w:highlight w:val="none"/>
              </w:rPr>
              <w:t>隔声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2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6</w:t>
            </w:r>
          </w:p>
        </w:tc>
        <w:tc>
          <w:tcPr>
            <w:tcW w:w="3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厂内</w:t>
            </w:r>
          </w:p>
        </w:tc>
        <w:tc>
          <w:tcPr>
            <w:tcW w:w="7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泵类</w:t>
            </w:r>
          </w:p>
        </w:tc>
        <w:tc>
          <w:tcPr>
            <w:tcW w:w="7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kern w:val="2"/>
                <w:sz w:val="21"/>
                <w:szCs w:val="21"/>
                <w:highlight w:val="none"/>
                <w:vertAlign w:val="baseline"/>
                <w:lang w:val="en-US" w:eastAsia="zh-CN" w:bidi="ar-SA"/>
              </w:rPr>
              <w:t>85</w:t>
            </w:r>
          </w:p>
        </w:tc>
        <w:tc>
          <w:tcPr>
            <w:tcW w:w="6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连续</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稳定</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cs="Times New Roman"/>
                <w:sz w:val="21"/>
                <w:szCs w:val="21"/>
                <w:highlight w:val="none"/>
                <w:vertAlign w:val="baseline"/>
                <w:lang w:val="en-US" w:eastAsia="zh-CN"/>
              </w:rPr>
              <w:t>7</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73</w:t>
            </w:r>
          </w:p>
        </w:tc>
        <w:tc>
          <w:tcPr>
            <w:tcW w:w="10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基</w:t>
            </w:r>
            <w:r>
              <w:rPr>
                <w:rFonts w:hint="default" w:ascii="Times New Roman" w:hAnsi="Times New Roman" w:cs="Times New Roman"/>
                <w:color w:val="auto"/>
                <w:spacing w:val="2"/>
                <w:kern w:val="0"/>
                <w:sz w:val="21"/>
                <w:szCs w:val="21"/>
                <w:highlight w:val="none"/>
              </w:rPr>
              <w:t>础</w:t>
            </w:r>
            <w:r>
              <w:rPr>
                <w:rFonts w:hint="default" w:ascii="Times New Roman" w:hAnsi="Times New Roman" w:cs="Times New Roman"/>
                <w:color w:val="auto"/>
                <w:kern w:val="0"/>
                <w:sz w:val="21"/>
                <w:szCs w:val="21"/>
                <w:highlight w:val="none"/>
              </w:rPr>
              <w:t>减</w:t>
            </w:r>
            <w:r>
              <w:rPr>
                <w:rFonts w:hint="default" w:ascii="Times New Roman" w:hAnsi="Times New Roman" w:cs="Times New Roman"/>
                <w:color w:val="auto"/>
                <w:spacing w:val="2"/>
                <w:kern w:val="0"/>
                <w:sz w:val="21"/>
                <w:szCs w:val="21"/>
                <w:highlight w:val="none"/>
              </w:rPr>
              <w:t>振</w:t>
            </w:r>
            <w:r>
              <w:rPr>
                <w:rFonts w:hint="default" w:ascii="Times New Roman" w:hAnsi="Times New Roman" w:cs="Times New Roman"/>
                <w:color w:val="auto"/>
                <w:kern w:val="0"/>
                <w:sz w:val="21"/>
                <w:szCs w:val="21"/>
                <w:highlight w:val="none"/>
              </w:rPr>
              <w:t>、厂</w:t>
            </w:r>
            <w:r>
              <w:rPr>
                <w:rFonts w:hint="default" w:ascii="Times New Roman" w:hAnsi="Times New Roman" w:cs="Times New Roman"/>
                <w:color w:val="auto"/>
                <w:spacing w:val="2"/>
                <w:kern w:val="0"/>
                <w:sz w:val="21"/>
                <w:szCs w:val="21"/>
                <w:highlight w:val="none"/>
              </w:rPr>
              <w:t>房</w:t>
            </w:r>
            <w:r>
              <w:rPr>
                <w:rFonts w:hint="default" w:ascii="Times New Roman" w:hAnsi="Times New Roman" w:cs="Times New Roman"/>
                <w:color w:val="auto"/>
                <w:kern w:val="0"/>
                <w:sz w:val="21"/>
                <w:szCs w:val="21"/>
                <w:highlight w:val="none"/>
              </w:rPr>
              <w:t>隔声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2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7</w:t>
            </w:r>
          </w:p>
        </w:tc>
        <w:tc>
          <w:tcPr>
            <w:tcW w:w="3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空压站</w:t>
            </w:r>
          </w:p>
        </w:tc>
        <w:tc>
          <w:tcPr>
            <w:tcW w:w="71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空压机</w:t>
            </w:r>
          </w:p>
        </w:tc>
        <w:tc>
          <w:tcPr>
            <w:tcW w:w="78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90</w:t>
            </w:r>
          </w:p>
        </w:tc>
        <w:tc>
          <w:tcPr>
            <w:tcW w:w="6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连续</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稳定</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3</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eastAsia" w:cs="Times New Roman"/>
                <w:kern w:val="2"/>
                <w:sz w:val="21"/>
                <w:szCs w:val="21"/>
                <w:highlight w:val="none"/>
                <w:vertAlign w:val="baseline"/>
                <w:lang w:val="en-US" w:eastAsia="zh-CN" w:bidi="ar-SA"/>
              </w:rPr>
              <w:t>75</w:t>
            </w:r>
          </w:p>
        </w:tc>
        <w:tc>
          <w:tcPr>
            <w:tcW w:w="10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基</w:t>
            </w:r>
            <w:r>
              <w:rPr>
                <w:rFonts w:hint="default" w:ascii="Times New Roman" w:hAnsi="Times New Roman" w:cs="Times New Roman"/>
                <w:color w:val="auto"/>
                <w:spacing w:val="2"/>
                <w:kern w:val="0"/>
                <w:sz w:val="21"/>
                <w:szCs w:val="21"/>
                <w:highlight w:val="none"/>
              </w:rPr>
              <w:t>础</w:t>
            </w:r>
            <w:r>
              <w:rPr>
                <w:rFonts w:hint="default" w:ascii="Times New Roman" w:hAnsi="Times New Roman" w:cs="Times New Roman"/>
                <w:color w:val="auto"/>
                <w:kern w:val="0"/>
                <w:sz w:val="21"/>
                <w:szCs w:val="21"/>
                <w:highlight w:val="none"/>
              </w:rPr>
              <w:t>减</w:t>
            </w:r>
            <w:r>
              <w:rPr>
                <w:rFonts w:hint="default" w:ascii="Times New Roman" w:hAnsi="Times New Roman" w:cs="Times New Roman"/>
                <w:color w:val="auto"/>
                <w:spacing w:val="2"/>
                <w:kern w:val="0"/>
                <w:sz w:val="21"/>
                <w:szCs w:val="21"/>
                <w:highlight w:val="none"/>
              </w:rPr>
              <w:t>振</w:t>
            </w:r>
            <w:r>
              <w:rPr>
                <w:rFonts w:hint="default" w:ascii="Times New Roman" w:hAnsi="Times New Roman" w:cs="Times New Roman"/>
                <w:color w:val="auto"/>
                <w:kern w:val="0"/>
                <w:sz w:val="21"/>
                <w:szCs w:val="21"/>
                <w:highlight w:val="none"/>
              </w:rPr>
              <w:t>、厂</w:t>
            </w:r>
            <w:r>
              <w:rPr>
                <w:rFonts w:hint="default" w:ascii="Times New Roman" w:hAnsi="Times New Roman" w:cs="Times New Roman"/>
                <w:color w:val="auto"/>
                <w:spacing w:val="2"/>
                <w:kern w:val="0"/>
                <w:sz w:val="21"/>
                <w:szCs w:val="21"/>
                <w:highlight w:val="none"/>
              </w:rPr>
              <w:t>房</w:t>
            </w:r>
            <w:r>
              <w:rPr>
                <w:rFonts w:hint="default" w:ascii="Times New Roman" w:hAnsi="Times New Roman" w:cs="Times New Roman"/>
                <w:color w:val="auto"/>
                <w:kern w:val="0"/>
                <w:sz w:val="21"/>
                <w:szCs w:val="21"/>
                <w:highlight w:val="none"/>
              </w:rPr>
              <w:t>隔声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2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8</w:t>
            </w:r>
          </w:p>
        </w:tc>
        <w:tc>
          <w:tcPr>
            <w:tcW w:w="3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rPr>
              <w:t>循环水系统</w:t>
            </w:r>
          </w:p>
        </w:tc>
        <w:tc>
          <w:tcPr>
            <w:tcW w:w="71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冷却塔</w:t>
            </w:r>
          </w:p>
        </w:tc>
        <w:tc>
          <w:tcPr>
            <w:tcW w:w="78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90</w:t>
            </w:r>
          </w:p>
        </w:tc>
        <w:tc>
          <w:tcPr>
            <w:tcW w:w="6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连续</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稳定</w:t>
            </w:r>
          </w:p>
        </w:tc>
        <w:tc>
          <w:tcPr>
            <w:tcW w:w="4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1</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cs="Times New Roman"/>
                <w:kern w:val="2"/>
                <w:sz w:val="21"/>
                <w:szCs w:val="21"/>
                <w:highlight w:val="none"/>
                <w:vertAlign w:val="baseline"/>
                <w:lang w:val="en-US" w:eastAsia="zh-CN" w:bidi="ar-SA"/>
              </w:rPr>
            </w:pPr>
            <w:r>
              <w:rPr>
                <w:rFonts w:hint="eastAsia" w:cs="Times New Roman"/>
                <w:kern w:val="2"/>
                <w:sz w:val="21"/>
                <w:szCs w:val="21"/>
                <w:highlight w:val="none"/>
                <w:vertAlign w:val="baseline"/>
                <w:lang w:val="en-US" w:eastAsia="zh-CN" w:bidi="ar-SA"/>
              </w:rPr>
              <w:t>75</w:t>
            </w:r>
          </w:p>
        </w:tc>
        <w:tc>
          <w:tcPr>
            <w:tcW w:w="10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sz w:val="21"/>
                <w:szCs w:val="21"/>
                <w:highlight w:val="none"/>
              </w:rPr>
              <w:t>合理布局</w:t>
            </w:r>
          </w:p>
        </w:tc>
      </w:tr>
    </w:tbl>
    <w:p>
      <w:pPr>
        <w:pStyle w:val="8"/>
        <w:rPr>
          <w:rFonts w:hint="default" w:cs="Times New Roman"/>
          <w:color w:val="auto"/>
          <w:highlight w:val="none"/>
          <w:lang w:val="en-US" w:eastAsia="zh-CN"/>
        </w:rPr>
      </w:pPr>
      <w:r>
        <w:rPr>
          <w:rFonts w:hint="eastAsia" w:cs="Times New Roman"/>
          <w:color w:val="auto"/>
          <w:highlight w:val="none"/>
          <w:lang w:val="en-US" w:eastAsia="zh-CN"/>
        </w:rPr>
        <w:t>3.5</w:t>
      </w:r>
      <w:r>
        <w:rPr>
          <w:rFonts w:hint="default" w:cs="Times New Roman"/>
          <w:color w:val="auto"/>
          <w:highlight w:val="none"/>
          <w:lang w:val="en-US" w:eastAsia="zh-CN"/>
        </w:rPr>
        <w:t>.4固体废物</w:t>
      </w:r>
    </w:p>
    <w:p>
      <w:pPr>
        <w:autoSpaceDE w:val="0"/>
        <w:autoSpaceDN w:val="0"/>
        <w:adjustRightInd w:val="0"/>
        <w:spacing w:line="460" w:lineRule="exact"/>
        <w:ind w:firstLine="480" w:firstLineChars="200"/>
        <w:jc w:val="both"/>
        <w:rPr>
          <w:rFonts w:hint="eastAsia" w:cs="Times New Roman"/>
          <w:color w:val="auto"/>
          <w:kern w:val="2"/>
          <w:sz w:val="24"/>
          <w:szCs w:val="24"/>
          <w:highlight w:val="none"/>
          <w:lang w:val="en-US" w:eastAsia="zh-CN" w:bidi="ar-SA"/>
        </w:rPr>
      </w:pPr>
      <w:r>
        <w:rPr>
          <w:rFonts w:hint="default" w:ascii="Times New Roman" w:hAnsi="Times New Roman" w:cs="Times New Roman"/>
          <w:color w:val="auto"/>
          <w:highlight w:val="none"/>
        </w:rPr>
        <w:t>本项目</w:t>
      </w:r>
      <w:r>
        <w:rPr>
          <w:rFonts w:hint="eastAsia" w:cs="Times New Roman"/>
          <w:color w:val="auto"/>
          <w:kern w:val="2"/>
          <w:sz w:val="24"/>
          <w:szCs w:val="24"/>
          <w:highlight w:val="none"/>
          <w:lang w:val="en-US" w:eastAsia="zh-CN" w:bidi="ar-SA"/>
        </w:rPr>
        <w:t>固体废物主要为氢气纯化装置定期更换的废催化剂S1，</w:t>
      </w:r>
      <w:r>
        <w:rPr>
          <w:rFonts w:hint="eastAsia" w:cs="Times New Roman"/>
          <w:sz w:val="24"/>
          <w:szCs w:val="24"/>
          <w:highlight w:val="none"/>
          <w:lang w:val="en-US" w:eastAsia="zh-CN"/>
        </w:rPr>
        <w:t>干燥系统</w:t>
      </w:r>
      <w:r>
        <w:rPr>
          <w:rFonts w:hint="eastAsia" w:cs="Times New Roman"/>
          <w:color w:val="auto"/>
          <w:kern w:val="2"/>
          <w:sz w:val="24"/>
          <w:szCs w:val="24"/>
          <w:highlight w:val="none"/>
          <w:lang w:val="en-US" w:eastAsia="zh-CN" w:bidi="ar-SA"/>
        </w:rPr>
        <w:t>定期更换的废分子筛S2，纯水制备系统定期更换的废离子树脂S3、</w:t>
      </w:r>
      <w:r>
        <w:rPr>
          <w:rFonts w:hint="eastAsia" w:ascii="Times New Roman" w:hAnsi="Times New Roman" w:eastAsia="宋体" w:cs="Times New Roman"/>
          <w:sz w:val="24"/>
          <w:szCs w:val="24"/>
          <w:highlight w:val="none"/>
          <w:lang w:val="en-US" w:eastAsia="zh-CN"/>
        </w:rPr>
        <w:t>废反渗透膜</w:t>
      </w:r>
      <w:r>
        <w:rPr>
          <w:rFonts w:hint="eastAsia" w:cs="Times New Roman"/>
          <w:color w:val="auto"/>
          <w:kern w:val="2"/>
          <w:sz w:val="24"/>
          <w:szCs w:val="24"/>
          <w:highlight w:val="none"/>
          <w:lang w:val="en-US" w:eastAsia="zh-CN" w:bidi="ar-SA"/>
        </w:rPr>
        <w:t>S4、废活性炭S5，</w:t>
      </w:r>
      <w:r>
        <w:rPr>
          <w:rFonts w:hint="default" w:ascii="Times New Roman" w:hAnsi="Times New Roman" w:eastAsia="宋体" w:cs="Times New Roman"/>
          <w:color w:val="auto"/>
          <w:sz w:val="24"/>
          <w:szCs w:val="22"/>
          <w:highlight w:val="none"/>
          <w:lang w:val="en-US" w:eastAsia="zh-CN"/>
        </w:rPr>
        <w:t>废</w:t>
      </w:r>
      <w:r>
        <w:rPr>
          <w:rFonts w:hint="default" w:ascii="Times New Roman" w:hAnsi="Times New Roman" w:eastAsia="宋体" w:cs="Times New Roman"/>
          <w:color w:val="auto"/>
          <w:sz w:val="24"/>
          <w:szCs w:val="22"/>
          <w:highlight w:val="none"/>
        </w:rPr>
        <w:t>化学品原材料包装</w:t>
      </w:r>
      <w:r>
        <w:rPr>
          <w:rFonts w:hint="eastAsia" w:cs="Times New Roman"/>
          <w:color w:val="auto"/>
          <w:kern w:val="2"/>
          <w:sz w:val="24"/>
          <w:szCs w:val="24"/>
          <w:highlight w:val="none"/>
          <w:lang w:val="en-US" w:eastAsia="zh-CN" w:bidi="ar-SA"/>
        </w:rPr>
        <w:t>S6，设备维修产生的</w:t>
      </w:r>
      <w:r>
        <w:rPr>
          <w:rFonts w:hint="eastAsia" w:cs="Times New Roman"/>
          <w:sz w:val="24"/>
          <w:szCs w:val="24"/>
          <w:highlight w:val="none"/>
          <w:lang w:val="en-US" w:eastAsia="zh-CN"/>
        </w:rPr>
        <w:t>废矿物油</w:t>
      </w:r>
      <w:r>
        <w:rPr>
          <w:rFonts w:hint="eastAsia" w:cs="Times New Roman"/>
          <w:color w:val="auto"/>
          <w:kern w:val="2"/>
          <w:sz w:val="24"/>
          <w:szCs w:val="24"/>
          <w:highlight w:val="none"/>
          <w:lang w:val="en-US" w:eastAsia="zh-CN" w:bidi="ar-SA"/>
        </w:rPr>
        <w:t>S7</w:t>
      </w:r>
      <w:r>
        <w:rPr>
          <w:rFonts w:hint="eastAsia" w:cs="Times New Roman"/>
          <w:sz w:val="24"/>
          <w:szCs w:val="24"/>
          <w:highlight w:val="none"/>
          <w:lang w:val="en-US" w:eastAsia="zh-CN"/>
        </w:rPr>
        <w:t>和</w:t>
      </w:r>
      <w:r>
        <w:rPr>
          <w:rFonts w:hint="eastAsia" w:ascii="Times New Roman" w:hAnsi="Times New Roman" w:cs="Times New Roman"/>
          <w:color w:val="auto"/>
          <w:highlight w:val="none"/>
          <w:lang w:val="en-US" w:eastAsia="zh-CN"/>
        </w:rPr>
        <w:t>含油抹布</w:t>
      </w:r>
      <w:r>
        <w:rPr>
          <w:rFonts w:hint="eastAsia" w:cs="Times New Roman"/>
          <w:color w:val="auto"/>
          <w:kern w:val="2"/>
          <w:sz w:val="24"/>
          <w:szCs w:val="24"/>
          <w:highlight w:val="none"/>
          <w:lang w:val="en-US" w:eastAsia="zh-CN" w:bidi="ar-SA"/>
        </w:rPr>
        <w:t>S8，电解槽产生的废碱液S9，职工产生的生活垃圾S10。</w:t>
      </w:r>
    </w:p>
    <w:p>
      <w:pPr>
        <w:autoSpaceDE w:val="0"/>
        <w:autoSpaceDN w:val="0"/>
        <w:adjustRightInd w:val="0"/>
        <w:spacing w:line="460" w:lineRule="exact"/>
        <w:ind w:firstLine="480" w:firstLineChars="200"/>
        <w:jc w:val="both"/>
        <w:rPr>
          <w:rFonts w:hint="default" w:ascii="Times New Roman" w:hAnsi="Times New Roman"/>
          <w:highlight w:val="none"/>
          <w:lang w:val="en-US" w:eastAsia="zh-CN"/>
        </w:rPr>
      </w:pPr>
      <w:r>
        <w:rPr>
          <w:rFonts w:hint="eastAsia" w:cs="Times New Roman"/>
          <w:color w:val="auto"/>
          <w:kern w:val="2"/>
          <w:sz w:val="24"/>
          <w:szCs w:val="24"/>
          <w:highlight w:val="none"/>
          <w:lang w:val="en-US" w:eastAsia="zh-CN" w:bidi="ar-SA"/>
        </w:rPr>
        <w:t>略</w:t>
      </w:r>
    </w:p>
    <w:p>
      <w:pPr>
        <w:pStyle w:val="7"/>
        <w:bidi w:val="0"/>
        <w:rPr>
          <w:rFonts w:hint="default" w:ascii="Times New Roman" w:hAnsi="Times New Roman" w:cs="Times New Roman"/>
          <w:color w:val="auto"/>
          <w:highlight w:val="none"/>
          <w:lang w:val="en-US" w:eastAsia="zh-CN"/>
        </w:rPr>
      </w:pPr>
      <w:bookmarkStart w:id="115" w:name="_Toc11947"/>
      <w:r>
        <w:rPr>
          <w:rFonts w:hint="eastAsia" w:cs="Times New Roman"/>
          <w:color w:val="auto"/>
          <w:highlight w:val="none"/>
          <w:lang w:val="en-US" w:eastAsia="zh-CN"/>
        </w:rPr>
        <w:t>3.6</w:t>
      </w:r>
      <w:r>
        <w:rPr>
          <w:rFonts w:hint="default" w:ascii="Times New Roman" w:hAnsi="Times New Roman" w:cs="Times New Roman"/>
          <w:color w:val="auto"/>
          <w:highlight w:val="none"/>
          <w:lang w:val="en-US" w:eastAsia="zh-CN"/>
        </w:rPr>
        <w:t>非正常</w:t>
      </w:r>
      <w:r>
        <w:rPr>
          <w:rFonts w:hint="eastAsia" w:cs="Times New Roman"/>
          <w:color w:val="auto"/>
          <w:highlight w:val="none"/>
          <w:lang w:val="en-US" w:eastAsia="zh-CN"/>
        </w:rPr>
        <w:t>工况</w:t>
      </w:r>
      <w:r>
        <w:rPr>
          <w:rFonts w:hint="default" w:ascii="Times New Roman" w:hAnsi="Times New Roman" w:cs="Times New Roman"/>
          <w:color w:val="auto"/>
          <w:highlight w:val="none"/>
          <w:lang w:val="en-US" w:eastAsia="zh-CN"/>
        </w:rPr>
        <w:t>分析</w:t>
      </w:r>
      <w:bookmarkEnd w:id="115"/>
    </w:p>
    <w:p>
      <w:pPr>
        <w:pStyle w:val="2"/>
        <w:ind w:left="0" w:leftChars="0" w:firstLine="480" w:firstLineChars="200"/>
        <w:rPr>
          <w:rFonts w:hint="default" w:ascii="Times New Roman" w:hAnsi="Times New Roman" w:eastAsia="宋体"/>
          <w:highlight w:val="none"/>
          <w:lang w:val="en-US" w:eastAsia="zh-CN"/>
        </w:rPr>
      </w:pPr>
      <w:bookmarkStart w:id="116" w:name="_Toc198689772"/>
      <w:r>
        <w:rPr>
          <w:rFonts w:hint="eastAsia"/>
          <w:highlight w:val="none"/>
          <w:lang w:val="en-US" w:eastAsia="zh-CN"/>
        </w:rPr>
        <w:t>（1）大气环境</w:t>
      </w:r>
    </w:p>
    <w:p>
      <w:pPr>
        <w:pStyle w:val="2"/>
        <w:ind w:left="0" w:leftChars="0" w:firstLine="480" w:firstLineChars="20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非正常工况指生产过程中开停车（工、炉</w:t>
      </w:r>
      <w:r>
        <w:rPr>
          <w:rFonts w:hint="eastAsia"/>
          <w:highlight w:val="none"/>
          <w:lang w:val="en-US" w:eastAsia="zh-CN"/>
        </w:rPr>
        <w:t>）</w:t>
      </w:r>
      <w:r>
        <w:rPr>
          <w:rFonts w:hint="eastAsia" w:ascii="Times New Roman" w:hAnsi="Times New Roman" w:eastAsia="宋体"/>
          <w:highlight w:val="none"/>
          <w:lang w:val="en-US" w:eastAsia="zh-CN"/>
        </w:rPr>
        <w:t>、设备检修、工艺设备运转异常等非正常工况下的污染物排放，以及污染物排放控制措施达不到应有效率等情况下的排放。</w:t>
      </w:r>
    </w:p>
    <w:p>
      <w:pPr>
        <w:pStyle w:val="2"/>
        <w:ind w:left="0" w:leftChars="0" w:firstLine="480" w:firstLineChars="20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拟建项目采用国内先进、合理、成熟、可靠的工艺流程，在生产过程中设置必要的报警、联锁、自动控制系统，当有事故发生时，安全系统动作，使生产要求停车或排除故障。本次评价主要以电解水装置在开停车</w:t>
      </w:r>
      <w:r>
        <w:rPr>
          <w:rFonts w:hint="eastAsia"/>
          <w:highlight w:val="none"/>
          <w:lang w:val="en-US" w:eastAsia="zh-CN"/>
        </w:rPr>
        <w:t>时</w:t>
      </w:r>
      <w:r>
        <w:rPr>
          <w:rFonts w:hint="eastAsia" w:ascii="Times New Roman" w:hAnsi="Times New Roman" w:eastAsia="宋体"/>
          <w:highlight w:val="none"/>
          <w:lang w:val="en-US" w:eastAsia="zh-CN"/>
        </w:rPr>
        <w:t>进行非正常工况的分析。</w:t>
      </w:r>
    </w:p>
    <w:p>
      <w:pPr>
        <w:pStyle w:val="2"/>
        <w:ind w:left="0" w:leftChars="0" w:firstLine="480" w:firstLineChars="20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电解水装置在开停车时，会产生不合格氢气，每次约10min，最大量为167Nm</w:t>
      </w:r>
      <w:r>
        <w:rPr>
          <w:rFonts w:hint="eastAsia"/>
          <w:highlight w:val="none"/>
          <w:vertAlign w:val="superscript"/>
          <w:lang w:val="en-US" w:eastAsia="zh-CN"/>
        </w:rPr>
        <w:t>3</w:t>
      </w:r>
      <w:r>
        <w:rPr>
          <w:rFonts w:hint="eastAsia" w:ascii="Times New Roman" w:hAnsi="Times New Roman" w:eastAsia="宋体"/>
          <w:highlight w:val="none"/>
          <w:lang w:val="en-US" w:eastAsia="zh-CN"/>
        </w:rPr>
        <w:t>/次。其产生频率为每年一次，主要是厂内设备大修时需开停车。开停车时，其产生的不合格氢气直接室外排空。</w:t>
      </w:r>
    </w:p>
    <w:p>
      <w:pPr>
        <w:pStyle w:val="2"/>
        <w:ind w:left="0" w:leftChars="0" w:firstLine="480" w:firstLineChars="20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氢气在生理学上是惰性气体，仅在高浓度时，由于空气中氧分压降低才引起窒息。在很高的分压下，氢气可呈现出麻醉作用。</w:t>
      </w:r>
    </w:p>
    <w:p>
      <w:pPr>
        <w:pStyle w:val="2"/>
        <w:ind w:left="0" w:leftChars="0" w:firstLine="480" w:firstLineChars="20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本项目在开停车时不合格氢气产生量较小并时间短，且氢气易扩散，常压下约比空气扩散速度快3.8倍，因此项目开停车时产生的废氢气直接排空不会出现氢气高浓度现象，且氢气不属于大气污染物，因此，本项目开停车时排放的氢气不会对大气环境产生影响。</w:t>
      </w:r>
    </w:p>
    <w:p>
      <w:pPr>
        <w:rPr>
          <w:rFonts w:hint="default"/>
          <w:highlight w:val="none"/>
          <w:lang w:val="en-US" w:eastAsia="zh-CN"/>
        </w:rPr>
      </w:pPr>
      <w:r>
        <w:rPr>
          <w:rFonts w:hint="eastAsia"/>
          <w:highlight w:val="none"/>
          <w:lang w:val="en-US" w:eastAsia="zh-CN"/>
        </w:rPr>
        <w:t>（2）地表水环境</w:t>
      </w:r>
    </w:p>
    <w:p>
      <w:pPr>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非正常排放主要指开停车或处理措施不能正常运行导致污染物排放的情况。项目在</w:t>
      </w:r>
      <w:r>
        <w:rPr>
          <w:rFonts w:hint="default" w:ascii="Times New Roman" w:hAnsi="Times New Roman" w:cs="Times New Roman"/>
          <w:color w:val="auto"/>
          <w:sz w:val="24"/>
          <w:szCs w:val="24"/>
          <w:highlight w:val="none"/>
          <w:lang w:eastAsia="zh-CN"/>
        </w:rPr>
        <w:t>厂区</w:t>
      </w:r>
      <w:r>
        <w:rPr>
          <w:rFonts w:hint="eastAsia" w:cs="Times New Roman"/>
          <w:color w:val="auto"/>
          <w:sz w:val="24"/>
          <w:szCs w:val="24"/>
          <w:highlight w:val="none"/>
          <w:lang w:val="en-US" w:eastAsia="zh-CN"/>
        </w:rPr>
        <w:t>西南</w:t>
      </w:r>
      <w:r>
        <w:rPr>
          <w:rFonts w:hint="default" w:ascii="Times New Roman" w:hAnsi="Times New Roman" w:cs="Times New Roman"/>
          <w:color w:val="auto"/>
          <w:sz w:val="24"/>
          <w:szCs w:val="24"/>
          <w:highlight w:val="none"/>
          <w:lang w:eastAsia="zh-CN"/>
        </w:rPr>
        <w:t>侧</w:t>
      </w:r>
      <w:r>
        <w:rPr>
          <w:rFonts w:hint="default" w:ascii="Times New Roman" w:hAnsi="Times New Roman" w:cs="Times New Roman"/>
          <w:color w:val="auto"/>
          <w:sz w:val="24"/>
          <w:szCs w:val="24"/>
          <w:highlight w:val="none"/>
        </w:rPr>
        <w:t>建有</w:t>
      </w:r>
      <w:r>
        <w:rPr>
          <w:rFonts w:hint="default" w:ascii="Times New Roman" w:hAnsi="Times New Roman" w:cs="Times New Roman"/>
          <w:color w:val="auto"/>
          <w:sz w:val="24"/>
          <w:szCs w:val="24"/>
          <w:highlight w:val="none"/>
          <w:lang w:eastAsia="zh-CN"/>
        </w:rPr>
        <w:t>总容积</w:t>
      </w:r>
      <w:r>
        <w:rPr>
          <w:rFonts w:hint="default" w:ascii="Times New Roman" w:hAnsi="Times New Roman" w:cs="Times New Roman"/>
          <w:color w:val="auto"/>
          <w:sz w:val="24"/>
          <w:szCs w:val="24"/>
          <w:highlight w:val="none"/>
          <w:lang w:val="en-US" w:eastAsia="zh-CN"/>
        </w:rPr>
        <w:t>1</w:t>
      </w: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的事故应急池，当发生生产事故时，</w:t>
      </w:r>
      <w:r>
        <w:rPr>
          <w:rFonts w:hint="default" w:ascii="Times New Roman" w:hAnsi="Times New Roman" w:cs="Times New Roman"/>
          <w:color w:val="auto"/>
          <w:sz w:val="24"/>
          <w:szCs w:val="24"/>
          <w:highlight w:val="none"/>
          <w:lang w:val="en-US" w:eastAsia="zh-CN"/>
        </w:rPr>
        <w:t>消防废水</w:t>
      </w:r>
      <w:r>
        <w:rPr>
          <w:rFonts w:hint="default" w:ascii="Times New Roman" w:hAnsi="Times New Roman" w:cs="Times New Roman"/>
          <w:color w:val="auto"/>
          <w:sz w:val="24"/>
          <w:szCs w:val="24"/>
          <w:highlight w:val="none"/>
        </w:rPr>
        <w:t>进入事故池，事故后再予与处理，避免事故废水未经处理直接进入外环境，避免对外环境的影响，故非正常工况下，项目污水也可做到不外排。</w:t>
      </w:r>
    </w:p>
    <w:p>
      <w:pPr>
        <w:rPr>
          <w:rFonts w:hint="eastAsia"/>
          <w:highlight w:val="none"/>
          <w:lang w:val="en-US" w:eastAsia="zh-CN"/>
        </w:rPr>
      </w:pPr>
      <w:r>
        <w:rPr>
          <w:rFonts w:hint="eastAsia"/>
          <w:highlight w:val="none"/>
          <w:lang w:val="en-US" w:eastAsia="zh-CN"/>
        </w:rPr>
        <w:t>（3）地下水环境</w:t>
      </w:r>
    </w:p>
    <w:p>
      <w:pPr>
        <w:pStyle w:val="2"/>
        <w:rPr>
          <w:rFonts w:hint="default"/>
          <w:highlight w:val="none"/>
          <w:lang w:val="en-US" w:eastAsia="zh-CN"/>
        </w:rPr>
      </w:pPr>
      <w:r>
        <w:rPr>
          <w:rFonts w:hint="eastAsia" w:ascii="Times New Roman" w:hAnsi="Times New Roman" w:eastAsia="宋体" w:cs="Times New Roman"/>
          <w:color w:val="auto"/>
          <w:sz w:val="24"/>
          <w:szCs w:val="21"/>
          <w:highlight w:val="none"/>
          <w:lang w:val="en-US" w:eastAsia="zh-CN"/>
        </w:rPr>
        <w:t>非正常工况下</w:t>
      </w:r>
      <w:r>
        <w:rPr>
          <w:rFonts w:hint="default" w:ascii="Times New Roman" w:hAnsi="Times New Roman" w:eastAsia="宋体" w:cs="Times New Roman"/>
          <w:color w:val="auto"/>
          <w:sz w:val="24"/>
          <w:szCs w:val="21"/>
          <w:highlight w:val="none"/>
        </w:rPr>
        <w:t>主要</w:t>
      </w:r>
      <w:r>
        <w:rPr>
          <w:rFonts w:hint="eastAsia" w:ascii="Times New Roman" w:hAnsi="Times New Roman" w:eastAsia="宋体" w:cs="Times New Roman"/>
          <w:color w:val="auto"/>
          <w:sz w:val="24"/>
          <w:szCs w:val="21"/>
          <w:highlight w:val="none"/>
          <w:lang w:val="en-US" w:eastAsia="zh-CN"/>
        </w:rPr>
        <w:t>为</w:t>
      </w:r>
      <w:r>
        <w:rPr>
          <w:rFonts w:hint="default" w:ascii="Times New Roman" w:hAnsi="Times New Roman" w:eastAsia="宋体" w:cs="Times New Roman"/>
          <w:color w:val="auto"/>
          <w:sz w:val="24"/>
          <w:szCs w:val="21"/>
          <w:highlight w:val="none"/>
        </w:rPr>
        <w:t>排放的废水污染物</w:t>
      </w:r>
      <w:r>
        <w:rPr>
          <w:rFonts w:hint="eastAsia" w:ascii="Times New Roman" w:hAnsi="Times New Roman" w:eastAsia="宋体" w:cs="Times New Roman"/>
          <w:color w:val="auto"/>
          <w:sz w:val="24"/>
          <w:szCs w:val="21"/>
          <w:highlight w:val="none"/>
          <w:lang w:val="en-US" w:eastAsia="zh-CN"/>
        </w:rPr>
        <w:t>和电解</w:t>
      </w:r>
      <w:r>
        <w:rPr>
          <w:rFonts w:hint="default" w:ascii="Times New Roman" w:hAnsi="Times New Roman" w:eastAsia="宋体" w:cs="Times New Roman"/>
          <w:color w:val="auto"/>
          <w:sz w:val="24"/>
          <w:szCs w:val="21"/>
          <w:highlight w:val="none"/>
        </w:rPr>
        <w:t>液</w:t>
      </w:r>
      <w:r>
        <w:rPr>
          <w:rFonts w:hint="eastAsia" w:ascii="Times New Roman" w:hAnsi="Times New Roman" w:eastAsia="宋体" w:cs="Times New Roman"/>
          <w:color w:val="auto"/>
          <w:sz w:val="24"/>
          <w:szCs w:val="21"/>
          <w:highlight w:val="none"/>
          <w:lang w:val="en-US" w:eastAsia="zh-CN"/>
        </w:rPr>
        <w:t>泄漏</w:t>
      </w:r>
      <w:r>
        <w:rPr>
          <w:rFonts w:hint="default" w:ascii="Times New Roman" w:hAnsi="Times New Roman" w:eastAsia="宋体" w:cs="Times New Roman"/>
          <w:color w:val="auto"/>
          <w:sz w:val="24"/>
          <w:szCs w:val="21"/>
          <w:highlight w:val="none"/>
        </w:rPr>
        <w:t>，本项目主要包含</w:t>
      </w:r>
      <w:r>
        <w:rPr>
          <w:rFonts w:hint="eastAsia" w:cs="Times New Roman"/>
          <w:color w:val="auto"/>
          <w:sz w:val="24"/>
          <w:szCs w:val="21"/>
          <w:highlight w:val="none"/>
          <w:lang w:val="en-US" w:eastAsia="zh-CN"/>
        </w:rPr>
        <w:t>制氢</w:t>
      </w:r>
      <w:r>
        <w:rPr>
          <w:rFonts w:hint="default" w:ascii="Times New Roman" w:hAnsi="Times New Roman" w:eastAsia="宋体" w:cs="Times New Roman"/>
          <w:color w:val="auto"/>
          <w:sz w:val="24"/>
          <w:szCs w:val="21"/>
          <w:highlight w:val="none"/>
        </w:rPr>
        <w:t>车间、危废暂存间</w:t>
      </w:r>
      <w:r>
        <w:rPr>
          <w:rFonts w:hint="eastAsia" w:cs="Times New Roman"/>
          <w:color w:val="auto"/>
          <w:sz w:val="24"/>
          <w:szCs w:val="21"/>
          <w:highlight w:val="none"/>
          <w:lang w:eastAsia="zh-CN"/>
        </w:rPr>
        <w:t>、</w:t>
      </w:r>
      <w:r>
        <w:rPr>
          <w:rFonts w:hint="eastAsia" w:cs="Times New Roman"/>
          <w:color w:val="auto"/>
          <w:sz w:val="24"/>
          <w:szCs w:val="21"/>
          <w:highlight w:val="none"/>
          <w:lang w:val="en-US" w:eastAsia="zh-CN"/>
        </w:rPr>
        <w:t>废水管道</w:t>
      </w:r>
      <w:r>
        <w:rPr>
          <w:rFonts w:hint="default" w:ascii="Times New Roman" w:hAnsi="Times New Roman" w:eastAsia="宋体" w:cs="Times New Roman"/>
          <w:color w:val="auto"/>
          <w:sz w:val="24"/>
          <w:szCs w:val="21"/>
          <w:highlight w:val="none"/>
        </w:rPr>
        <w:t>等使用过程中</w:t>
      </w:r>
      <w:r>
        <w:rPr>
          <w:rFonts w:hint="eastAsia" w:cs="Times New Roman"/>
          <w:color w:val="auto"/>
          <w:sz w:val="24"/>
          <w:szCs w:val="21"/>
          <w:highlight w:val="none"/>
          <w:lang w:val="en-US" w:eastAsia="zh-CN"/>
        </w:rPr>
        <w:t>破损泄漏</w:t>
      </w:r>
      <w:r>
        <w:rPr>
          <w:rFonts w:hint="default" w:ascii="Times New Roman" w:hAnsi="Times New Roman" w:eastAsia="宋体" w:cs="Times New Roman"/>
          <w:color w:val="auto"/>
          <w:sz w:val="24"/>
          <w:szCs w:val="21"/>
          <w:highlight w:val="none"/>
        </w:rPr>
        <w:t>对</w:t>
      </w:r>
      <w:r>
        <w:rPr>
          <w:rFonts w:hint="eastAsia" w:ascii="Times New Roman" w:hAnsi="Times New Roman" w:eastAsia="宋体" w:cs="Times New Roman"/>
          <w:color w:val="auto"/>
          <w:sz w:val="24"/>
          <w:szCs w:val="21"/>
          <w:highlight w:val="none"/>
          <w:lang w:val="en-US" w:eastAsia="zh-CN"/>
        </w:rPr>
        <w:t>地下水</w:t>
      </w:r>
      <w:r>
        <w:rPr>
          <w:rFonts w:hint="default" w:ascii="Times New Roman" w:hAnsi="Times New Roman" w:eastAsia="宋体" w:cs="Times New Roman"/>
          <w:color w:val="auto"/>
          <w:sz w:val="24"/>
          <w:szCs w:val="21"/>
          <w:highlight w:val="none"/>
        </w:rPr>
        <w:t>产生的影响</w:t>
      </w:r>
      <w:r>
        <w:rPr>
          <w:rFonts w:hint="eastAsia" w:ascii="Times New Roman" w:hAnsi="Times New Roman" w:eastAsia="宋体"/>
          <w:highlight w:val="none"/>
          <w:lang w:val="zh-CN" w:eastAsia="zh-CN"/>
        </w:rPr>
        <w:t>。</w:t>
      </w:r>
      <w:r>
        <w:rPr>
          <w:rFonts w:hint="eastAsia" w:ascii="Times New Roman" w:hAnsi="Times New Roman" w:eastAsia="宋体" w:cs="Times New Roman"/>
          <w:color w:val="auto"/>
          <w:sz w:val="24"/>
          <w:szCs w:val="20"/>
          <w:highlight w:val="none"/>
          <w:lang w:val="en-US" w:eastAsia="zh-CN"/>
        </w:rPr>
        <w:t>本项目事故状态下电解槽和碱液箱破损、废水输送管道等破损泄漏的主要废水污染物为</w:t>
      </w:r>
      <w:r>
        <w:rPr>
          <w:rFonts w:hint="eastAsia" w:ascii="Times New Roman" w:hAnsi="Times New Roman" w:eastAsia="宋体" w:cs="Times New Roman"/>
          <w:color w:val="auto"/>
          <w:sz w:val="24"/>
          <w:szCs w:val="20"/>
          <w:highlight w:val="none"/>
          <w:lang w:val="zh-CN" w:eastAsia="zh-CN"/>
        </w:rPr>
        <w:t>COD、NH</w:t>
      </w:r>
      <w:r>
        <w:rPr>
          <w:rFonts w:hint="eastAsia" w:ascii="Times New Roman" w:hAnsi="Times New Roman" w:eastAsia="宋体" w:cs="Times New Roman"/>
          <w:color w:val="auto"/>
          <w:sz w:val="24"/>
          <w:szCs w:val="20"/>
          <w:highlight w:val="none"/>
          <w:vertAlign w:val="subscript"/>
          <w:lang w:val="zh-CN" w:eastAsia="zh-CN"/>
        </w:rPr>
        <w:t>3</w:t>
      </w:r>
      <w:r>
        <w:rPr>
          <w:rFonts w:hint="eastAsia" w:ascii="Times New Roman" w:hAnsi="Times New Roman" w:eastAsia="宋体" w:cs="Times New Roman"/>
          <w:color w:val="auto"/>
          <w:sz w:val="24"/>
          <w:szCs w:val="20"/>
          <w:highlight w:val="none"/>
          <w:lang w:val="zh-CN" w:eastAsia="zh-CN"/>
        </w:rPr>
        <w:t>-N、BOD、SS</w:t>
      </w:r>
      <w:r>
        <w:rPr>
          <w:rFonts w:hint="eastAsia" w:ascii="Times New Roman" w:hAnsi="Times New Roman" w:eastAsia="宋体"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溶解性总固体</w:t>
      </w:r>
      <w:r>
        <w:rPr>
          <w:rFonts w:hint="eastAsia" w:ascii="Times New Roman" w:hAnsi="Times New Roman" w:eastAsia="宋体" w:cs="Times New Roman"/>
          <w:color w:val="auto"/>
          <w:sz w:val="24"/>
          <w:szCs w:val="20"/>
          <w:highlight w:val="none"/>
          <w:lang w:val="en-US" w:eastAsia="zh-CN"/>
        </w:rPr>
        <w:t>、pH、钒</w:t>
      </w:r>
      <w:r>
        <w:rPr>
          <w:rFonts w:hint="eastAsia" w:ascii="Times New Roman" w:hAnsi="Times New Roman" w:eastAsia="宋体" w:cs="宋体"/>
          <w:highlight w:val="none"/>
          <w:lang w:val="en-US" w:eastAsia="zh-CN"/>
        </w:rPr>
        <w:t>。</w:t>
      </w:r>
      <w:r>
        <w:rPr>
          <w:rFonts w:hint="default" w:ascii="Times New Roman" w:hAnsi="Times New Roman" w:eastAsia="宋体" w:cs="宋体"/>
          <w:highlight w:val="none"/>
          <w:lang w:val="en-US" w:eastAsia="zh-CN"/>
        </w:rPr>
        <w:t>COD</w:t>
      </w:r>
      <w:r>
        <w:rPr>
          <w:rFonts w:hint="eastAsia" w:ascii="Times New Roman" w:hAnsi="Times New Roman" w:eastAsia="宋体" w:cs="宋体"/>
          <w:highlight w:val="none"/>
          <w:lang w:val="en-US" w:eastAsia="zh-CN"/>
        </w:rPr>
        <w:t>泄漏最大</w:t>
      </w:r>
      <w:r>
        <w:rPr>
          <w:rFonts w:hint="default" w:ascii="Times New Roman" w:hAnsi="Times New Roman" w:eastAsia="宋体" w:cs="宋体"/>
          <w:highlight w:val="none"/>
          <w:lang w:val="en-US" w:eastAsia="zh-CN"/>
        </w:rPr>
        <w:t>浓度</w:t>
      </w:r>
      <w:r>
        <w:rPr>
          <w:rFonts w:hint="eastAsia" w:ascii="Times New Roman" w:hAnsi="Times New Roman" w:eastAsia="宋体" w:cs="宋体"/>
          <w:highlight w:val="none"/>
          <w:lang w:val="en-US" w:eastAsia="zh-CN"/>
        </w:rPr>
        <w:t>为213</w:t>
      </w:r>
      <w:r>
        <w:rPr>
          <w:rFonts w:hint="default" w:ascii="Times New Roman" w:hAnsi="Times New Roman" w:eastAsia="宋体" w:cs="宋体"/>
          <w:highlight w:val="none"/>
          <w:lang w:val="en-US" w:eastAsia="zh-CN"/>
        </w:rPr>
        <w:t>mg/L</w:t>
      </w:r>
      <w:r>
        <w:rPr>
          <w:rFonts w:hint="eastAsia" w:ascii="Times New Roman" w:hAnsi="Times New Roman" w:eastAsia="宋体" w:cs="宋体"/>
          <w:highlight w:val="none"/>
          <w:lang w:val="en-US" w:eastAsia="zh-CN"/>
        </w:rPr>
        <w:t>，</w:t>
      </w:r>
      <w:r>
        <w:rPr>
          <w:rFonts w:hint="default" w:ascii="Times New Roman" w:hAnsi="Times New Roman" w:eastAsia="宋体" w:cs="宋体"/>
          <w:highlight w:val="none"/>
          <w:lang w:val="en-US" w:eastAsia="zh-CN"/>
        </w:rPr>
        <w:t>氨氮</w:t>
      </w:r>
      <w:r>
        <w:rPr>
          <w:rFonts w:hint="eastAsia" w:ascii="Times New Roman" w:hAnsi="Times New Roman" w:eastAsia="宋体" w:cs="宋体"/>
          <w:highlight w:val="none"/>
          <w:lang w:val="en-US" w:eastAsia="zh-CN"/>
        </w:rPr>
        <w:t>泄漏最大</w:t>
      </w:r>
      <w:r>
        <w:rPr>
          <w:rFonts w:hint="default" w:ascii="Times New Roman" w:hAnsi="Times New Roman" w:eastAsia="宋体" w:cs="宋体"/>
          <w:highlight w:val="none"/>
          <w:lang w:val="en-US" w:eastAsia="zh-CN"/>
        </w:rPr>
        <w:t>浓度</w:t>
      </w:r>
      <w:r>
        <w:rPr>
          <w:rFonts w:hint="eastAsia" w:ascii="Times New Roman" w:hAnsi="Times New Roman" w:eastAsia="宋体" w:cs="宋体"/>
          <w:highlight w:val="none"/>
          <w:lang w:val="en-US" w:eastAsia="zh-CN"/>
        </w:rPr>
        <w:t>为24</w:t>
      </w:r>
      <w:r>
        <w:rPr>
          <w:rFonts w:hint="default" w:ascii="Times New Roman" w:hAnsi="Times New Roman" w:eastAsia="宋体" w:cs="宋体"/>
          <w:highlight w:val="none"/>
          <w:lang w:val="en-US" w:eastAsia="zh-CN"/>
        </w:rPr>
        <w:t>mg/L</w:t>
      </w:r>
      <w:r>
        <w:rPr>
          <w:rFonts w:hint="eastAsia" w:ascii="Times New Roman" w:hAnsi="Times New Roman" w:eastAsia="宋体" w:cs="宋体"/>
          <w:highlight w:val="none"/>
          <w:lang w:val="en-US" w:eastAsia="zh-CN"/>
        </w:rPr>
        <w:t>。</w:t>
      </w:r>
    </w:p>
    <w:p>
      <w:pPr>
        <w:pStyle w:val="2"/>
        <w:rPr>
          <w:rFonts w:hint="default"/>
          <w:highlight w:val="none"/>
          <w:lang w:val="en-US" w:eastAsia="zh-CN"/>
        </w:rPr>
      </w:pPr>
      <w:r>
        <w:rPr>
          <w:rFonts w:hint="eastAsia"/>
          <w:highlight w:val="none"/>
          <w:lang w:val="en-US" w:eastAsia="zh-CN"/>
        </w:rPr>
        <w:t>（4）土壤环境</w:t>
      </w:r>
    </w:p>
    <w:p>
      <w:pPr>
        <w:rPr>
          <w:rFonts w:hint="eastAsia"/>
          <w:highlight w:val="none"/>
          <w:lang w:val="en-US" w:eastAsia="zh-CN"/>
        </w:rPr>
      </w:pPr>
      <w:r>
        <w:rPr>
          <w:rFonts w:hint="default" w:ascii="Times New Roman" w:hAnsi="Times New Roman" w:eastAsia="宋体" w:cs="Times New Roman"/>
          <w:color w:val="auto"/>
          <w:sz w:val="24"/>
          <w:szCs w:val="21"/>
          <w:highlight w:val="none"/>
        </w:rPr>
        <w:t>运营期</w:t>
      </w:r>
      <w:r>
        <w:rPr>
          <w:rFonts w:hint="eastAsia" w:ascii="Times New Roman" w:hAnsi="Times New Roman" w:eastAsia="宋体" w:cs="Times New Roman"/>
          <w:color w:val="auto"/>
          <w:sz w:val="24"/>
          <w:szCs w:val="21"/>
          <w:highlight w:val="none"/>
          <w:lang w:val="en-US" w:eastAsia="zh-CN"/>
        </w:rPr>
        <w:t>正常工况下，没有土壤环境影响因素。非正常工况下</w:t>
      </w:r>
      <w:r>
        <w:rPr>
          <w:rFonts w:hint="default" w:ascii="Times New Roman" w:hAnsi="Times New Roman" w:eastAsia="宋体" w:cs="Times New Roman"/>
          <w:color w:val="auto"/>
          <w:sz w:val="24"/>
          <w:szCs w:val="21"/>
          <w:highlight w:val="none"/>
        </w:rPr>
        <w:t>主要</w:t>
      </w:r>
      <w:r>
        <w:rPr>
          <w:rFonts w:hint="eastAsia" w:ascii="Times New Roman" w:hAnsi="Times New Roman" w:eastAsia="宋体" w:cs="Times New Roman"/>
          <w:color w:val="auto"/>
          <w:sz w:val="24"/>
          <w:szCs w:val="21"/>
          <w:highlight w:val="none"/>
          <w:lang w:val="en-US" w:eastAsia="zh-CN"/>
        </w:rPr>
        <w:t>为</w:t>
      </w:r>
      <w:r>
        <w:rPr>
          <w:rFonts w:hint="default" w:ascii="Times New Roman" w:hAnsi="Times New Roman" w:eastAsia="宋体" w:cs="Times New Roman"/>
          <w:color w:val="auto"/>
          <w:sz w:val="24"/>
          <w:szCs w:val="21"/>
          <w:highlight w:val="none"/>
        </w:rPr>
        <w:t>排放的废水污染物</w:t>
      </w:r>
      <w:r>
        <w:rPr>
          <w:rFonts w:hint="eastAsia" w:ascii="Times New Roman" w:hAnsi="Times New Roman" w:eastAsia="宋体" w:cs="Times New Roman"/>
          <w:color w:val="auto"/>
          <w:sz w:val="24"/>
          <w:szCs w:val="21"/>
          <w:highlight w:val="none"/>
          <w:lang w:val="en-US" w:eastAsia="zh-CN"/>
        </w:rPr>
        <w:t>和电解</w:t>
      </w:r>
      <w:r>
        <w:rPr>
          <w:rFonts w:hint="default" w:ascii="Times New Roman" w:hAnsi="Times New Roman" w:eastAsia="宋体" w:cs="Times New Roman"/>
          <w:color w:val="auto"/>
          <w:sz w:val="24"/>
          <w:szCs w:val="21"/>
          <w:highlight w:val="none"/>
        </w:rPr>
        <w:t>液</w:t>
      </w:r>
      <w:r>
        <w:rPr>
          <w:rFonts w:hint="eastAsia" w:ascii="Times New Roman" w:hAnsi="Times New Roman" w:eastAsia="宋体" w:cs="Times New Roman"/>
          <w:color w:val="auto"/>
          <w:sz w:val="24"/>
          <w:szCs w:val="21"/>
          <w:highlight w:val="none"/>
          <w:lang w:val="en-US" w:eastAsia="zh-CN"/>
        </w:rPr>
        <w:t>泄漏</w:t>
      </w:r>
      <w:r>
        <w:rPr>
          <w:rFonts w:hint="default" w:ascii="Times New Roman" w:hAnsi="Times New Roman" w:eastAsia="宋体" w:cs="Times New Roman"/>
          <w:color w:val="auto"/>
          <w:sz w:val="24"/>
          <w:szCs w:val="21"/>
          <w:highlight w:val="none"/>
        </w:rPr>
        <w:t>，本项目主要包含</w:t>
      </w:r>
      <w:r>
        <w:rPr>
          <w:rFonts w:hint="eastAsia" w:cs="Times New Roman"/>
          <w:color w:val="auto"/>
          <w:sz w:val="24"/>
          <w:szCs w:val="21"/>
          <w:highlight w:val="none"/>
          <w:lang w:val="en-US" w:eastAsia="zh-CN"/>
        </w:rPr>
        <w:t>制氢</w:t>
      </w:r>
      <w:r>
        <w:rPr>
          <w:rFonts w:hint="default" w:ascii="Times New Roman" w:hAnsi="Times New Roman" w:eastAsia="宋体" w:cs="Times New Roman"/>
          <w:color w:val="auto"/>
          <w:sz w:val="24"/>
          <w:szCs w:val="21"/>
          <w:highlight w:val="none"/>
        </w:rPr>
        <w:t>车间、危废暂存间</w:t>
      </w:r>
      <w:r>
        <w:rPr>
          <w:rFonts w:hint="eastAsia" w:cs="Times New Roman"/>
          <w:color w:val="auto"/>
          <w:sz w:val="24"/>
          <w:szCs w:val="21"/>
          <w:highlight w:val="none"/>
          <w:lang w:eastAsia="zh-CN"/>
        </w:rPr>
        <w:t>、</w:t>
      </w:r>
      <w:r>
        <w:rPr>
          <w:rFonts w:hint="eastAsia" w:cs="Times New Roman"/>
          <w:color w:val="auto"/>
          <w:sz w:val="24"/>
          <w:szCs w:val="21"/>
          <w:highlight w:val="none"/>
          <w:lang w:val="en-US" w:eastAsia="zh-CN"/>
        </w:rPr>
        <w:t>废水管道</w:t>
      </w:r>
      <w:r>
        <w:rPr>
          <w:rFonts w:hint="default" w:ascii="Times New Roman" w:hAnsi="Times New Roman" w:eastAsia="宋体" w:cs="Times New Roman"/>
          <w:color w:val="auto"/>
          <w:sz w:val="24"/>
          <w:szCs w:val="21"/>
          <w:highlight w:val="none"/>
        </w:rPr>
        <w:t>等使用过程中</w:t>
      </w:r>
      <w:r>
        <w:rPr>
          <w:rFonts w:hint="eastAsia" w:cs="Times New Roman"/>
          <w:color w:val="auto"/>
          <w:sz w:val="24"/>
          <w:szCs w:val="21"/>
          <w:highlight w:val="none"/>
          <w:lang w:val="en-US" w:eastAsia="zh-CN"/>
        </w:rPr>
        <w:t>破损泄漏</w:t>
      </w:r>
      <w:r>
        <w:rPr>
          <w:rFonts w:hint="default" w:ascii="Times New Roman" w:hAnsi="Times New Roman" w:eastAsia="宋体" w:cs="Times New Roman"/>
          <w:color w:val="auto"/>
          <w:sz w:val="24"/>
          <w:szCs w:val="21"/>
          <w:highlight w:val="none"/>
        </w:rPr>
        <w:t>对土壤产生的影响</w:t>
      </w:r>
      <w:r>
        <w:rPr>
          <w:rFonts w:hint="eastAsia" w:ascii="Times New Roman" w:hAnsi="Times New Roman" w:eastAsia="宋体"/>
          <w:highlight w:val="none"/>
          <w:lang w:val="zh-CN" w:eastAsia="zh-CN"/>
        </w:rPr>
        <w:t>。</w:t>
      </w:r>
      <w:r>
        <w:rPr>
          <w:rFonts w:hint="eastAsia" w:ascii="Times New Roman" w:hAnsi="Times New Roman" w:eastAsia="宋体" w:cs="Times New Roman"/>
          <w:color w:val="auto"/>
          <w:sz w:val="24"/>
          <w:szCs w:val="20"/>
          <w:highlight w:val="none"/>
          <w:lang w:val="en-US" w:eastAsia="zh-CN"/>
        </w:rPr>
        <w:t>本项目事故状态下电解槽和碱液箱破损、废水输送管道等破损泄漏的主要废水污染物为</w:t>
      </w:r>
      <w:r>
        <w:rPr>
          <w:rFonts w:hint="eastAsia" w:ascii="Times New Roman" w:hAnsi="Times New Roman" w:eastAsia="宋体" w:cs="Times New Roman"/>
          <w:color w:val="auto"/>
          <w:sz w:val="24"/>
          <w:szCs w:val="20"/>
          <w:highlight w:val="none"/>
          <w:lang w:val="zh-CN" w:eastAsia="zh-CN"/>
        </w:rPr>
        <w:t>COD、NH</w:t>
      </w:r>
      <w:r>
        <w:rPr>
          <w:rFonts w:hint="eastAsia" w:ascii="Times New Roman" w:hAnsi="Times New Roman" w:eastAsia="宋体" w:cs="Times New Roman"/>
          <w:color w:val="auto"/>
          <w:sz w:val="24"/>
          <w:szCs w:val="20"/>
          <w:highlight w:val="none"/>
          <w:vertAlign w:val="subscript"/>
          <w:lang w:val="zh-CN" w:eastAsia="zh-CN"/>
        </w:rPr>
        <w:t>3</w:t>
      </w:r>
      <w:r>
        <w:rPr>
          <w:rFonts w:hint="eastAsia" w:ascii="Times New Roman" w:hAnsi="Times New Roman" w:eastAsia="宋体" w:cs="Times New Roman"/>
          <w:color w:val="auto"/>
          <w:sz w:val="24"/>
          <w:szCs w:val="20"/>
          <w:highlight w:val="none"/>
          <w:lang w:val="zh-CN" w:eastAsia="zh-CN"/>
        </w:rPr>
        <w:t>-N、BOD、SS</w:t>
      </w:r>
      <w:r>
        <w:rPr>
          <w:rFonts w:hint="eastAsia" w:ascii="Times New Roman" w:hAnsi="Times New Roman" w:eastAsia="宋体"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溶解性总固体</w:t>
      </w:r>
      <w:r>
        <w:rPr>
          <w:rFonts w:hint="eastAsia" w:ascii="Times New Roman" w:hAnsi="Times New Roman" w:eastAsia="宋体" w:cs="Times New Roman"/>
          <w:color w:val="auto"/>
          <w:sz w:val="24"/>
          <w:szCs w:val="20"/>
          <w:highlight w:val="none"/>
          <w:lang w:val="en-US" w:eastAsia="zh-CN"/>
        </w:rPr>
        <w:t>、pH、钒。钒泄漏最大</w:t>
      </w:r>
      <w:r>
        <w:rPr>
          <w:rFonts w:hint="default" w:ascii="Times New Roman" w:hAnsi="Times New Roman" w:eastAsia="宋体" w:cs="Times New Roman"/>
          <w:color w:val="auto"/>
          <w:sz w:val="24"/>
          <w:szCs w:val="20"/>
          <w:highlight w:val="none"/>
          <w:lang w:val="en-US" w:eastAsia="zh-CN"/>
        </w:rPr>
        <w:t>浓度</w:t>
      </w:r>
      <w:r>
        <w:rPr>
          <w:rFonts w:hint="eastAsia" w:ascii="Times New Roman" w:hAnsi="Times New Roman" w:eastAsia="宋体" w:cs="Times New Roman"/>
          <w:color w:val="auto"/>
          <w:sz w:val="24"/>
          <w:szCs w:val="20"/>
          <w:highlight w:val="none"/>
          <w:lang w:val="en-US" w:eastAsia="zh-CN"/>
        </w:rPr>
        <w:t>为2000</w:t>
      </w:r>
      <w:r>
        <w:rPr>
          <w:rFonts w:hint="default" w:ascii="Times New Roman" w:hAnsi="Times New Roman" w:eastAsia="宋体" w:cs="Times New Roman"/>
          <w:color w:val="auto"/>
          <w:sz w:val="24"/>
          <w:szCs w:val="20"/>
          <w:highlight w:val="none"/>
          <w:lang w:val="en-US" w:eastAsia="zh-CN"/>
        </w:rPr>
        <w:t>mg/L</w:t>
      </w:r>
      <w:r>
        <w:rPr>
          <w:rFonts w:hint="eastAsia" w:ascii="Times New Roman" w:hAnsi="Times New Roman" w:eastAsia="宋体" w:cs="Times New Roman"/>
          <w:color w:val="auto"/>
          <w:sz w:val="24"/>
          <w:szCs w:val="20"/>
          <w:highlight w:val="none"/>
          <w:lang w:val="en-US" w:eastAsia="zh-CN"/>
        </w:rPr>
        <w:t>。</w:t>
      </w:r>
    </w:p>
    <w:bookmarkEnd w:id="116"/>
    <w:p>
      <w:pPr>
        <w:pStyle w:val="7"/>
        <w:bidi w:val="0"/>
        <w:rPr>
          <w:rFonts w:hint="default"/>
          <w:highlight w:val="none"/>
          <w:lang w:val="en-US" w:eastAsia="zh-CN"/>
        </w:rPr>
      </w:pPr>
      <w:bookmarkStart w:id="117" w:name="_Toc22731"/>
      <w:r>
        <w:rPr>
          <w:rFonts w:hint="eastAsia"/>
          <w:highlight w:val="none"/>
          <w:lang w:val="en-US" w:eastAsia="zh-CN"/>
        </w:rPr>
        <w:t>3.7清洁生产分析</w:t>
      </w:r>
      <w:bookmarkEnd w:id="117"/>
    </w:p>
    <w:p>
      <w:pPr>
        <w:spacing w:line="360" w:lineRule="auto"/>
        <w:ind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本项目从原辅材料、产品、生产工艺、设备先进性和废物资源化等方面对项目的清洁生产性进行分析。</w:t>
      </w:r>
    </w:p>
    <w:p>
      <w:pPr>
        <w:spacing w:line="360" w:lineRule="auto"/>
        <w:ind w:firstLine="480" w:firstLineChars="200"/>
        <w:rPr>
          <w:rFonts w:hint="eastAsia" w:ascii="Times New Roman" w:hAnsi="Times New Roman"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1</w:t>
      </w:r>
      <w:r>
        <w:rPr>
          <w:rFonts w:hint="eastAsia" w:cs="Times New Roman"/>
          <w:color w:val="auto"/>
          <w:highlight w:val="none"/>
          <w:lang w:eastAsia="zh-CN"/>
        </w:rPr>
        <w:t>）</w:t>
      </w:r>
      <w:r>
        <w:rPr>
          <w:rFonts w:hint="eastAsia" w:ascii="Times New Roman" w:hAnsi="Times New Roman" w:cs="Times New Roman"/>
          <w:color w:val="auto"/>
          <w:highlight w:val="none"/>
        </w:rPr>
        <w:t>原材料及产品</w:t>
      </w:r>
    </w:p>
    <w:p>
      <w:pPr>
        <w:spacing w:line="360" w:lineRule="auto"/>
        <w:ind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本项目所需的原料主要为水，为清洁原料</w:t>
      </w:r>
      <w:r>
        <w:rPr>
          <w:rFonts w:hint="eastAsia" w:cs="Times New Roman"/>
          <w:color w:val="auto"/>
          <w:highlight w:val="none"/>
          <w:lang w:eastAsia="zh-CN"/>
        </w:rPr>
        <w:t>。</w:t>
      </w:r>
      <w:r>
        <w:rPr>
          <w:rFonts w:hint="eastAsia" w:ascii="Times New Roman" w:hAnsi="Times New Roman" w:cs="Times New Roman"/>
          <w:color w:val="auto"/>
          <w:highlight w:val="none"/>
        </w:rPr>
        <w:t>水电解制氢用电能来源于</w:t>
      </w:r>
      <w:r>
        <w:rPr>
          <w:rFonts w:hint="eastAsia" w:cs="Times New Roman"/>
          <w:color w:val="auto"/>
          <w:highlight w:val="none"/>
          <w:lang w:val="en-US" w:eastAsia="zh-CN"/>
        </w:rPr>
        <w:t>光伏</w:t>
      </w:r>
      <w:r>
        <w:rPr>
          <w:rFonts w:hint="eastAsia" w:ascii="Times New Roman" w:hAnsi="Times New Roman" w:cs="Times New Roman"/>
          <w:color w:val="auto"/>
          <w:highlight w:val="none"/>
        </w:rPr>
        <w:t>发电，有效解决</w:t>
      </w:r>
      <w:r>
        <w:rPr>
          <w:rFonts w:hint="eastAsia" w:cs="Times New Roman"/>
          <w:color w:val="auto"/>
          <w:highlight w:val="none"/>
          <w:lang w:val="en-US" w:eastAsia="zh-CN"/>
        </w:rPr>
        <w:t>光伏发电场余电</w:t>
      </w:r>
      <w:r>
        <w:rPr>
          <w:rFonts w:hint="eastAsia" w:ascii="Times New Roman" w:hAnsi="Times New Roman" w:cs="Times New Roman"/>
          <w:color w:val="auto"/>
          <w:highlight w:val="none"/>
        </w:rPr>
        <w:t>问题，电能得到有效利用</w:t>
      </w:r>
      <w:r>
        <w:rPr>
          <w:rFonts w:hint="eastAsia" w:cs="Times New Roman"/>
          <w:color w:val="auto"/>
          <w:highlight w:val="none"/>
          <w:lang w:eastAsia="zh-CN"/>
        </w:rPr>
        <w:t>，</w:t>
      </w:r>
      <w:r>
        <w:rPr>
          <w:rFonts w:hint="eastAsia" w:ascii="Times New Roman" w:hAnsi="Times New Roman" w:cs="Times New Roman"/>
          <w:color w:val="auto"/>
          <w:highlight w:val="none"/>
        </w:rPr>
        <w:t>属于清洁型能源。本项目产品为氢气</w:t>
      </w:r>
      <w:r>
        <w:rPr>
          <w:rFonts w:hint="eastAsia" w:cs="Times New Roman"/>
          <w:color w:val="auto"/>
          <w:highlight w:val="none"/>
          <w:lang w:eastAsia="zh-CN"/>
        </w:rPr>
        <w:t>，</w:t>
      </w:r>
      <w:r>
        <w:rPr>
          <w:rFonts w:hint="eastAsia" w:ascii="Times New Roman" w:hAnsi="Times New Roman" w:cs="Times New Roman"/>
          <w:color w:val="auto"/>
          <w:highlight w:val="none"/>
        </w:rPr>
        <w:t>产品为清洁能源﹐为新型汽车动力清洁燃料。</w:t>
      </w:r>
    </w:p>
    <w:p>
      <w:pPr>
        <w:spacing w:line="360" w:lineRule="auto"/>
        <w:ind w:firstLine="480" w:firstLineChars="200"/>
        <w:rPr>
          <w:rFonts w:hint="eastAsia" w:ascii="Times New Roman" w:hAnsi="Times New Roman"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2</w:t>
      </w:r>
      <w:r>
        <w:rPr>
          <w:rFonts w:hint="eastAsia" w:cs="Times New Roman"/>
          <w:color w:val="auto"/>
          <w:highlight w:val="none"/>
          <w:lang w:eastAsia="zh-CN"/>
        </w:rPr>
        <w:t>）</w:t>
      </w:r>
      <w:r>
        <w:rPr>
          <w:rFonts w:hint="eastAsia" w:ascii="Times New Roman" w:hAnsi="Times New Roman" w:cs="Times New Roman"/>
          <w:color w:val="auto"/>
          <w:highlight w:val="none"/>
        </w:rPr>
        <w:t>生产工艺与装备</w:t>
      </w:r>
    </w:p>
    <w:p>
      <w:pPr>
        <w:spacing w:line="360" w:lineRule="auto"/>
        <w:ind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本项目电解工艺采用水电解制氢设备，该设备只需要纯水和电能即可持续产生高纯度氢气，无需其他保障。与传统的电解水技术相比</w:t>
      </w:r>
      <w:r>
        <w:rPr>
          <w:rFonts w:hint="eastAsia" w:cs="Times New Roman"/>
          <w:color w:val="auto"/>
          <w:highlight w:val="none"/>
          <w:lang w:eastAsia="zh-CN"/>
        </w:rPr>
        <w:t>，</w:t>
      </w:r>
      <w:r>
        <w:rPr>
          <w:rFonts w:hint="eastAsia" w:ascii="Times New Roman" w:hAnsi="Times New Roman" w:cs="Times New Roman"/>
          <w:color w:val="auto"/>
          <w:highlight w:val="none"/>
        </w:rPr>
        <w:t>氢气纯度更高，安全性更好，使用和维护更加方便。电解水制氢机采用了智能控制技术，压力参数可设定，系统集成度高。项目采用的水电解制氢工艺成熟，项目采用先进设备，结构简单，自动化程度较高，所有动力、压力、温度均可实现自动控制，全密闭状态生产，操作人员劳动强度低，生产效率高，运行稳定，具有一定的先进性。</w:t>
      </w:r>
    </w:p>
    <w:p>
      <w:pPr>
        <w:spacing w:line="360" w:lineRule="auto"/>
        <w:ind w:firstLine="480" w:firstLineChars="200"/>
        <w:rPr>
          <w:rFonts w:hint="eastAsia" w:ascii="Times New Roman" w:hAnsi="Times New Roman"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3</w:t>
      </w:r>
      <w:r>
        <w:rPr>
          <w:rFonts w:hint="eastAsia" w:cs="Times New Roman"/>
          <w:color w:val="auto"/>
          <w:highlight w:val="none"/>
          <w:lang w:eastAsia="zh-CN"/>
        </w:rPr>
        <w:t>）</w:t>
      </w:r>
      <w:r>
        <w:rPr>
          <w:rFonts w:hint="eastAsia" w:ascii="Times New Roman" w:hAnsi="Times New Roman" w:cs="Times New Roman"/>
          <w:color w:val="auto"/>
          <w:highlight w:val="none"/>
        </w:rPr>
        <w:t>资源能源利用</w:t>
      </w:r>
    </w:p>
    <w:p>
      <w:pPr>
        <w:spacing w:line="360" w:lineRule="auto"/>
        <w:ind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本项目电解用电能为</w:t>
      </w:r>
      <w:r>
        <w:rPr>
          <w:rFonts w:hint="eastAsia" w:cs="Times New Roman"/>
          <w:color w:val="auto"/>
          <w:highlight w:val="none"/>
          <w:lang w:val="en-US" w:eastAsia="zh-CN"/>
        </w:rPr>
        <w:t>光伏发电</w:t>
      </w:r>
      <w:r>
        <w:rPr>
          <w:rFonts w:hint="eastAsia" w:ascii="Times New Roman" w:hAnsi="Times New Roman" w:cs="Times New Roman"/>
          <w:color w:val="auto"/>
          <w:highlight w:val="none"/>
        </w:rPr>
        <w:t>，为清洁能源，项目水电解氢气副产物为氧气，直接排空，无其他废物产生。</w:t>
      </w:r>
    </w:p>
    <w:p>
      <w:pPr>
        <w:spacing w:line="360" w:lineRule="auto"/>
        <w:ind w:firstLine="480" w:firstLineChars="200"/>
        <w:rPr>
          <w:rFonts w:hint="eastAsia" w:ascii="Times New Roman" w:hAnsi="Times New Roman"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4</w:t>
      </w:r>
      <w:r>
        <w:rPr>
          <w:rFonts w:hint="eastAsia" w:cs="Times New Roman"/>
          <w:color w:val="auto"/>
          <w:highlight w:val="none"/>
          <w:lang w:eastAsia="zh-CN"/>
        </w:rPr>
        <w:t>）</w:t>
      </w:r>
      <w:r>
        <w:rPr>
          <w:rFonts w:hint="eastAsia" w:ascii="Times New Roman" w:hAnsi="Times New Roman" w:cs="Times New Roman"/>
          <w:color w:val="auto"/>
          <w:highlight w:val="none"/>
        </w:rPr>
        <w:t>污染物产生量</w:t>
      </w:r>
    </w:p>
    <w:p>
      <w:pPr>
        <w:spacing w:line="360" w:lineRule="auto"/>
        <w:ind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本项目生产过程中生产废水主要为</w:t>
      </w:r>
      <w:r>
        <w:rPr>
          <w:rFonts w:hint="eastAsia" w:cs="Times New Roman"/>
          <w:color w:val="auto"/>
          <w:highlight w:val="none"/>
          <w:lang w:val="en-US" w:eastAsia="zh-CN"/>
        </w:rPr>
        <w:t>纯水制备系统排污</w:t>
      </w:r>
      <w:r>
        <w:rPr>
          <w:rFonts w:hint="eastAsia" w:ascii="Times New Roman" w:hAnsi="Times New Roman" w:cs="Times New Roman"/>
          <w:color w:val="auto"/>
          <w:highlight w:val="none"/>
        </w:rPr>
        <w:t>水、循环冷却</w:t>
      </w:r>
      <w:r>
        <w:rPr>
          <w:rFonts w:hint="eastAsia" w:cs="Times New Roman"/>
          <w:color w:val="auto"/>
          <w:highlight w:val="none"/>
          <w:lang w:val="en-US" w:eastAsia="zh-CN"/>
        </w:rPr>
        <w:t>系统</w:t>
      </w:r>
      <w:r>
        <w:rPr>
          <w:rFonts w:hint="eastAsia" w:ascii="Times New Roman" w:hAnsi="Times New Roman" w:cs="Times New Roman"/>
          <w:color w:val="auto"/>
          <w:highlight w:val="none"/>
        </w:rPr>
        <w:t>排污水，均为较为清洁的废水，</w:t>
      </w:r>
      <w:r>
        <w:rPr>
          <w:rFonts w:hint="eastAsia" w:cs="Times New Roman"/>
          <w:color w:val="auto"/>
          <w:highlight w:val="none"/>
          <w:lang w:val="en-US" w:eastAsia="zh-CN"/>
        </w:rPr>
        <w:t>纯水制备系统排污</w:t>
      </w:r>
      <w:r>
        <w:rPr>
          <w:rFonts w:hint="eastAsia" w:ascii="Times New Roman" w:hAnsi="Times New Roman" w:cs="Times New Roman"/>
          <w:color w:val="auto"/>
          <w:highlight w:val="none"/>
        </w:rPr>
        <w:t>水</w:t>
      </w:r>
      <w:r>
        <w:rPr>
          <w:rFonts w:hint="eastAsia" w:cs="Times New Roman"/>
          <w:color w:val="auto"/>
          <w:highlight w:val="none"/>
          <w:lang w:val="en-US" w:eastAsia="zh-CN"/>
        </w:rPr>
        <w:t>回用于冷却塔再次循环利用，</w:t>
      </w:r>
      <w:r>
        <w:rPr>
          <w:rFonts w:hint="eastAsia" w:ascii="Times New Roman" w:hAnsi="Times New Roman" w:cs="Times New Roman"/>
          <w:color w:val="auto"/>
          <w:highlight w:val="none"/>
        </w:rPr>
        <w:t>循环冷却</w:t>
      </w:r>
      <w:r>
        <w:rPr>
          <w:rFonts w:hint="eastAsia" w:cs="Times New Roman"/>
          <w:color w:val="auto"/>
          <w:highlight w:val="none"/>
          <w:lang w:val="en-US" w:eastAsia="zh-CN"/>
        </w:rPr>
        <w:t>系统</w:t>
      </w:r>
      <w:r>
        <w:rPr>
          <w:rFonts w:hint="eastAsia" w:ascii="Times New Roman" w:hAnsi="Times New Roman" w:cs="Times New Roman"/>
          <w:color w:val="auto"/>
          <w:highlight w:val="none"/>
        </w:rPr>
        <w:t>排污水直接排入</w:t>
      </w:r>
      <w:r>
        <w:rPr>
          <w:rFonts w:hint="eastAsia" w:cs="Times New Roman"/>
          <w:color w:val="auto"/>
          <w:highlight w:val="none"/>
          <w:lang w:val="en-US" w:eastAsia="zh-CN"/>
        </w:rPr>
        <w:t>园区污水管网，最终进入园区污水处理</w:t>
      </w:r>
      <w:r>
        <w:rPr>
          <w:rFonts w:hint="eastAsia" w:ascii="Times New Roman" w:hAnsi="Times New Roman" w:cs="Times New Roman"/>
          <w:color w:val="auto"/>
          <w:highlight w:val="none"/>
        </w:rPr>
        <w:t>厂，水电解制氢的过程中氧气直接排放，无其他废气产生，对周围环境空气</w:t>
      </w:r>
      <w:r>
        <w:rPr>
          <w:rFonts w:hint="eastAsia" w:cs="Times New Roman"/>
          <w:color w:val="auto"/>
          <w:highlight w:val="none"/>
          <w:lang w:val="en-US" w:eastAsia="zh-CN"/>
        </w:rPr>
        <w:t>没有</w:t>
      </w:r>
      <w:r>
        <w:rPr>
          <w:rFonts w:hint="eastAsia" w:ascii="Times New Roman" w:hAnsi="Times New Roman" w:cs="Times New Roman"/>
          <w:color w:val="auto"/>
          <w:highlight w:val="none"/>
        </w:rPr>
        <w:t>影响。</w:t>
      </w:r>
    </w:p>
    <w:p>
      <w:pPr>
        <w:spacing w:line="360" w:lineRule="auto"/>
        <w:ind w:firstLine="480" w:firstLineChars="200"/>
        <w:rPr>
          <w:rFonts w:hint="eastAsia" w:ascii="Times New Roman" w:hAnsi="Times New Roman"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5</w:t>
      </w:r>
      <w:r>
        <w:rPr>
          <w:rFonts w:hint="eastAsia" w:cs="Times New Roman"/>
          <w:color w:val="auto"/>
          <w:highlight w:val="none"/>
          <w:lang w:eastAsia="zh-CN"/>
        </w:rPr>
        <w:t>）</w:t>
      </w:r>
      <w:r>
        <w:rPr>
          <w:rFonts w:hint="eastAsia" w:ascii="Times New Roman" w:hAnsi="Times New Roman" w:cs="Times New Roman"/>
          <w:color w:val="auto"/>
          <w:highlight w:val="none"/>
        </w:rPr>
        <w:t>废物回收利用</w:t>
      </w:r>
    </w:p>
    <w:p>
      <w:pPr>
        <w:spacing w:line="360" w:lineRule="auto"/>
        <w:ind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本项目循环冷却水直接排入</w:t>
      </w:r>
      <w:r>
        <w:rPr>
          <w:rFonts w:hint="eastAsia" w:cs="Times New Roman"/>
          <w:color w:val="auto"/>
          <w:highlight w:val="none"/>
          <w:lang w:val="en-US" w:eastAsia="zh-CN"/>
        </w:rPr>
        <w:t>园区污水管网，最终进入园区污水处理</w:t>
      </w:r>
      <w:r>
        <w:rPr>
          <w:rFonts w:hint="eastAsia" w:ascii="Times New Roman" w:hAnsi="Times New Roman" w:cs="Times New Roman"/>
          <w:color w:val="auto"/>
          <w:highlight w:val="none"/>
        </w:rPr>
        <w:t>厂，电解过程中副产物氧气直接排放。</w:t>
      </w:r>
    </w:p>
    <w:p>
      <w:pPr>
        <w:spacing w:line="360" w:lineRule="auto"/>
        <w:ind w:firstLine="480" w:firstLineChars="200"/>
        <w:rPr>
          <w:rFonts w:hint="default" w:ascii="Times New Roman" w:hAnsi="Times New Roman" w:eastAsia="宋体" w:cs="Times New Roman"/>
          <w:color w:val="auto"/>
          <w:highlight w:val="none"/>
          <w:lang w:val="en-US" w:eastAsia="zh-CN"/>
        </w:rPr>
      </w:pPr>
      <w:r>
        <w:rPr>
          <w:rFonts w:hint="eastAsia" w:cs="Times New Roman"/>
          <w:color w:val="auto"/>
          <w:highlight w:val="none"/>
          <w:lang w:eastAsia="zh-CN"/>
        </w:rPr>
        <w:t>（</w:t>
      </w:r>
      <w:r>
        <w:rPr>
          <w:rFonts w:hint="eastAsia" w:cs="Times New Roman"/>
          <w:color w:val="auto"/>
          <w:highlight w:val="none"/>
          <w:lang w:val="en-US" w:eastAsia="zh-CN"/>
        </w:rPr>
        <w:t>6</w:t>
      </w:r>
      <w:r>
        <w:rPr>
          <w:rFonts w:hint="eastAsia" w:cs="Times New Roman"/>
          <w:color w:val="auto"/>
          <w:highlight w:val="none"/>
          <w:lang w:eastAsia="zh-CN"/>
        </w:rPr>
        <w:t>）</w:t>
      </w:r>
      <w:r>
        <w:rPr>
          <w:rFonts w:hint="eastAsia" w:cs="Times New Roman"/>
          <w:color w:val="auto"/>
          <w:highlight w:val="none"/>
          <w:lang w:val="en-US" w:eastAsia="zh-CN"/>
        </w:rPr>
        <w:t>环境管理</w:t>
      </w:r>
    </w:p>
    <w:p>
      <w:pPr>
        <w:spacing w:line="360" w:lineRule="auto"/>
        <w:ind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为防治环境污染，杜绝突发环境事件发生，保障公司环保生态及其他各项工作有序开展，确保环境安全，企业建立环保保护责任制、</w:t>
      </w:r>
      <w:r>
        <w:rPr>
          <w:rFonts w:hint="eastAsia" w:cs="Times New Roman"/>
          <w:color w:val="auto"/>
          <w:highlight w:val="none"/>
          <w:lang w:val="en-US" w:eastAsia="zh-CN"/>
        </w:rPr>
        <w:t>一般工业固体废物</w:t>
      </w:r>
      <w:r>
        <w:rPr>
          <w:rFonts w:hint="eastAsia" w:ascii="Times New Roman" w:hAnsi="Times New Roman" w:cs="Times New Roman"/>
          <w:color w:val="auto"/>
          <w:highlight w:val="none"/>
        </w:rPr>
        <w:t>的环境管理等环境管理制度，项目施工、运营过程严格落实各项环境保护措施。</w:t>
      </w:r>
    </w:p>
    <w:p>
      <w:pPr>
        <w:spacing w:line="360" w:lineRule="auto"/>
        <w:ind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综上，项目符合清洁生产要求，且有一定的先进性，清洁生产水平达到国内清洁生产先进水平。</w:t>
      </w:r>
    </w:p>
    <w:p>
      <w:pPr>
        <w:spacing w:line="360" w:lineRule="auto"/>
        <w:ind w:firstLine="480" w:firstLineChars="200"/>
        <w:rPr>
          <w:rFonts w:hint="default" w:ascii="Times New Roman" w:hAnsi="Times New Roman" w:eastAsia="宋体" w:cs="Times New Roman"/>
          <w:b w:val="0"/>
          <w:bCs/>
          <w:color w:val="auto"/>
          <w:sz w:val="24"/>
          <w:szCs w:val="20"/>
          <w:highlight w:val="none"/>
          <w:lang w:val="en-US" w:eastAsia="zh-CN"/>
        </w:rPr>
        <w:sectPr>
          <w:pgSz w:w="11906" w:h="16838"/>
          <w:pgMar w:top="1440" w:right="1440" w:bottom="1440" w:left="141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highlight w:val="none"/>
        </w:rPr>
      </w:pPr>
      <w:bookmarkStart w:id="118" w:name="_Toc26982"/>
      <w:r>
        <w:rPr>
          <w:rFonts w:hint="eastAsia"/>
          <w:highlight w:val="none"/>
          <w:lang w:val="en-US" w:eastAsia="zh-CN"/>
        </w:rPr>
        <w:t>4</w:t>
      </w:r>
      <w:r>
        <w:rPr>
          <w:rFonts w:hint="eastAsia"/>
          <w:highlight w:val="none"/>
        </w:rPr>
        <w:t>环境现状调查与评价</w:t>
      </w:r>
      <w:bookmarkEnd w:id="118"/>
    </w:p>
    <w:p>
      <w:pPr>
        <w:pStyle w:val="7"/>
        <w:rPr>
          <w:rFonts w:hint="eastAsia"/>
          <w:highlight w:val="none"/>
        </w:rPr>
      </w:pPr>
      <w:bookmarkStart w:id="119" w:name="_Toc26707"/>
      <w:bookmarkStart w:id="120" w:name="_Toc452488015"/>
      <w:r>
        <w:rPr>
          <w:rFonts w:hint="eastAsia"/>
          <w:highlight w:val="none"/>
          <w:lang w:val="en-US" w:eastAsia="zh-CN"/>
        </w:rPr>
        <w:t>4</w:t>
      </w:r>
      <w:r>
        <w:rPr>
          <w:rFonts w:hint="eastAsia"/>
          <w:highlight w:val="none"/>
        </w:rPr>
        <w:t>.1自然环境概况</w:t>
      </w:r>
      <w:bookmarkEnd w:id="119"/>
      <w:bookmarkEnd w:id="120"/>
    </w:p>
    <w:p>
      <w:pPr>
        <w:pStyle w:val="8"/>
        <w:rPr>
          <w:highlight w:val="none"/>
        </w:rPr>
      </w:pPr>
      <w:bookmarkStart w:id="121" w:name="_Toc46930099"/>
      <w:bookmarkStart w:id="122" w:name="_Toc59527681"/>
      <w:r>
        <w:rPr>
          <w:rFonts w:hint="eastAsia"/>
          <w:highlight w:val="none"/>
          <w:lang w:val="en-US" w:eastAsia="zh-CN"/>
        </w:rPr>
        <w:t>4.1.1</w:t>
      </w:r>
      <w:r>
        <w:rPr>
          <w:rFonts w:hint="eastAsia"/>
          <w:highlight w:val="none"/>
        </w:rPr>
        <w:t>地理位置</w:t>
      </w:r>
      <w:bookmarkEnd w:id="121"/>
      <w:bookmarkEnd w:id="122"/>
    </w:p>
    <w:p>
      <w:pPr>
        <w:widowControl/>
        <w:adjustRightInd/>
        <w:snapToGrid w:val="0"/>
        <w:spacing w:line="360" w:lineRule="auto"/>
        <w:ind w:firstLine="460" w:firstLineChars="192"/>
        <w:jc w:val="both"/>
        <w:textAlignment w:val="auto"/>
        <w:rPr>
          <w:rFonts w:hint="default" w:ascii="Times New Roman" w:hAnsi="Times New Roman" w:eastAsia="宋体" w:cs="Times New Roman"/>
          <w:color w:val="auto"/>
          <w:sz w:val="24"/>
          <w:szCs w:val="20"/>
          <w:highlight w:val="none"/>
        </w:rPr>
      </w:pPr>
      <w:bookmarkStart w:id="123" w:name="_Toc59527682"/>
      <w:bookmarkStart w:id="124" w:name="_Toc46930100"/>
      <w:r>
        <w:rPr>
          <w:rFonts w:hint="default" w:ascii="Times New Roman" w:hAnsi="Times New Roman" w:eastAsia="宋体" w:cs="Times New Roman"/>
          <w:color w:val="auto"/>
          <w:sz w:val="24"/>
          <w:szCs w:val="20"/>
          <w:highlight w:val="none"/>
        </w:rPr>
        <w:t>甘州区位于富饶的甘肃河西走廊中部，是我国国家级历史文化名城，古丝绸之路重镇，地理位置在东经100°6′～100°52′，北纬38°39′～39°24′之间。该区东邻山丹县和民乐县，西接临泽县，南与肃南裕谷族自治县毗邻，北同内蒙古自治区的阿拉善右旗接壤。东西长65km，南北宽98km，总土地面积4240km</w:t>
      </w:r>
      <w:r>
        <w:rPr>
          <w:rFonts w:hint="default" w:ascii="Times New Roman" w:hAnsi="Times New Roman" w:eastAsia="宋体" w:cs="Times New Roman"/>
          <w:color w:val="auto"/>
          <w:sz w:val="24"/>
          <w:szCs w:val="20"/>
          <w:highlight w:val="none"/>
          <w:vertAlign w:val="superscript"/>
        </w:rPr>
        <w:t>2</w:t>
      </w:r>
      <w:r>
        <w:rPr>
          <w:rFonts w:hint="default" w:ascii="Times New Roman" w:hAnsi="Times New Roman" w:eastAsia="宋体" w:cs="Times New Roman"/>
          <w:color w:val="auto"/>
          <w:sz w:val="24"/>
          <w:szCs w:val="20"/>
          <w:highlight w:val="none"/>
        </w:rPr>
        <w:t>。兰新铁路、甘新公路从市区北侧通过。甘州区是张掖市政治、经济、文化中心。</w:t>
      </w:r>
    </w:p>
    <w:p>
      <w:pPr>
        <w:widowControl/>
        <w:adjustRightInd/>
        <w:snapToGrid w:val="0"/>
        <w:spacing w:line="360" w:lineRule="auto"/>
        <w:ind w:firstLine="460" w:firstLineChars="192"/>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甘州区南枕气势雄伟、奇峰接天的祁连山，北倚从东到西突兀峥嵘的龙首山、合黎山，大山环抱，状似城郭。逶迄婉蜒的黑水河从中流过，形成由东向西北倾斜的坡面平原，被称为张掖盆地，是河西走廊的重要组成部分。平原地形呈冲积扇形，由东南向西北敞开，平原中部土地平坦，灌溉便利，是农作物主要的生产区。龙首山区属微显陡峻的中高山地，南陡北缓，东南与西部形成狭长地带，中部稍宽。祁连山区为祁连山的浅山地带，覆盖厚层黄土，局部辟为旱地、牧地。</w:t>
      </w:r>
    </w:p>
    <w:p>
      <w:pPr>
        <w:rPr>
          <w:rFonts w:hint="default" w:ascii="Times New Roman" w:hAnsi="Times New Roman" w:eastAsia="宋体"/>
          <w:highlight w:val="none"/>
        </w:rPr>
      </w:pPr>
      <w:r>
        <w:rPr>
          <w:rFonts w:hint="default" w:ascii="Times New Roman" w:hAnsi="Times New Roman" w:eastAsia="宋体" w:cs="Times New Roman"/>
          <w:color w:val="auto"/>
          <w:sz w:val="24"/>
          <w:szCs w:val="20"/>
          <w:highlight w:val="none"/>
        </w:rPr>
        <w:t>张掖工业园区循环经济示范园位于张掖市西北方向，距离城区16公里，总面积3601公顷，属于张掖市</w:t>
      </w:r>
      <w:r>
        <w:rPr>
          <w:rFonts w:hint="eastAsia" w:ascii="Times New Roman" w:hAnsi="Times New Roman" w:eastAsia="宋体"/>
          <w:color w:val="000000" w:themeColor="text1"/>
          <w:highlight w:val="none"/>
          <w14:textFill>
            <w14:solidFill>
              <w14:schemeClr w14:val="tx1"/>
            </w14:solidFill>
          </w14:textFill>
        </w:rPr>
        <w:t>平山湖蒙古族乡</w:t>
      </w:r>
      <w:r>
        <w:rPr>
          <w:rFonts w:hint="default" w:ascii="Times New Roman" w:hAnsi="Times New Roman" w:eastAsia="宋体" w:cs="Times New Roman"/>
          <w:color w:val="auto"/>
          <w:sz w:val="24"/>
          <w:szCs w:val="20"/>
          <w:highlight w:val="none"/>
        </w:rPr>
        <w:t>。园区东至红沙窝林场北生态林支渠，西至有本干渠，南至山丹河以北100米，北至张平公路6.4公里处沿合黎山脚东西延伸，规划面积3601公顷，交通十分便</w:t>
      </w:r>
      <w:r>
        <w:rPr>
          <w:rFonts w:hint="default" w:ascii="Times New Roman" w:hAnsi="Times New Roman" w:eastAsia="宋体"/>
          <w:highlight w:val="none"/>
        </w:rPr>
        <w:t>利。</w:t>
      </w:r>
    </w:p>
    <w:p>
      <w:pPr>
        <w:rPr>
          <w:rFonts w:hint="default" w:ascii="Times New Roman" w:hAnsi="Times New Roman" w:eastAsia="宋体"/>
          <w:highlight w:val="none"/>
        </w:rPr>
      </w:pPr>
      <w:r>
        <w:rPr>
          <w:rFonts w:hint="default" w:ascii="Times New Roman" w:hAnsi="Times New Roman" w:eastAsia="宋体"/>
          <w:highlight w:val="none"/>
        </w:rPr>
        <w:t>拟建项目选址于</w:t>
      </w:r>
      <w:r>
        <w:rPr>
          <w:rFonts w:hint="eastAsia" w:ascii="Times New Roman" w:hAnsi="Times New Roman" w:cs="Times New Roman"/>
          <w:color w:val="auto"/>
          <w:highlight w:val="none"/>
          <w:lang w:val="en-US" w:eastAsia="zh-CN"/>
        </w:rPr>
        <w:t>张掖市甘州区经济开发区内循环经济示范园</w:t>
      </w:r>
      <w:r>
        <w:rPr>
          <w:rFonts w:hint="default" w:ascii="Times New Roman" w:hAnsi="Times New Roman" w:eastAsia="宋体"/>
          <w:highlight w:val="none"/>
        </w:rPr>
        <w:t>，土地类型属</w:t>
      </w:r>
      <w:r>
        <w:rPr>
          <w:rFonts w:hint="eastAsia" w:ascii="Times New Roman" w:hAnsi="Times New Roman" w:eastAsia="宋体"/>
          <w:highlight w:val="none"/>
          <w:lang w:val="en-US" w:eastAsia="zh-CN"/>
        </w:rPr>
        <w:t>三</w:t>
      </w:r>
      <w:r>
        <w:rPr>
          <w:rFonts w:hint="default" w:ascii="Times New Roman" w:hAnsi="Times New Roman" w:eastAsia="宋体"/>
          <w:highlight w:val="none"/>
        </w:rPr>
        <w:t>类工业用地，项目厂址距张掖市区17km，距312国道16.5km，另外，园区内有县道两条，分别是张掖至阿拉善右旗县道和张掖至高台县道，交通极为方便。</w:t>
      </w:r>
    </w:p>
    <w:p>
      <w:pPr>
        <w:pStyle w:val="8"/>
        <w:rPr>
          <w:rFonts w:hint="eastAsia"/>
          <w:highlight w:val="none"/>
        </w:rPr>
      </w:pPr>
      <w:r>
        <w:rPr>
          <w:rFonts w:hint="eastAsia"/>
          <w:highlight w:val="none"/>
          <w:lang w:val="en-US" w:eastAsia="zh-CN"/>
        </w:rPr>
        <w:t>4</w:t>
      </w:r>
      <w:r>
        <w:rPr>
          <w:rFonts w:hint="eastAsia"/>
          <w:highlight w:val="none"/>
        </w:rPr>
        <w:t>.1.2地形、地貌及地质构造</w:t>
      </w:r>
      <w:bookmarkEnd w:id="123"/>
      <w:bookmarkEnd w:id="124"/>
    </w:p>
    <w:p>
      <w:pPr>
        <w:rPr>
          <w:rFonts w:hint="default" w:ascii="Times New Roman" w:hAnsi="Times New Roman" w:eastAsia="宋体"/>
          <w:highlight w:val="none"/>
        </w:rPr>
      </w:pPr>
      <w:bookmarkStart w:id="125" w:name="_Toc46930101"/>
      <w:bookmarkStart w:id="126" w:name="_Toc59527683"/>
      <w:r>
        <w:rPr>
          <w:rFonts w:hint="default" w:ascii="Times New Roman" w:hAnsi="Times New Roman" w:eastAsia="宋体" w:cs="Times New Roman"/>
          <w:color w:val="auto"/>
          <w:sz w:val="24"/>
          <w:szCs w:val="20"/>
          <w:highlight w:val="none"/>
        </w:rPr>
        <w:t>甘州区位于河西走廊中部，属于祁连山地槽边缘拗陷带。喜马拉雅山运动时，祁连山大幅度隆升，走廊接受大量新生代以来的洪积、冲积物。自南而北依次出现南山北麓坡积带、洪积带、洪积冲积带、冲积带和北山南麓坡积带。走廊地势平坦，沿河冲积平原形成大片绿洲。其余绝大</w:t>
      </w:r>
      <w:r>
        <w:rPr>
          <w:rFonts w:hint="default" w:ascii="Times New Roman" w:hAnsi="Times New Roman" w:eastAsia="宋体"/>
          <w:highlight w:val="none"/>
        </w:rPr>
        <w:t>部分地区以风力作用和干燥剥蚀作用为主，戈壁沙漠广泛分布。南有祁连山，北依龙首山、合黎山，形成由东向西北倾斜的坡面平原被称为张掖盆地。是河西走廊的重要农作物生产区。</w:t>
      </w:r>
    </w:p>
    <w:p>
      <w:pPr>
        <w:rPr>
          <w:rFonts w:hint="default" w:ascii="Times New Roman" w:hAnsi="Times New Roman" w:eastAsia="宋体"/>
          <w:highlight w:val="none"/>
        </w:rPr>
      </w:pPr>
      <w:r>
        <w:rPr>
          <w:rFonts w:hint="default" w:ascii="Times New Roman" w:hAnsi="Times New Roman" w:eastAsia="宋体"/>
          <w:highlight w:val="none"/>
        </w:rPr>
        <w:t>甘州区地质构造复杂，所处的大地构造位置是青藏高原向内蒙古高原跌落的第一级分界处，也是重力梯度的分界带，南北地貌差异很大，地壳厚度在此发生明显变化，新构造运动极为活跃。又处于天山——内蒙褶皱系北山褶皱带的南部，按板块构造分解，有阿拉善古陆板块、北祁连古洋板块和南祁连古陆板块三个单元。张掖境内主要构造形迹有祁吕贺山字型构造西翼和东西向构造，在此基础上又迭加了河西系、雅布赖孤形等构造体系，这些构造体系互相干扰、互相穿插、利用和改造在交汇部位区应力易于集中，地质体沿着己存在的断裂带不断产生新断裂，所以地震频繁发生。根据《中国地震烈度区划图》资料显示，评价区地震烈度为7度。</w:t>
      </w:r>
    </w:p>
    <w:p>
      <w:pPr>
        <w:pStyle w:val="8"/>
        <w:rPr>
          <w:rFonts w:hint="eastAsia"/>
          <w:highlight w:val="none"/>
          <w:lang w:val="en-US" w:eastAsia="zh-CN"/>
        </w:rPr>
      </w:pPr>
      <w:r>
        <w:rPr>
          <w:rFonts w:hint="eastAsia"/>
          <w:highlight w:val="none"/>
          <w:lang w:val="en-US" w:eastAsia="zh-CN"/>
        </w:rPr>
        <w:t>4.1.3气候、气象</w:t>
      </w:r>
      <w:bookmarkEnd w:id="125"/>
      <w:bookmarkEnd w:id="126"/>
    </w:p>
    <w:p>
      <w:pPr>
        <w:widowControl/>
        <w:adjustRightInd/>
        <w:snapToGrid w:val="0"/>
        <w:spacing w:line="360" w:lineRule="auto"/>
        <w:ind w:firstLine="480" w:firstLineChars="0"/>
        <w:jc w:val="both"/>
        <w:textAlignment w:val="auto"/>
        <w:rPr>
          <w:rFonts w:hint="default" w:ascii="Times New Roman" w:hAnsi="Times New Roman" w:eastAsia="宋体" w:cs="Times New Roman"/>
          <w:color w:val="auto"/>
          <w:sz w:val="24"/>
          <w:szCs w:val="20"/>
          <w:highlight w:val="none"/>
        </w:rPr>
      </w:pPr>
      <w:bookmarkStart w:id="127" w:name="_Toc46930102"/>
      <w:bookmarkStart w:id="128" w:name="_Toc59527684"/>
      <w:r>
        <w:rPr>
          <w:rFonts w:hint="default" w:ascii="Times New Roman" w:hAnsi="Times New Roman" w:eastAsia="宋体" w:cs="Times New Roman"/>
          <w:color w:val="auto"/>
          <w:sz w:val="24"/>
          <w:szCs w:val="20"/>
          <w:highlight w:val="none"/>
        </w:rPr>
        <w:t>甘州区处于河西走廊中部，属大陆性气候，受蒙古高压的影响极大，经常受西北寒潮的侵袭，东南又有高山阻挡，湿润海洋气流难以深入，本地区特点是：日照时间长，太阳辐射强，昼夜温差大，降水量少而集中，蒸发量大，全年无霜期短，春季升温快，多风、干旱少雨，天气多变，冷空气活动频繁；夏季干热，早晚凉爽，午后干热，七、八月份雨水增加，易出现局部大雨或暴雨；秋季降温快，初秋天气晴好，秋高气爽，中秋后易出现寒潮；冬季晴朗少风，降雨稀少，天气寒冷、干燥。境内地势东南高、西北低，各地气候有较大的差异。</w:t>
      </w:r>
      <w:r>
        <w:rPr>
          <w:rFonts w:hint="default" w:ascii="Times New Roman" w:hAnsi="Times New Roman" w:eastAsia="宋体" w:cs="Times New Roman"/>
          <w:bCs/>
          <w:color w:val="auto"/>
          <w:sz w:val="24"/>
          <w:szCs w:val="20"/>
          <w:highlight w:val="none"/>
        </w:rPr>
        <w:t>灾害性天气主要有沙尘暴、干旱、大风等。</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⑴平均气压851.7hpa</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⑵气温</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累年平均气温7.1℃</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累年平均最高气温15.5℃</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累年平均最低气温-0.2℃</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极端最高气温38.6℃（1971.8.9）</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极端最低气温-25.3℃（1958.1.14）</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⑶湿度</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累年平均绝对湿度6.2hpa</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最大绝对湿度27.5hpa</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最小绝对湿度0</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累年平均相对湿度52%</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最小相对湿度6%</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⑷风速、风向</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年平均风速2.1m/s</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实测最大风速28.0m/s（1977.4.22）</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主导风向NW</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⑸降水与蒸发</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累年平均降水量129.8mm</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一日最大降水量46.7mm</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累年蒸发量1966.8mm</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多年平均降雨天数61天</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⑹其它</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最大冻土深度1500mm</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最大积雪深度110mm</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平均年雷暴日数10.1d</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平均年雾日数0.5d</w:t>
      </w:r>
    </w:p>
    <w:p>
      <w:pPr>
        <w:widowControl/>
        <w:adjustRightInd/>
        <w:snapToGrid w:val="0"/>
        <w:spacing w:line="460" w:lineRule="exact"/>
        <w:ind w:firstLine="504" w:firstLineChars="21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无霜冻日149d</w:t>
      </w:r>
    </w:p>
    <w:p>
      <w:pPr>
        <w:pStyle w:val="8"/>
        <w:rPr>
          <w:rFonts w:hint="eastAsia"/>
          <w:highlight w:val="none"/>
          <w:lang w:val="en-US" w:eastAsia="zh-CN"/>
        </w:rPr>
      </w:pPr>
      <w:r>
        <w:rPr>
          <w:rFonts w:hint="eastAsia"/>
          <w:highlight w:val="none"/>
          <w:lang w:val="en-US" w:eastAsia="zh-CN"/>
        </w:rPr>
        <w:t>4.1.4水文概况</w:t>
      </w:r>
      <w:bookmarkEnd w:id="127"/>
      <w:bookmarkEnd w:id="128"/>
    </w:p>
    <w:p>
      <w:pPr>
        <w:widowControl w:val="0"/>
        <w:spacing w:line="360" w:lineRule="auto"/>
        <w:ind w:firstLine="482"/>
        <w:jc w:val="both"/>
        <w:rPr>
          <w:rFonts w:hint="default" w:ascii="Times New Roman" w:hAnsi="Times New Roman" w:eastAsia="宋体" w:cs="Times New Roman"/>
          <w:sz w:val="24"/>
          <w:szCs w:val="24"/>
          <w:highlight w:val="none"/>
        </w:rPr>
      </w:pPr>
      <w:bookmarkStart w:id="129" w:name="_Toc46930103"/>
      <w:bookmarkStart w:id="130" w:name="_Toc59527685"/>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地表水资源概况</w:t>
      </w:r>
    </w:p>
    <w:p>
      <w:pPr>
        <w:widowControl w:val="0"/>
        <w:spacing w:line="360" w:lineRule="auto"/>
        <w:ind w:firstLine="482"/>
        <w:jc w:val="both"/>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甘州区</w:t>
      </w:r>
      <w:r>
        <w:rPr>
          <w:rFonts w:hint="default" w:ascii="Times New Roman" w:hAnsi="Times New Roman" w:eastAsia="宋体" w:cs="Times New Roman"/>
          <w:sz w:val="24"/>
          <w:szCs w:val="24"/>
          <w:highlight w:val="none"/>
        </w:rPr>
        <w:t>境内</w:t>
      </w:r>
      <w:r>
        <w:rPr>
          <w:rFonts w:hint="default" w:ascii="Times New Roman" w:hAnsi="Times New Roman" w:eastAsia="宋体" w:cs="Times New Roman"/>
          <w:sz w:val="24"/>
          <w:highlight w:val="none"/>
        </w:rPr>
        <w:t>有黑河、酥油口河、大野口河、山丹河4条主要河流和26条季节性河流，年径流量2.4×10</w:t>
      </w:r>
      <w:r>
        <w:rPr>
          <w:rFonts w:hint="default" w:ascii="Times New Roman" w:hAnsi="Times New Roman" w:eastAsia="宋体" w:cs="Times New Roman"/>
          <w:sz w:val="24"/>
          <w:highlight w:val="none"/>
          <w:vertAlign w:val="superscript"/>
        </w:rPr>
        <w:t>9</w:t>
      </w:r>
      <w:r>
        <w:rPr>
          <w:rFonts w:hint="default" w:ascii="Times New Roman" w:hAnsi="Times New Roman" w:eastAsia="宋体" w:cs="Times New Roman"/>
          <w:sz w:val="24"/>
          <w:highlight w:val="none"/>
        </w:rPr>
        <w:t>，流域面积3760km</w:t>
      </w:r>
      <w:r>
        <w:rPr>
          <w:rFonts w:hint="default" w:ascii="Times New Roman" w:hAnsi="Times New Roman" w:eastAsia="宋体" w:cs="Times New Roman"/>
          <w:sz w:val="24"/>
          <w:highlight w:val="none"/>
          <w:vertAlign w:val="superscript"/>
        </w:rPr>
        <w:t>2</w:t>
      </w:r>
      <w:r>
        <w:rPr>
          <w:rFonts w:hint="default" w:ascii="Times New Roman" w:hAnsi="Times New Roman" w:eastAsia="宋体" w:cs="Times New Roman"/>
          <w:sz w:val="24"/>
          <w:highlight w:val="none"/>
        </w:rPr>
        <w:t>。其中黑河水系（包括山丹河）地表径流主要来源于南部祁连山冰雪融水，属降水、地下水、冰川融水混合型补给。在山区除正常径流外，山区基岩裂隙水和山间盆地的孔隙水多在出山前以泉水的形式排入河道，汇入地表径流。出山口的地表径流，经水库调节或直接引入渠道、进行农灌。随着河床、渠道流程，部分水量渗漏潜入地下转变为地下水，至下游河段又露出地表排泄于河流，形成地表水——地下水——地表水的重复利用循环转换形式。</w:t>
      </w:r>
    </w:p>
    <w:p>
      <w:pPr>
        <w:widowControl w:val="0"/>
        <w:spacing w:line="360" w:lineRule="auto"/>
        <w:ind w:firstLine="482"/>
        <w:jc w:val="both"/>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黑河是甘肃省内陆河中最大的河流。黑河发源于河西走廊南部的祁连山和托赖山之间，分为东、西两汊，于黄藏寺汇合后向北流去。西汊发源讨赖雅腰掌，冰雪融水后自西向东流，河脑至黄藏寺长约175km；东汊发源于俄博东端的景阳岭，冰雪融水后流经八宝亦称八宝河，自东向西流，河脑至黄藏寺长约100公里。在黑河东、西汊河脑及流程中分布着冰川260条，冰川面积为80.84km</w:t>
      </w:r>
      <w:r>
        <w:rPr>
          <w:rFonts w:hint="default" w:ascii="Times New Roman" w:hAnsi="Times New Roman" w:eastAsia="宋体" w:cs="Times New Roman"/>
          <w:sz w:val="24"/>
          <w:highlight w:val="none"/>
          <w:vertAlign w:val="superscript"/>
        </w:rPr>
        <w:t>2</w:t>
      </w:r>
      <w:r>
        <w:rPr>
          <w:rFonts w:hint="default" w:ascii="Times New Roman" w:hAnsi="Times New Roman" w:eastAsia="宋体" w:cs="Times New Roman"/>
          <w:sz w:val="24"/>
          <w:highlight w:val="none"/>
        </w:rPr>
        <w:t>，冰川储量为2.1034km</w:t>
      </w:r>
      <w:r>
        <w:rPr>
          <w:rFonts w:hint="default" w:ascii="Times New Roman" w:hAnsi="Times New Roman" w:eastAsia="宋体" w:cs="Times New Roman"/>
          <w:sz w:val="24"/>
          <w:highlight w:val="none"/>
          <w:vertAlign w:val="superscript"/>
        </w:rPr>
        <w:t>2</w:t>
      </w:r>
      <w:r>
        <w:rPr>
          <w:rFonts w:hint="default" w:ascii="Times New Roman" w:hAnsi="Times New Roman" w:eastAsia="宋体" w:cs="Times New Roman"/>
          <w:sz w:val="24"/>
          <w:highlight w:val="none"/>
        </w:rPr>
        <w:t>。黑河干流自黄藏寺至莺落峡出口长约95km，河床比降为9.1‰，平均流量为50.2m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/s，多年平均径流量为15.8亿m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。两岸山高谷深，水流湍急，交通不便。黑河自莺落峡出山口后向北横贯河西走廊平原，流经甘州区、临泽、高台三县（市），至正义峡进入酒泉地区的金塔县。张掖市境内黑河流域面积为3663.8km</w:t>
      </w:r>
      <w:r>
        <w:rPr>
          <w:rFonts w:hint="default" w:ascii="Times New Roman" w:hAnsi="Times New Roman" w:eastAsia="宋体" w:cs="Times New Roman"/>
          <w:sz w:val="24"/>
          <w:highlight w:val="none"/>
          <w:vertAlign w:val="superscript"/>
        </w:rPr>
        <w:t>2</w:t>
      </w:r>
      <w:r>
        <w:rPr>
          <w:rFonts w:hint="default" w:ascii="Times New Roman" w:hAnsi="Times New Roman" w:eastAsia="宋体" w:cs="Times New Roman"/>
          <w:sz w:val="24"/>
          <w:highlight w:val="none"/>
        </w:rPr>
        <w:t>，干流长52km。</w:t>
      </w:r>
    </w:p>
    <w:p>
      <w:pPr>
        <w:widowControl w:val="0"/>
        <w:spacing w:line="360" w:lineRule="auto"/>
        <w:ind w:firstLine="482"/>
        <w:jc w:val="both"/>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根据</w:t>
      </w:r>
      <w:r>
        <w:rPr>
          <w:rFonts w:hint="default" w:ascii="Times New Roman" w:hAnsi="Times New Roman" w:eastAsia="宋体" w:cs="Times New Roman"/>
          <w:sz w:val="24"/>
          <w:szCs w:val="24"/>
          <w:highlight w:val="none"/>
        </w:rPr>
        <w:t>黑河莺落峡水文站</w:t>
      </w:r>
      <w:r>
        <w:rPr>
          <w:rFonts w:hint="default" w:ascii="Times New Roman" w:hAnsi="Times New Roman" w:eastAsia="宋体" w:cs="Times New Roman"/>
          <w:sz w:val="24"/>
          <w:highlight w:val="none"/>
        </w:rPr>
        <w:t>和高崖水文站多年水文资料统计，主要水文特征如下：</w:t>
      </w:r>
    </w:p>
    <w:p>
      <w:pPr>
        <w:widowControl w:val="0"/>
        <w:spacing w:line="360" w:lineRule="auto"/>
        <w:ind w:firstLine="482"/>
        <w:jc w:val="both"/>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①径流年内分配</w:t>
      </w:r>
    </w:p>
    <w:p>
      <w:pPr>
        <w:widowControl w:val="0"/>
        <w:spacing w:line="360" w:lineRule="auto"/>
        <w:ind w:firstLine="482"/>
        <w:jc w:val="both"/>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根据</w:t>
      </w:r>
      <w:r>
        <w:rPr>
          <w:rFonts w:hint="default" w:ascii="Times New Roman" w:hAnsi="Times New Roman" w:eastAsia="宋体" w:cs="Times New Roman"/>
          <w:sz w:val="24"/>
          <w:szCs w:val="24"/>
          <w:highlight w:val="none"/>
        </w:rPr>
        <w:t>黑河高崖水文站</w:t>
      </w:r>
      <w:r>
        <w:rPr>
          <w:rFonts w:hint="default" w:ascii="Times New Roman" w:hAnsi="Times New Roman" w:eastAsia="宋体" w:cs="Times New Roman"/>
          <w:sz w:val="24"/>
          <w:highlight w:val="none"/>
        </w:rPr>
        <w:t>1995-2000年连续6年的统计，黑河多年月平均流量为30.4m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/s，多年平均年径流量为9.6亿m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/a，多年最大年径流量为12.97亿m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/a（1998年），多年最小年径流量为7.0亿m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/a（1997年）。径流年内分配不均，汛期7、8、9月三个月流量最大，多年汛期月平均流量为58.8m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/s，月平均最大流量121m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/s（1998、7）。枯水期12、1、2、3月流量较小，多年月平均流量为23.03m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/s。多年月平均最小流量为10.2m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/s（1998.3）。</w:t>
      </w:r>
    </w:p>
    <w:p>
      <w:pPr>
        <w:widowControl w:val="0"/>
        <w:spacing w:line="360" w:lineRule="auto"/>
        <w:ind w:firstLine="482"/>
        <w:jc w:val="both"/>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②泥沙</w:t>
      </w:r>
    </w:p>
    <w:p>
      <w:pPr>
        <w:widowControl w:val="0"/>
        <w:spacing w:line="360" w:lineRule="auto"/>
        <w:ind w:firstLine="482"/>
        <w:jc w:val="both"/>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根据黑河</w:t>
      </w:r>
      <w:r>
        <w:rPr>
          <w:rFonts w:hint="default" w:ascii="Times New Roman" w:hAnsi="Times New Roman" w:eastAsia="宋体" w:cs="Times New Roman"/>
          <w:sz w:val="24"/>
          <w:szCs w:val="24"/>
          <w:highlight w:val="none"/>
        </w:rPr>
        <w:t>莺落峡</w:t>
      </w:r>
      <w:r>
        <w:rPr>
          <w:rFonts w:hint="default" w:ascii="Times New Roman" w:hAnsi="Times New Roman" w:eastAsia="宋体" w:cs="Times New Roman"/>
          <w:sz w:val="24"/>
          <w:highlight w:val="none"/>
        </w:rPr>
        <w:t>站多年资料，黑河多年平均输沙率为69.6kg/s，多年平均含沙量为1.42kg/m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，多年最大含沙量105kg/m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，多年平均输沙量220万吨，年侵蚀模数220t/km</w:t>
      </w:r>
      <w:r>
        <w:rPr>
          <w:rFonts w:hint="default" w:ascii="Times New Roman" w:hAnsi="Times New Roman" w:eastAsia="宋体" w:cs="Times New Roman"/>
          <w:sz w:val="24"/>
          <w:highlight w:val="none"/>
          <w:vertAlign w:val="superscript"/>
        </w:rPr>
        <w:t>2</w:t>
      </w:r>
      <w:r>
        <w:rPr>
          <w:rFonts w:hint="default" w:ascii="Times New Roman" w:hAnsi="Times New Roman" w:eastAsia="宋体" w:cs="Times New Roman"/>
          <w:sz w:val="24"/>
          <w:highlight w:val="none"/>
        </w:rPr>
        <w:t>，多集中在丰水期6-9月，约占全年总量的94%，7-8月最为集中，约占全年总量的72%。</w:t>
      </w:r>
    </w:p>
    <w:p>
      <w:pPr>
        <w:widowControl w:val="0"/>
        <w:spacing w:line="360" w:lineRule="auto"/>
        <w:ind w:firstLine="482"/>
        <w:jc w:val="both"/>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③水温</w:t>
      </w:r>
    </w:p>
    <w:p>
      <w:pPr>
        <w:widowControl w:val="0"/>
        <w:spacing w:line="360" w:lineRule="auto"/>
        <w:ind w:firstLine="482"/>
        <w:jc w:val="both"/>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据莺落峡站多年资料统计，年平均水温约6℃，年最高水温18.6℃（1959年7月26日），最低0℃出现最早时间为11月10日（1973年）。</w:t>
      </w:r>
    </w:p>
    <w:p>
      <w:pPr>
        <w:widowControl w:val="0"/>
        <w:spacing w:line="360" w:lineRule="auto"/>
        <w:ind w:firstLine="482"/>
        <w:jc w:val="both"/>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④冰情</w:t>
      </w:r>
    </w:p>
    <w:p>
      <w:pPr>
        <w:widowControl w:val="0"/>
        <w:spacing w:line="360" w:lineRule="auto"/>
        <w:ind w:firstLine="482"/>
        <w:jc w:val="both"/>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据</w:t>
      </w:r>
      <w:r>
        <w:rPr>
          <w:rFonts w:hint="default" w:ascii="Times New Roman" w:hAnsi="Times New Roman" w:eastAsia="宋体" w:cs="Times New Roman"/>
          <w:sz w:val="24"/>
          <w:szCs w:val="24"/>
          <w:highlight w:val="none"/>
        </w:rPr>
        <w:t>莺落峡</w:t>
      </w:r>
      <w:r>
        <w:rPr>
          <w:rFonts w:hint="default" w:ascii="Times New Roman" w:hAnsi="Times New Roman" w:eastAsia="宋体" w:cs="Times New Roman"/>
          <w:sz w:val="24"/>
          <w:highlight w:val="none"/>
        </w:rPr>
        <w:t>站多年资料，历年开始结冰日期最早为10月11日，最晚为11月21日。开始封冻日期最早为12月28日，最晚为2月1日；解冻日期最早为2月22日，最晚为3月7日。全融冰日期最早为3月10日，最晚为4月5日。封冻天数最长为65天，最短为32天。每年约从11月中旬开始流冰花，三月初有流冰块现象，冰流量约为0.37-2.70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/s。历年最大岸冰厚1.1米，最小0.52米。最大河心冰厚0.78米，最小0.45米。</w:t>
      </w:r>
    </w:p>
    <w:p>
      <w:pPr>
        <w:widowControl w:val="0"/>
        <w:spacing w:line="360" w:lineRule="auto"/>
        <w:ind w:firstLine="482"/>
        <w:jc w:val="both"/>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地下水资源概况</w:t>
      </w:r>
    </w:p>
    <w:p>
      <w:pPr>
        <w:spacing w:line="360" w:lineRule="auto"/>
        <w:ind w:firstLine="48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地下水资源丰富，地下水储量1.0×10</w:t>
      </w:r>
      <w:r>
        <w:rPr>
          <w:rFonts w:hint="default" w:ascii="Times New Roman" w:hAnsi="Times New Roman" w:eastAsia="宋体" w:cs="Times New Roman"/>
          <w:sz w:val="24"/>
          <w:highlight w:val="none"/>
          <w:vertAlign w:val="superscript"/>
        </w:rPr>
        <w:t>9</w:t>
      </w:r>
      <w:r>
        <w:rPr>
          <w:rFonts w:hint="default" w:ascii="Times New Roman" w:hAnsi="Times New Roman" w:eastAsia="宋体" w:cs="Times New Roman"/>
          <w:sz w:val="24"/>
          <w:highlight w:val="none"/>
        </w:rPr>
        <w:t>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，动储量达9.9×10</w:t>
      </w:r>
      <w:r>
        <w:rPr>
          <w:rFonts w:hint="default" w:ascii="Times New Roman" w:hAnsi="Times New Roman" w:eastAsia="宋体" w:cs="Times New Roman"/>
          <w:sz w:val="24"/>
          <w:highlight w:val="none"/>
          <w:vertAlign w:val="superscript"/>
        </w:rPr>
        <w:t>8</w:t>
      </w:r>
      <w:r>
        <w:rPr>
          <w:rFonts w:hint="default" w:ascii="Times New Roman" w:hAnsi="Times New Roman" w:eastAsia="宋体" w:cs="Times New Roman"/>
          <w:sz w:val="24"/>
          <w:highlight w:val="none"/>
        </w:rPr>
        <w:t>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张掖盆地主要分布的是第四系中上更新统松散岩类孔隙水。受构造和地貌条件的制约，含水层总的规律是自山前至盆地内部，含水层渐厚，富水性渐好，地下水埋藏深度渐浅，颗粒渐细，由单一的潜水含水层渐变为多层的潜水变为多层的潜水细，由单一的潜水含水层渐变为多层的潜水封冻天200m逐渐递变为1～3m，北部泉水出露，黑河、山丹河河床及其沿岸是天然的泉水溢出地带；洪积扇前缘以北的细土平原，上部为潜水，下部为承压水，并随顶板埋深的增加而水头增高，局部自流。含水层富水性最丰富的地段是黑河然梨园河洪积扇的中下部，单井涌水量大于5000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/d（单井，降深5m，井管8″，下同）；其次是毗邻扇缘横亘中部地带，为3000～5000m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/d，南北山前地带小于1000m</w:t>
      </w:r>
      <w:r>
        <w:rPr>
          <w:rFonts w:hint="default" w:ascii="Times New Roman" w:hAnsi="Times New Roman" w:eastAsia="宋体" w:cs="Times New Roman"/>
          <w:sz w:val="24"/>
          <w:highlight w:val="none"/>
          <w:vertAlign w:val="superscript"/>
        </w:rPr>
        <w:t>3</w:t>
      </w:r>
      <w:r>
        <w:rPr>
          <w:rFonts w:hint="default" w:ascii="Times New Roman" w:hAnsi="Times New Roman" w:eastAsia="宋体" w:cs="Times New Roman"/>
          <w:sz w:val="24"/>
          <w:highlight w:val="none"/>
        </w:rPr>
        <w:t>/d。</w:t>
      </w:r>
    </w:p>
    <w:p>
      <w:pPr>
        <w:pStyle w:val="8"/>
        <w:rPr>
          <w:rFonts w:hint="eastAsia"/>
          <w:highlight w:val="none"/>
          <w:lang w:val="en-US" w:eastAsia="zh-CN"/>
        </w:rPr>
      </w:pPr>
      <w:r>
        <w:rPr>
          <w:rFonts w:hint="eastAsia"/>
          <w:highlight w:val="none"/>
          <w:lang w:val="en-US" w:eastAsia="zh-CN"/>
        </w:rPr>
        <w:t>4.1.5土壤、植被</w:t>
      </w:r>
      <w:bookmarkEnd w:id="129"/>
      <w:bookmarkEnd w:id="130"/>
    </w:p>
    <w:p>
      <w:pPr>
        <w:widowControl/>
        <w:adjustRightInd/>
        <w:snapToGrid w:val="0"/>
        <w:spacing w:line="460" w:lineRule="exact"/>
        <w:ind w:firstLine="480" w:firstLineChars="0"/>
        <w:jc w:val="both"/>
        <w:textAlignment w:val="auto"/>
        <w:rPr>
          <w:rFonts w:hint="default" w:ascii="Times New Roman" w:hAnsi="Times New Roman" w:eastAsia="宋体" w:cs="Times New Roman"/>
          <w:color w:val="auto"/>
          <w:sz w:val="24"/>
          <w:szCs w:val="20"/>
          <w:highlight w:val="none"/>
        </w:rPr>
      </w:pPr>
      <w:bookmarkStart w:id="131" w:name="_Toc59527686"/>
      <w:bookmarkStart w:id="132" w:name="_Toc46930104"/>
      <w:r>
        <w:rPr>
          <w:rFonts w:hint="default" w:ascii="Times New Roman" w:hAnsi="Times New Roman" w:eastAsia="宋体" w:cs="Times New Roman"/>
          <w:color w:val="auto"/>
          <w:sz w:val="24"/>
          <w:szCs w:val="20"/>
          <w:highlight w:val="none"/>
        </w:rPr>
        <w:t>（1）土壤</w:t>
      </w:r>
    </w:p>
    <w:p>
      <w:pPr>
        <w:widowControl/>
        <w:adjustRightInd/>
        <w:snapToGrid w:val="0"/>
        <w:spacing w:line="460" w:lineRule="exact"/>
        <w:ind w:firstLine="480" w:firstLineChars="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甘州区土壤为土类、亚类、土属、土种4级。其中土类11个，亚类26个，土属36个，土种75个。项目区土母质主要由第四纪冲洪黄土状沉积物与其下层的沙砾石组成，地质较为单一。土壤主要以绿洲灌淤土和潮土为主。绿洲灌淤土由草甸土、潮土、风沙土、灰棕漠土，灰钙土演变而成。在自然土壤的基础上，经过黑河长期灌溉和2100多年的耕作，培肥而形成。其有机质含量1.5%左右，水分和气、热条件好，微生物和蚯蚓活动旺盛，土壤团粒结构好，腐殖质和营养元素较高，是主要的农业耕作土壤。潮土因地下水位高而影响土壤养分转化，土体粘粒明显下降，有不同程度的盐化。经过长期耕作、施肥、耕作层加厚，土壤养分含量增加，是仅次于灌淤土的农业耕作土壤。</w:t>
      </w:r>
    </w:p>
    <w:p>
      <w:pPr>
        <w:widowControl/>
        <w:adjustRightInd/>
        <w:snapToGrid w:val="0"/>
        <w:spacing w:line="460" w:lineRule="exact"/>
        <w:ind w:firstLine="480" w:firstLineChars="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（2）植被</w:t>
      </w:r>
    </w:p>
    <w:p>
      <w:pPr>
        <w:widowControl/>
        <w:adjustRightInd/>
        <w:snapToGrid w:val="0"/>
        <w:spacing w:line="460" w:lineRule="exact"/>
        <w:ind w:firstLine="480" w:firstLineChars="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甘州区植被受地形、气候、水文、土壤和人类生产活动等因素的影响，北部山地北坡具有垂直地带性分布，平原地区受人类活动影响主要为栽培作物及荒漠草原、沼泽草甸，其类型大体分为森林、灌丛、草原、荒漠、草甸、沼泽和载培植被7类。项目区内植物覆盖率较高，群落比较单调。主要以栽培植被为主，如各类农作物、人工林、防风固沙林、经济林等。由于地下水埋深浅，生成着盐生草甸及沼泽草甸，低洼处、道沟旁长有小灯心草、冰草及人工种植的杨树、沙枣树等。</w:t>
      </w:r>
    </w:p>
    <w:p>
      <w:pPr>
        <w:pStyle w:val="8"/>
        <w:rPr>
          <w:rFonts w:hint="default"/>
          <w:highlight w:val="none"/>
          <w:lang w:val="en-US" w:eastAsia="zh-CN"/>
        </w:rPr>
      </w:pPr>
      <w:r>
        <w:rPr>
          <w:rFonts w:hint="eastAsia"/>
          <w:highlight w:val="none"/>
          <w:lang w:val="en-US" w:eastAsia="zh-CN"/>
        </w:rPr>
        <w:t>4.1.6资源</w:t>
      </w:r>
      <w:bookmarkEnd w:id="131"/>
      <w:bookmarkEnd w:id="132"/>
      <w:r>
        <w:rPr>
          <w:rFonts w:hint="eastAsia"/>
          <w:highlight w:val="none"/>
          <w:lang w:val="en-US" w:eastAsia="zh-CN"/>
        </w:rPr>
        <w:t>状况</w:t>
      </w:r>
    </w:p>
    <w:p>
      <w:pPr>
        <w:widowControl/>
        <w:adjustRightInd/>
        <w:snapToGrid w:val="0"/>
        <w:spacing w:line="460" w:lineRule="exact"/>
        <w:ind w:firstLine="480" w:firstLineChars="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甘州区资源较为丰富，土地资源、水资源丰富，黑河、梨园河、洪水河、马营河、大都麻河、童子坝河流径全区面积13938平方公里，森林面积545.7万亩，林木蓄积量达1297.7万立方米，主要矿产资源有铁、锰、铜、汞、锑、金、煤炭、石灰岩、白云岩、食盐、石膏、硅石、花岗岩、高岭土等。</w:t>
      </w:r>
    </w:p>
    <w:p>
      <w:pPr>
        <w:widowControl/>
        <w:adjustRightInd/>
        <w:snapToGrid w:val="0"/>
        <w:spacing w:line="460" w:lineRule="exact"/>
        <w:ind w:firstLine="480" w:firstLineChars="20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境内野生动物分布在自然保护区，有50多种野生动物，其中有8种国家级保护动物。项目厂址附近无自然保护区。</w:t>
      </w:r>
    </w:p>
    <w:p>
      <w:pPr>
        <w:pStyle w:val="8"/>
        <w:rPr>
          <w:rFonts w:hint="default"/>
          <w:highlight w:val="none"/>
          <w:lang w:val="en-US" w:eastAsia="zh-CN"/>
        </w:rPr>
      </w:pPr>
      <w:bookmarkStart w:id="133" w:name="_Toc46930105"/>
      <w:bookmarkStart w:id="134" w:name="_Toc59527687"/>
      <w:r>
        <w:rPr>
          <w:rFonts w:hint="eastAsia"/>
          <w:highlight w:val="none"/>
          <w:lang w:val="en-US" w:eastAsia="zh-CN"/>
        </w:rPr>
        <w:t>4.1.7</w:t>
      </w:r>
      <w:bookmarkEnd w:id="133"/>
      <w:bookmarkEnd w:id="134"/>
      <w:r>
        <w:rPr>
          <w:rFonts w:hint="eastAsia"/>
          <w:highlight w:val="none"/>
          <w:lang w:val="en-US" w:eastAsia="zh-CN"/>
        </w:rPr>
        <w:t>文物古迹</w:t>
      </w:r>
    </w:p>
    <w:p>
      <w:pPr>
        <w:widowControl/>
        <w:adjustRightInd/>
        <w:snapToGrid w:val="0"/>
        <w:spacing w:line="360" w:lineRule="auto"/>
        <w:ind w:firstLine="480" w:firstLineChars="0"/>
        <w:jc w:val="both"/>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甘州区历史悠久，文化灿烂，山川秀美，民风淳朴。1986年甘州区被国务院确定为国家级历史文化名城。这里曾是北凉国的国都、行都司的首府，甘肃省省会的历朝诸代设州置府的治所，素有“塞上锁钥”之称。甘州区内汉明长城，历代石窟、寺庙、碑塔、古城、烽燧、墓葬群星罗棋布。始建于魏晋时期的马蹄寺、金塔寺，保存着文物价值极高的雕塑、壁画。始建于西夏的张掖大佛寺，室内巨大的泥塑卧佛，为全国之最。汉代黑水国遗址、清代木塔、明代镇远楼享誉中外。</w:t>
      </w:r>
    </w:p>
    <w:p>
      <w:pPr>
        <w:widowControl/>
        <w:adjustRightInd/>
        <w:snapToGrid w:val="0"/>
        <w:spacing w:line="360" w:lineRule="auto"/>
        <w:ind w:firstLine="480" w:firstLineChars="200"/>
        <w:jc w:val="both"/>
        <w:textAlignment w:val="auto"/>
        <w:rPr>
          <w:highlight w:val="none"/>
        </w:rPr>
      </w:pPr>
      <w:r>
        <w:rPr>
          <w:rFonts w:hint="default" w:ascii="Times New Roman" w:hAnsi="Times New Roman" w:eastAsia="宋体" w:cs="Times New Roman"/>
          <w:color w:val="auto"/>
          <w:sz w:val="24"/>
          <w:szCs w:val="20"/>
          <w:highlight w:val="none"/>
        </w:rPr>
        <w:t>项目占地范围内无风景名胜区和自然保护区，无国家、省级重点保护文物古迹</w:t>
      </w:r>
      <w:r>
        <w:rPr>
          <w:rFonts w:hint="eastAsia"/>
          <w:highlight w:val="none"/>
        </w:rPr>
        <w:t>。</w:t>
      </w:r>
    </w:p>
    <w:p>
      <w:pPr>
        <w:pStyle w:val="7"/>
        <w:rPr>
          <w:rFonts w:hint="default" w:ascii="Times New Roman" w:hAnsi="Times New Roman" w:eastAsia="宋体" w:cs="Times New Roman"/>
          <w:b/>
          <w:bCs/>
          <w:color w:val="auto"/>
          <w:kern w:val="2"/>
          <w:sz w:val="28"/>
          <w:szCs w:val="32"/>
          <w:highlight w:val="none"/>
          <w:lang w:val="en-US" w:eastAsia="zh-CN" w:bidi="ar-SA"/>
        </w:rPr>
      </w:pPr>
      <w:bookmarkStart w:id="135" w:name="_Toc499710392"/>
      <w:bookmarkStart w:id="136" w:name="_Toc455769965"/>
      <w:bookmarkStart w:id="137" w:name="_Toc483467737"/>
      <w:bookmarkStart w:id="138" w:name="_Toc24083"/>
      <w:bookmarkStart w:id="139" w:name="_Toc47448977"/>
      <w:bookmarkStart w:id="140" w:name="_Toc14176387"/>
      <w:bookmarkStart w:id="141" w:name="_Toc69"/>
      <w:r>
        <w:rPr>
          <w:rFonts w:hint="eastAsia" w:cs="Times New Roman"/>
          <w:b/>
          <w:bCs/>
          <w:color w:val="auto"/>
          <w:highlight w:val="none"/>
          <w:lang w:val="en-US" w:eastAsia="zh-CN"/>
        </w:rPr>
        <w:t>4</w:t>
      </w:r>
      <w:r>
        <w:rPr>
          <w:rFonts w:hint="default" w:ascii="Times New Roman" w:hAnsi="Times New Roman" w:cs="Times New Roman"/>
          <w:b/>
          <w:bCs/>
          <w:color w:val="auto"/>
          <w:highlight w:val="none"/>
        </w:rPr>
        <w:t>.2</w:t>
      </w:r>
      <w:bookmarkEnd w:id="135"/>
      <w:bookmarkEnd w:id="136"/>
      <w:bookmarkEnd w:id="137"/>
      <w:bookmarkEnd w:id="138"/>
      <w:bookmarkEnd w:id="139"/>
      <w:bookmarkEnd w:id="140"/>
      <w:r>
        <w:rPr>
          <w:rFonts w:hint="default" w:ascii="Times New Roman" w:hAnsi="Times New Roman" w:eastAsia="宋体" w:cs="Times New Roman"/>
          <w:b/>
          <w:bCs/>
          <w:color w:val="auto"/>
          <w:kern w:val="2"/>
          <w:sz w:val="28"/>
          <w:szCs w:val="32"/>
          <w:highlight w:val="none"/>
          <w:lang w:val="en-US" w:eastAsia="zh-CN" w:bidi="ar-SA"/>
        </w:rPr>
        <w:t>张掖经济技术开发区循环经济示范园概况</w:t>
      </w:r>
      <w:bookmarkEnd w:id="141"/>
    </w:p>
    <w:p>
      <w:pPr>
        <w:rPr>
          <w:rFonts w:hint="default"/>
          <w:lang w:val="en-US"/>
        </w:rPr>
      </w:pPr>
      <w:r>
        <w:rPr>
          <w:rFonts w:hint="eastAsia" w:cs="Times New Roman"/>
          <w:b/>
          <w:bCs/>
          <w:color w:val="auto"/>
          <w:kern w:val="2"/>
          <w:sz w:val="28"/>
          <w:szCs w:val="32"/>
          <w:highlight w:val="none"/>
          <w:lang w:val="en-US" w:eastAsia="zh-CN" w:bidi="ar-SA"/>
        </w:rPr>
        <w:t>略</w:t>
      </w:r>
    </w:p>
    <w:p>
      <w:pPr>
        <w:pStyle w:val="7"/>
        <w:rPr>
          <w:rFonts w:hint="eastAsia"/>
          <w:highlight w:val="none"/>
        </w:rPr>
      </w:pPr>
      <w:bookmarkStart w:id="142" w:name="_Toc17779"/>
      <w:r>
        <w:rPr>
          <w:rFonts w:hint="eastAsia"/>
          <w:highlight w:val="none"/>
          <w:lang w:val="en-US" w:eastAsia="zh-CN"/>
        </w:rPr>
        <w:t>4</w:t>
      </w:r>
      <w:r>
        <w:rPr>
          <w:rFonts w:hint="eastAsia"/>
          <w:highlight w:val="none"/>
        </w:rPr>
        <w:t>.</w:t>
      </w:r>
      <w:r>
        <w:rPr>
          <w:rFonts w:hint="eastAsia"/>
          <w:highlight w:val="none"/>
          <w:lang w:val="en-US" w:eastAsia="zh-CN"/>
        </w:rPr>
        <w:t>3</w:t>
      </w:r>
      <w:r>
        <w:rPr>
          <w:rFonts w:hint="eastAsia"/>
          <w:highlight w:val="none"/>
        </w:rPr>
        <w:t>环境质量现状调查与评价</w:t>
      </w:r>
      <w:bookmarkEnd w:id="142"/>
    </w:p>
    <w:p>
      <w:pPr>
        <w:pStyle w:val="8"/>
        <w:rPr>
          <w:rFonts w:hint="eastAsia" w:ascii="Times New Roman" w:hAnsi="Times New Roman"/>
          <w:highlight w:val="none"/>
          <w:lang w:val="en-US" w:eastAsia="zh-CN"/>
        </w:rPr>
      </w:pPr>
      <w:bookmarkStart w:id="143" w:name="_Toc536136256"/>
      <w:r>
        <w:rPr>
          <w:rFonts w:hint="eastAsia"/>
          <w:highlight w:val="none"/>
          <w:lang w:val="en-US" w:eastAsia="zh-CN"/>
        </w:rPr>
        <w:t>4</w:t>
      </w:r>
      <w:r>
        <w:rPr>
          <w:rFonts w:hint="eastAsia" w:ascii="Times New Roman" w:hAnsi="Times New Roman"/>
          <w:highlight w:val="none"/>
          <w:lang w:val="en-US" w:eastAsia="zh-CN"/>
        </w:rPr>
        <w:t>.</w:t>
      </w:r>
      <w:r>
        <w:rPr>
          <w:rFonts w:hint="eastAsia"/>
          <w:highlight w:val="none"/>
          <w:lang w:val="en-US" w:eastAsia="zh-CN"/>
        </w:rPr>
        <w:t>3</w:t>
      </w:r>
      <w:r>
        <w:rPr>
          <w:rFonts w:hint="eastAsia" w:ascii="Times New Roman" w:hAnsi="Times New Roman"/>
          <w:highlight w:val="none"/>
          <w:lang w:val="en-US" w:eastAsia="zh-CN"/>
        </w:rPr>
        <w:t>.1环境空气质量现状监测及评价</w:t>
      </w:r>
      <w:bookmarkEnd w:id="143"/>
    </w:p>
    <w:p>
      <w:pPr>
        <w:rPr>
          <w:highlight w:val="none"/>
        </w:rPr>
      </w:pPr>
      <w:r>
        <w:rPr>
          <w:highlight w:val="none"/>
        </w:rPr>
        <w:t>根据《20</w:t>
      </w:r>
      <w:r>
        <w:rPr>
          <w:rFonts w:hint="eastAsia"/>
          <w:highlight w:val="none"/>
          <w:lang w:val="en-US" w:eastAsia="zh-CN"/>
        </w:rPr>
        <w:t>20</w:t>
      </w:r>
      <w:r>
        <w:rPr>
          <w:highlight w:val="none"/>
        </w:rPr>
        <w:t>年甘肃省生态环境状况公报》，</w:t>
      </w:r>
      <w:bookmarkStart w:id="144" w:name="_Hlk45446605"/>
      <w:r>
        <w:rPr>
          <w:highlight w:val="none"/>
        </w:rPr>
        <w:t>基本污染物环境质量数据见表</w:t>
      </w:r>
      <w:r>
        <w:rPr>
          <w:rFonts w:hint="eastAsia"/>
          <w:highlight w:val="none"/>
          <w:lang w:val="en-US" w:eastAsia="zh-CN"/>
        </w:rPr>
        <w:t>4.3</w:t>
      </w:r>
      <w:r>
        <w:rPr>
          <w:highlight w:val="none"/>
        </w:rPr>
        <w:t>-1。</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 xml:space="preserve">表4.3-1  </w:t>
      </w:r>
      <w:r>
        <w:rPr>
          <w:rFonts w:hint="eastAsia" w:cs="Times New Roman"/>
          <w:b/>
          <w:color w:val="auto"/>
          <w:kern w:val="0"/>
          <w:sz w:val="21"/>
          <w:szCs w:val="21"/>
          <w:highlight w:val="none"/>
          <w:lang w:val="en-US" w:eastAsia="zh-CN" w:bidi="ar-SA"/>
        </w:rPr>
        <w:t>张掖</w:t>
      </w:r>
      <w:r>
        <w:rPr>
          <w:rFonts w:hint="eastAsia" w:ascii="Times New Roman" w:hAnsi="Times New Roman" w:eastAsia="宋体" w:cs="Times New Roman"/>
          <w:b/>
          <w:color w:val="auto"/>
          <w:kern w:val="0"/>
          <w:sz w:val="21"/>
          <w:szCs w:val="21"/>
          <w:highlight w:val="none"/>
          <w:lang w:val="en-US" w:eastAsia="zh-CN" w:bidi="ar-SA"/>
        </w:rPr>
        <w:t>市2020年基本污染物空气质量现状评价表</w:t>
      </w:r>
    </w:p>
    <w:tbl>
      <w:tblPr>
        <w:tblStyle w:val="95"/>
        <w:tblW w:w="50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18"/>
        <w:gridCol w:w="3681"/>
        <w:gridCol w:w="1269"/>
        <w:gridCol w:w="1105"/>
        <w:gridCol w:w="1090"/>
        <w:gridCol w:w="1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54" w:type="pct"/>
            <w:vMerge w:val="restar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污染物</w:t>
            </w:r>
          </w:p>
        </w:tc>
        <w:tc>
          <w:tcPr>
            <w:tcW w:w="2002" w:type="pct"/>
            <w:vMerge w:val="restar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年评价指标</w:t>
            </w:r>
          </w:p>
        </w:tc>
        <w:tc>
          <w:tcPr>
            <w:tcW w:w="690"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现状浓度</w:t>
            </w:r>
          </w:p>
        </w:tc>
        <w:tc>
          <w:tcPr>
            <w:tcW w:w="601"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标准值</w:t>
            </w:r>
          </w:p>
        </w:tc>
        <w:tc>
          <w:tcPr>
            <w:tcW w:w="593"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占标率</w:t>
            </w:r>
          </w:p>
        </w:tc>
        <w:tc>
          <w:tcPr>
            <w:tcW w:w="557" w:type="pct"/>
            <w:vMerge w:val="restar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54" w:type="pct"/>
            <w:vMerge w:val="continue"/>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p>
        </w:tc>
        <w:tc>
          <w:tcPr>
            <w:tcW w:w="2002" w:type="pct"/>
            <w:vMerge w:val="continue"/>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p>
        </w:tc>
        <w:tc>
          <w:tcPr>
            <w:tcW w:w="690"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μg/m</w:t>
            </w:r>
            <w:r>
              <w:rPr>
                <w:rFonts w:hint="default" w:ascii="Times New Roman" w:hAnsi="Times New Roman" w:eastAsia="宋体" w:cs="Times New Roman"/>
                <w:kern w:val="2"/>
                <w:highlight w:val="none"/>
                <w:vertAlign w:val="superscript"/>
              </w:rPr>
              <w:t>3</w:t>
            </w:r>
          </w:p>
        </w:tc>
        <w:tc>
          <w:tcPr>
            <w:tcW w:w="601"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μg/m</w:t>
            </w:r>
            <w:r>
              <w:rPr>
                <w:rFonts w:hint="default" w:ascii="Times New Roman" w:hAnsi="Times New Roman" w:eastAsia="宋体" w:cs="Times New Roman"/>
                <w:kern w:val="2"/>
                <w:highlight w:val="none"/>
                <w:vertAlign w:val="superscript"/>
              </w:rPr>
              <w:t>3</w:t>
            </w:r>
          </w:p>
        </w:tc>
        <w:tc>
          <w:tcPr>
            <w:tcW w:w="593"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w:t>
            </w:r>
          </w:p>
        </w:tc>
        <w:tc>
          <w:tcPr>
            <w:tcW w:w="557" w:type="pct"/>
            <w:vMerge w:val="continue"/>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54"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SO</w:t>
            </w:r>
            <w:r>
              <w:rPr>
                <w:rFonts w:hint="default" w:ascii="Times New Roman" w:hAnsi="Times New Roman" w:eastAsia="宋体" w:cs="Times New Roman"/>
                <w:kern w:val="2"/>
                <w:highlight w:val="none"/>
                <w:vertAlign w:val="subscript"/>
              </w:rPr>
              <w:t>2</w:t>
            </w:r>
          </w:p>
        </w:tc>
        <w:tc>
          <w:tcPr>
            <w:tcW w:w="2002"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年平均质量浓度</w:t>
            </w:r>
          </w:p>
        </w:tc>
        <w:tc>
          <w:tcPr>
            <w:tcW w:w="690"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12</w:t>
            </w:r>
          </w:p>
        </w:tc>
        <w:tc>
          <w:tcPr>
            <w:tcW w:w="601"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60</w:t>
            </w:r>
          </w:p>
        </w:tc>
        <w:tc>
          <w:tcPr>
            <w:tcW w:w="593"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20</w:t>
            </w:r>
          </w:p>
        </w:tc>
        <w:tc>
          <w:tcPr>
            <w:tcW w:w="557"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54"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NO</w:t>
            </w:r>
            <w:r>
              <w:rPr>
                <w:rFonts w:hint="default" w:ascii="Times New Roman" w:hAnsi="Times New Roman" w:eastAsia="宋体" w:cs="Times New Roman"/>
                <w:kern w:val="2"/>
                <w:highlight w:val="none"/>
                <w:vertAlign w:val="subscript"/>
              </w:rPr>
              <w:t>2</w:t>
            </w:r>
          </w:p>
        </w:tc>
        <w:tc>
          <w:tcPr>
            <w:tcW w:w="2002"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年平均质量浓度</w:t>
            </w:r>
          </w:p>
        </w:tc>
        <w:tc>
          <w:tcPr>
            <w:tcW w:w="690"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24</w:t>
            </w:r>
          </w:p>
        </w:tc>
        <w:tc>
          <w:tcPr>
            <w:tcW w:w="601"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40</w:t>
            </w:r>
          </w:p>
        </w:tc>
        <w:tc>
          <w:tcPr>
            <w:tcW w:w="593"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60</w:t>
            </w:r>
          </w:p>
        </w:tc>
        <w:tc>
          <w:tcPr>
            <w:tcW w:w="557"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54"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CO</w:t>
            </w:r>
          </w:p>
        </w:tc>
        <w:tc>
          <w:tcPr>
            <w:tcW w:w="2002"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95%百分位数日平均质量浓度</w:t>
            </w:r>
          </w:p>
        </w:tc>
        <w:tc>
          <w:tcPr>
            <w:tcW w:w="690"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800</w:t>
            </w:r>
          </w:p>
        </w:tc>
        <w:tc>
          <w:tcPr>
            <w:tcW w:w="601"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4000</w:t>
            </w:r>
          </w:p>
        </w:tc>
        <w:tc>
          <w:tcPr>
            <w:tcW w:w="593"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0.2</w:t>
            </w:r>
          </w:p>
        </w:tc>
        <w:tc>
          <w:tcPr>
            <w:tcW w:w="557"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54"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O</w:t>
            </w:r>
            <w:r>
              <w:rPr>
                <w:rFonts w:hint="default" w:ascii="Times New Roman" w:hAnsi="Times New Roman" w:eastAsia="宋体" w:cs="Times New Roman"/>
                <w:kern w:val="2"/>
                <w:highlight w:val="none"/>
                <w:vertAlign w:val="subscript"/>
              </w:rPr>
              <w:t>3</w:t>
            </w:r>
          </w:p>
        </w:tc>
        <w:tc>
          <w:tcPr>
            <w:tcW w:w="2002"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90%百分位数8h平均质量浓度</w:t>
            </w:r>
          </w:p>
        </w:tc>
        <w:tc>
          <w:tcPr>
            <w:tcW w:w="690"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132</w:t>
            </w:r>
          </w:p>
        </w:tc>
        <w:tc>
          <w:tcPr>
            <w:tcW w:w="601"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160</w:t>
            </w:r>
          </w:p>
        </w:tc>
        <w:tc>
          <w:tcPr>
            <w:tcW w:w="593"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82.5</w:t>
            </w:r>
          </w:p>
        </w:tc>
        <w:tc>
          <w:tcPr>
            <w:tcW w:w="557"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54"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PM</w:t>
            </w:r>
            <w:r>
              <w:rPr>
                <w:rFonts w:hint="default" w:ascii="Times New Roman" w:hAnsi="Times New Roman" w:eastAsia="宋体" w:cs="Times New Roman"/>
                <w:kern w:val="2"/>
                <w:highlight w:val="none"/>
                <w:vertAlign w:val="subscript"/>
              </w:rPr>
              <w:t>10</w:t>
            </w:r>
          </w:p>
        </w:tc>
        <w:tc>
          <w:tcPr>
            <w:tcW w:w="2002"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年平均质量浓度</w:t>
            </w:r>
          </w:p>
        </w:tc>
        <w:tc>
          <w:tcPr>
            <w:tcW w:w="690"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56</w:t>
            </w:r>
          </w:p>
        </w:tc>
        <w:tc>
          <w:tcPr>
            <w:tcW w:w="601"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70</w:t>
            </w:r>
          </w:p>
        </w:tc>
        <w:tc>
          <w:tcPr>
            <w:tcW w:w="593"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80</w:t>
            </w:r>
          </w:p>
        </w:tc>
        <w:tc>
          <w:tcPr>
            <w:tcW w:w="557"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54"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PM</w:t>
            </w:r>
            <w:r>
              <w:rPr>
                <w:rFonts w:hint="default" w:ascii="Times New Roman" w:hAnsi="Times New Roman" w:eastAsia="宋体" w:cs="Times New Roman"/>
                <w:kern w:val="2"/>
                <w:highlight w:val="none"/>
                <w:vertAlign w:val="subscript"/>
              </w:rPr>
              <w:t>2.5</w:t>
            </w:r>
          </w:p>
        </w:tc>
        <w:tc>
          <w:tcPr>
            <w:tcW w:w="2002"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年平均质量浓度</w:t>
            </w:r>
          </w:p>
        </w:tc>
        <w:tc>
          <w:tcPr>
            <w:tcW w:w="690"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31</w:t>
            </w:r>
          </w:p>
        </w:tc>
        <w:tc>
          <w:tcPr>
            <w:tcW w:w="601"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35</w:t>
            </w:r>
          </w:p>
        </w:tc>
        <w:tc>
          <w:tcPr>
            <w:tcW w:w="593"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lang w:val="en-US" w:eastAsia="zh-CN"/>
              </w:rPr>
            </w:pPr>
            <w:r>
              <w:rPr>
                <w:rFonts w:hint="eastAsia" w:cs="Times New Roman"/>
                <w:kern w:val="2"/>
                <w:highlight w:val="none"/>
                <w:lang w:val="en-US" w:eastAsia="zh-CN"/>
              </w:rPr>
              <w:t>88.6</w:t>
            </w:r>
          </w:p>
        </w:tc>
        <w:tc>
          <w:tcPr>
            <w:tcW w:w="557" w:type="pct"/>
            <w:tcBorders>
              <w:tl2br w:val="nil"/>
              <w:tr2bl w:val="nil"/>
            </w:tcBorders>
            <w:vAlign w:val="center"/>
          </w:tcPr>
          <w:p>
            <w:pPr>
              <w:pStyle w:val="46"/>
              <w:keepNext w:val="0"/>
              <w:keepLines w:val="0"/>
              <w:widowControl w:val="0"/>
              <w:suppressLineNumbers w:val="0"/>
              <w:spacing w:before="0" w:beforeAutospacing="0" w:after="0" w:afterAutospacing="0"/>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达标</w:t>
            </w:r>
          </w:p>
        </w:tc>
      </w:tr>
      <w:bookmarkEnd w:id="144"/>
    </w:tbl>
    <w:p>
      <w:pPr>
        <w:rPr>
          <w:highlight w:val="none"/>
        </w:rPr>
      </w:pPr>
      <w:r>
        <w:rPr>
          <w:highlight w:val="none"/>
        </w:rPr>
        <w:t>由上表可知，</w:t>
      </w:r>
      <w:r>
        <w:rPr>
          <w:rFonts w:hint="eastAsia"/>
          <w:highlight w:val="none"/>
          <w:lang w:val="en-US" w:eastAsia="zh-CN"/>
        </w:rPr>
        <w:t>张掖</w:t>
      </w:r>
      <w:r>
        <w:rPr>
          <w:highlight w:val="none"/>
        </w:rPr>
        <w:t>市20</w:t>
      </w:r>
      <w:r>
        <w:rPr>
          <w:rFonts w:hint="eastAsia"/>
          <w:highlight w:val="none"/>
          <w:lang w:val="en-US" w:eastAsia="zh-CN"/>
        </w:rPr>
        <w:t>20</w:t>
      </w:r>
      <w:r>
        <w:rPr>
          <w:highlight w:val="none"/>
        </w:rPr>
        <w:t>年各项基本污染物全部满足《环境空气质量标准》（GB3095-2012）二级标准，</w:t>
      </w:r>
      <w:r>
        <w:rPr>
          <w:rFonts w:hint="eastAsia"/>
          <w:highlight w:val="none"/>
          <w:lang w:val="en-US" w:eastAsia="zh-CN"/>
        </w:rPr>
        <w:t>张掖</w:t>
      </w:r>
      <w:r>
        <w:rPr>
          <w:highlight w:val="none"/>
        </w:rPr>
        <w:t>市属于环境空气质量达标区。</w:t>
      </w:r>
    </w:p>
    <w:p>
      <w:pPr>
        <w:pStyle w:val="8"/>
        <w:rPr>
          <w:rFonts w:hint="eastAsia" w:ascii="Times New Roman" w:hAnsi="Times New Roman"/>
          <w:highlight w:val="none"/>
          <w:lang w:val="en-US" w:eastAsia="zh-CN"/>
        </w:rPr>
      </w:pPr>
      <w:r>
        <w:rPr>
          <w:rFonts w:hint="eastAsia"/>
          <w:highlight w:val="none"/>
          <w:lang w:val="en-US" w:eastAsia="zh-CN"/>
        </w:rPr>
        <w:t>4</w:t>
      </w:r>
      <w:r>
        <w:rPr>
          <w:rFonts w:hint="eastAsia" w:ascii="Times New Roman" w:hAnsi="Times New Roman"/>
          <w:highlight w:val="none"/>
          <w:lang w:val="en-US" w:eastAsia="zh-CN"/>
        </w:rPr>
        <w:t>.</w:t>
      </w:r>
      <w:r>
        <w:rPr>
          <w:rFonts w:hint="eastAsia"/>
          <w:highlight w:val="none"/>
          <w:lang w:val="en-US" w:eastAsia="zh-CN"/>
        </w:rPr>
        <w:t>3</w:t>
      </w:r>
      <w:r>
        <w:rPr>
          <w:rFonts w:hint="eastAsia" w:ascii="Times New Roman" w:hAnsi="Times New Roman"/>
          <w:highlight w:val="none"/>
          <w:lang w:val="en-US" w:eastAsia="zh-CN"/>
        </w:rPr>
        <w:t>.2地下水环境质量现状监测及评价</w:t>
      </w:r>
    </w:p>
    <w:p>
      <w:pPr>
        <w:rPr>
          <w:rFonts w:hint="eastAsia"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rPr>
        <w:t>为掌握评价区地下水水质现状，为地下水环境现状评价提供基础资料，依据《环境影响评价导则地下水环境》（HJ610-2016）二级评价的要求，在评价区范围</w:t>
      </w:r>
      <w:r>
        <w:rPr>
          <w:rFonts w:hint="eastAsia" w:ascii="Times New Roman" w:hAnsi="Times New Roman" w:eastAsia="宋体" w:cs="Times New Roman"/>
          <w:color w:val="auto"/>
          <w:sz w:val="24"/>
          <w:szCs w:val="20"/>
          <w:highlight w:val="none"/>
          <w:lang w:val="en-US" w:eastAsia="zh-CN"/>
        </w:rPr>
        <w:t>内布</w:t>
      </w:r>
      <w:r>
        <w:rPr>
          <w:rFonts w:hint="default" w:ascii="Times New Roman" w:hAnsi="Times New Roman" w:eastAsia="宋体" w:cs="Times New Roman"/>
          <w:color w:val="auto"/>
          <w:sz w:val="24"/>
          <w:szCs w:val="20"/>
          <w:highlight w:val="none"/>
        </w:rPr>
        <w:t>设地下水现状监测点。</w:t>
      </w:r>
    </w:p>
    <w:p>
      <w:pPr>
        <w:rPr>
          <w:rFonts w:hint="eastAsia"/>
          <w:highlight w:val="none"/>
          <w:lang w:val="en-US" w:eastAsia="zh-CN"/>
        </w:rPr>
      </w:pPr>
      <w:r>
        <w:rPr>
          <w:rFonts w:hint="default" w:ascii="Times New Roman" w:hAnsi="Times New Roman" w:eastAsia="宋体" w:cs="Times New Roman"/>
          <w:color w:val="auto"/>
          <w:kern w:val="0"/>
          <w:sz w:val="24"/>
          <w:szCs w:val="32"/>
          <w:highlight w:val="none"/>
          <w:lang w:val="en-US" w:eastAsia="zh-CN" w:bidi="ar-SA"/>
        </w:rPr>
        <w:t>地下水评价范围内共设置</w:t>
      </w:r>
      <w:r>
        <w:rPr>
          <w:rFonts w:hint="eastAsia" w:ascii="Times New Roman" w:hAnsi="Times New Roman" w:eastAsia="宋体" w:cs="Times New Roman"/>
          <w:color w:val="auto"/>
          <w:kern w:val="0"/>
          <w:sz w:val="24"/>
          <w:szCs w:val="32"/>
          <w:highlight w:val="none"/>
          <w:lang w:val="en-US" w:eastAsia="zh-CN" w:bidi="ar-SA"/>
        </w:rPr>
        <w:t>10</w:t>
      </w:r>
      <w:r>
        <w:rPr>
          <w:rFonts w:hint="default" w:ascii="Times New Roman" w:hAnsi="Times New Roman" w:eastAsia="宋体" w:cs="Times New Roman"/>
          <w:color w:val="auto"/>
          <w:kern w:val="0"/>
          <w:sz w:val="24"/>
          <w:szCs w:val="32"/>
          <w:highlight w:val="none"/>
          <w:lang w:val="en-US" w:eastAsia="zh-CN" w:bidi="ar-SA"/>
        </w:rPr>
        <w:t>个地下水监测点，</w:t>
      </w:r>
      <w:r>
        <w:rPr>
          <w:rFonts w:hint="eastAsia" w:ascii="Times New Roman" w:hAnsi="Times New Roman" w:eastAsia="宋体" w:cs="Times New Roman"/>
          <w:color w:val="auto"/>
          <w:kern w:val="0"/>
          <w:sz w:val="24"/>
          <w:szCs w:val="32"/>
          <w:highlight w:val="none"/>
          <w:lang w:val="en-US" w:eastAsia="zh-CN" w:bidi="ar-SA"/>
        </w:rPr>
        <w:t>其中</w:t>
      </w:r>
      <w:r>
        <w:rPr>
          <w:rFonts w:hint="eastAsia" w:cs="Times New Roman"/>
          <w:color w:val="auto"/>
          <w:kern w:val="0"/>
          <w:sz w:val="24"/>
          <w:szCs w:val="32"/>
          <w:highlight w:val="none"/>
          <w:lang w:val="en-US" w:eastAsia="zh-CN" w:bidi="ar-SA"/>
        </w:rPr>
        <w:t>5个</w:t>
      </w:r>
      <w:r>
        <w:rPr>
          <w:rFonts w:hint="eastAsia" w:ascii="Times New Roman" w:hAnsi="Times New Roman" w:eastAsia="宋体" w:cs="Times New Roman"/>
          <w:color w:val="auto"/>
          <w:kern w:val="0"/>
          <w:sz w:val="24"/>
          <w:szCs w:val="32"/>
          <w:highlight w:val="none"/>
          <w:lang w:val="en-US" w:eastAsia="zh-CN" w:bidi="ar-SA"/>
        </w:rPr>
        <w:t>水质监测点位</w:t>
      </w:r>
      <w:r>
        <w:rPr>
          <w:rFonts w:hint="eastAsia" w:cs="Times New Roman"/>
          <w:color w:val="auto"/>
          <w:kern w:val="0"/>
          <w:sz w:val="24"/>
          <w:szCs w:val="32"/>
          <w:highlight w:val="none"/>
          <w:lang w:val="en-US" w:eastAsia="zh-CN" w:bidi="ar-SA"/>
        </w:rPr>
        <w:t>，10个</w:t>
      </w:r>
      <w:r>
        <w:rPr>
          <w:rFonts w:hint="eastAsia" w:ascii="Times New Roman" w:hAnsi="Times New Roman" w:eastAsia="宋体" w:cs="Times New Roman"/>
          <w:color w:val="auto"/>
          <w:kern w:val="0"/>
          <w:sz w:val="24"/>
          <w:szCs w:val="32"/>
          <w:highlight w:val="none"/>
          <w:lang w:val="en-US" w:eastAsia="zh-CN" w:bidi="ar-SA"/>
        </w:rPr>
        <w:t>水位</w:t>
      </w:r>
      <w:r>
        <w:rPr>
          <w:rFonts w:hint="eastAsia" w:cs="Times New Roman"/>
          <w:color w:val="auto"/>
          <w:kern w:val="0"/>
          <w:sz w:val="24"/>
          <w:szCs w:val="32"/>
          <w:highlight w:val="none"/>
          <w:lang w:val="en-US" w:eastAsia="zh-CN" w:bidi="ar-SA"/>
        </w:rPr>
        <w:t>监测点。由于本次现状监测2个地下水水质井和1个水位水井不在评价范围内，取消2#、3#和10#水井数据，从而取代引用2个地下水</w:t>
      </w:r>
      <w:r>
        <w:rPr>
          <w:rFonts w:hint="eastAsia" w:ascii="Times New Roman" w:hAnsi="Times New Roman" w:eastAsia="宋体" w:cs="Times New Roman"/>
          <w:color w:val="auto"/>
          <w:kern w:val="0"/>
          <w:sz w:val="24"/>
          <w:szCs w:val="32"/>
          <w:highlight w:val="none"/>
          <w:lang w:val="en-US" w:eastAsia="zh-CN" w:bidi="ar-SA"/>
        </w:rPr>
        <w:t>井水质（</w:t>
      </w:r>
      <w:r>
        <w:rPr>
          <w:rFonts w:hint="default" w:ascii="Times New Roman" w:hAnsi="Times New Roman" w:eastAsia="宋体" w:cs="Times New Roman"/>
          <w:color w:val="auto"/>
          <w:kern w:val="0"/>
          <w:sz w:val="24"/>
          <w:szCs w:val="32"/>
          <w:highlight w:val="none"/>
          <w:lang w:val="en-US" w:eastAsia="zh-CN" w:bidi="ar-SA"/>
        </w:rPr>
        <w:t>张掖定理云天厂址东侧</w:t>
      </w:r>
      <w:r>
        <w:rPr>
          <w:rFonts w:hint="eastAsia" w:ascii="Times New Roman" w:hAnsi="Times New Roman" w:eastAsia="宋体" w:cs="Times New Roman"/>
          <w:color w:val="auto"/>
          <w:kern w:val="0"/>
          <w:sz w:val="24"/>
          <w:szCs w:val="32"/>
          <w:highlight w:val="none"/>
          <w:lang w:val="en-US" w:eastAsia="zh-CN" w:bidi="ar-SA"/>
        </w:rPr>
        <w:t>、特色轻工产业区水井），1个地下水</w:t>
      </w:r>
      <w:r>
        <w:rPr>
          <w:rFonts w:hint="eastAsia" w:cs="Times New Roman"/>
          <w:color w:val="auto"/>
          <w:kern w:val="0"/>
          <w:sz w:val="24"/>
          <w:szCs w:val="32"/>
          <w:highlight w:val="none"/>
          <w:lang w:val="en-US" w:eastAsia="zh-CN" w:bidi="ar-SA"/>
        </w:rPr>
        <w:t>井水位</w:t>
      </w:r>
      <w:r>
        <w:rPr>
          <w:rFonts w:hint="eastAsia" w:ascii="Times New Roman" w:hAnsi="Times New Roman" w:eastAsia="宋体" w:cs="Times New Roman"/>
          <w:color w:val="auto"/>
          <w:sz w:val="24"/>
          <w:szCs w:val="20"/>
          <w:highlight w:val="none"/>
          <w:lang w:val="en-US" w:eastAsia="zh-CN"/>
        </w:rPr>
        <w:t>（</w:t>
      </w:r>
      <w:r>
        <w:rPr>
          <w:rFonts w:hint="eastAsia" w:ascii="Times New Roman" w:hAnsi="Times New Roman" w:eastAsia="宋体" w:cs="Times New Roman"/>
          <w:color w:val="auto"/>
          <w:sz w:val="24"/>
          <w:szCs w:val="20"/>
          <w:highlight w:val="none"/>
          <w:lang w:eastAsia="zh-CN"/>
        </w:rPr>
        <w:t>华煤新能源煤厂厂区水井</w:t>
      </w:r>
      <w:r>
        <w:rPr>
          <w:rFonts w:hint="eastAsia" w:ascii="Times New Roman" w:hAnsi="Times New Roman" w:eastAsia="宋体"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rPr>
        <w:t>。本次地下水环境质量监测引用《张掖经济技术开发区循环经济示范园总体规划修编环境影响报告书》中由中铁西北科学研究院有限公司工程检测试验中心于2020年5月23日进行的监测数据。引用的水质</w:t>
      </w:r>
      <w:r>
        <w:rPr>
          <w:rFonts w:hint="eastAsia" w:ascii="Times New Roman" w:hAnsi="Times New Roman" w:eastAsia="宋体" w:cs="Times New Roman"/>
          <w:color w:val="auto"/>
          <w:sz w:val="24"/>
          <w:szCs w:val="20"/>
          <w:highlight w:val="none"/>
          <w:lang w:val="en-US" w:eastAsia="zh-CN"/>
        </w:rPr>
        <w:t>和水位</w:t>
      </w:r>
      <w:r>
        <w:rPr>
          <w:rFonts w:hint="default" w:ascii="Times New Roman" w:hAnsi="Times New Roman" w:eastAsia="宋体" w:cs="Times New Roman"/>
          <w:color w:val="auto"/>
          <w:sz w:val="24"/>
          <w:szCs w:val="20"/>
          <w:highlight w:val="none"/>
        </w:rPr>
        <w:t>监测点均位于项目地下水评价范围内，且涵盖了项目区域地下水流向的上游、下游，可以表征项目周围地下水环境的整体水质，具有引用可行性。</w:t>
      </w:r>
    </w:p>
    <w:p>
      <w:pPr>
        <w:rPr>
          <w:rFonts w:hint="eastAsia" w:ascii="Times New Roman" w:hAnsi="Times New Roman" w:eastAsia="宋体"/>
          <w:highlight w:val="none"/>
        </w:rPr>
      </w:pPr>
      <w:r>
        <w:rPr>
          <w:rFonts w:hint="eastAsia"/>
          <w:highlight w:val="none"/>
          <w:lang w:val="en-US" w:eastAsia="zh-CN"/>
        </w:rPr>
        <w:t>⑴</w:t>
      </w:r>
      <w:r>
        <w:rPr>
          <w:rFonts w:hint="eastAsia" w:ascii="Times New Roman" w:hAnsi="Times New Roman" w:eastAsia="宋体"/>
          <w:highlight w:val="none"/>
        </w:rPr>
        <w:t>监测点位</w:t>
      </w:r>
    </w:p>
    <w:p>
      <w:pPr>
        <w:rPr>
          <w:rFonts w:hint="eastAsia" w:ascii="Times New Roman" w:hAnsi="Times New Roman" w:eastAsia="宋体"/>
          <w:highlight w:val="none"/>
          <w:lang w:eastAsia="zh-CN"/>
        </w:rPr>
      </w:pPr>
      <w:r>
        <w:rPr>
          <w:rFonts w:hint="default" w:ascii="Times New Roman" w:hAnsi="Times New Roman" w:eastAsia="宋体" w:cs="Times New Roman"/>
          <w:color w:val="auto"/>
          <w:kern w:val="0"/>
          <w:sz w:val="24"/>
          <w:szCs w:val="32"/>
          <w:highlight w:val="none"/>
          <w:lang w:val="en-US" w:eastAsia="zh-CN" w:bidi="ar-SA"/>
        </w:rPr>
        <w:t>地下水评价范围内共设置</w:t>
      </w:r>
      <w:r>
        <w:rPr>
          <w:rFonts w:hint="eastAsia" w:ascii="Times New Roman" w:hAnsi="Times New Roman" w:eastAsia="宋体" w:cs="Times New Roman"/>
          <w:color w:val="auto"/>
          <w:kern w:val="0"/>
          <w:sz w:val="24"/>
          <w:szCs w:val="32"/>
          <w:highlight w:val="none"/>
          <w:lang w:val="en-US" w:eastAsia="zh-CN" w:bidi="ar-SA"/>
        </w:rPr>
        <w:t>1</w:t>
      </w:r>
      <w:r>
        <w:rPr>
          <w:rFonts w:hint="eastAsia" w:cs="Times New Roman"/>
          <w:color w:val="auto"/>
          <w:kern w:val="0"/>
          <w:sz w:val="24"/>
          <w:szCs w:val="32"/>
          <w:highlight w:val="none"/>
          <w:lang w:val="en-US" w:eastAsia="zh-CN" w:bidi="ar-SA"/>
        </w:rPr>
        <w:t>0</w:t>
      </w:r>
      <w:r>
        <w:rPr>
          <w:rFonts w:hint="default" w:ascii="Times New Roman" w:hAnsi="Times New Roman" w:eastAsia="宋体" w:cs="Times New Roman"/>
          <w:color w:val="auto"/>
          <w:kern w:val="0"/>
          <w:sz w:val="24"/>
          <w:szCs w:val="32"/>
          <w:highlight w:val="none"/>
          <w:lang w:val="en-US" w:eastAsia="zh-CN" w:bidi="ar-SA"/>
        </w:rPr>
        <w:t>个地下水监测点，</w:t>
      </w:r>
      <w:r>
        <w:rPr>
          <w:rFonts w:hint="eastAsia" w:ascii="Times New Roman" w:hAnsi="Times New Roman" w:eastAsia="宋体" w:cs="Times New Roman"/>
          <w:color w:val="auto"/>
          <w:kern w:val="0"/>
          <w:sz w:val="24"/>
          <w:szCs w:val="32"/>
          <w:highlight w:val="none"/>
          <w:lang w:val="en-US" w:eastAsia="zh-CN" w:bidi="ar-SA"/>
        </w:rPr>
        <w:t>其中</w:t>
      </w:r>
      <w:r>
        <w:rPr>
          <w:rFonts w:hint="eastAsia" w:cs="Times New Roman"/>
          <w:color w:val="auto"/>
          <w:kern w:val="0"/>
          <w:sz w:val="24"/>
          <w:szCs w:val="32"/>
          <w:highlight w:val="none"/>
          <w:lang w:val="en-US" w:eastAsia="zh-CN" w:bidi="ar-SA"/>
        </w:rPr>
        <w:t>5个</w:t>
      </w:r>
      <w:r>
        <w:rPr>
          <w:rFonts w:hint="eastAsia" w:ascii="Times New Roman" w:hAnsi="Times New Roman" w:eastAsia="宋体" w:cs="Times New Roman"/>
          <w:color w:val="auto"/>
          <w:kern w:val="0"/>
          <w:sz w:val="24"/>
          <w:szCs w:val="32"/>
          <w:highlight w:val="none"/>
          <w:lang w:val="en-US" w:eastAsia="zh-CN" w:bidi="ar-SA"/>
        </w:rPr>
        <w:t>水质监测点位</w:t>
      </w:r>
      <w:r>
        <w:rPr>
          <w:rFonts w:hint="eastAsia" w:cs="Times New Roman"/>
          <w:color w:val="auto"/>
          <w:kern w:val="0"/>
          <w:sz w:val="24"/>
          <w:szCs w:val="32"/>
          <w:highlight w:val="none"/>
          <w:lang w:val="en-US" w:eastAsia="zh-CN" w:bidi="ar-SA"/>
        </w:rPr>
        <w:t>，10个</w:t>
      </w:r>
      <w:r>
        <w:rPr>
          <w:rFonts w:hint="eastAsia" w:ascii="Times New Roman" w:hAnsi="Times New Roman" w:eastAsia="宋体" w:cs="Times New Roman"/>
          <w:color w:val="auto"/>
          <w:kern w:val="0"/>
          <w:sz w:val="24"/>
          <w:szCs w:val="32"/>
          <w:highlight w:val="none"/>
          <w:lang w:val="en-US" w:eastAsia="zh-CN" w:bidi="ar-SA"/>
        </w:rPr>
        <w:t>水位</w:t>
      </w:r>
      <w:r>
        <w:rPr>
          <w:rFonts w:hint="eastAsia" w:cs="Times New Roman"/>
          <w:color w:val="auto"/>
          <w:kern w:val="0"/>
          <w:sz w:val="24"/>
          <w:szCs w:val="32"/>
          <w:highlight w:val="none"/>
          <w:lang w:val="en-US" w:eastAsia="zh-CN" w:bidi="ar-SA"/>
        </w:rPr>
        <w:t>监测点。</w:t>
      </w:r>
      <w:r>
        <w:rPr>
          <w:rFonts w:hint="default" w:ascii="Times New Roman" w:hAnsi="Times New Roman" w:eastAsia="宋体" w:cs="Times New Roman"/>
          <w:color w:val="auto"/>
          <w:sz w:val="24"/>
          <w:szCs w:val="20"/>
          <w:highlight w:val="none"/>
        </w:rPr>
        <w:t>监测层位全部为潜水含水层</w:t>
      </w:r>
      <w:r>
        <w:rPr>
          <w:rFonts w:hint="eastAsia" w:ascii="Times New Roman" w:hAnsi="Times New Roman" w:cs="Times New Roman"/>
          <w:color w:val="auto"/>
          <w:kern w:val="0"/>
          <w:sz w:val="24"/>
          <w:szCs w:val="32"/>
          <w:highlight w:val="none"/>
          <w:lang w:val="en-US" w:eastAsia="zh-CN" w:bidi="ar-SA"/>
        </w:rPr>
        <w:t>。</w:t>
      </w:r>
      <w:r>
        <w:rPr>
          <w:rFonts w:hint="eastAsia" w:ascii="Times New Roman" w:hAnsi="Times New Roman" w:eastAsia="宋体"/>
          <w:highlight w:val="none"/>
        </w:rPr>
        <w:t>地下水监测点</w:t>
      </w:r>
      <w:r>
        <w:rPr>
          <w:rFonts w:hint="eastAsia"/>
          <w:highlight w:val="none"/>
          <w:lang w:val="en-US" w:eastAsia="zh-CN"/>
        </w:rPr>
        <w:t>位</w:t>
      </w:r>
      <w:r>
        <w:rPr>
          <w:rFonts w:hint="eastAsia" w:ascii="Times New Roman" w:hAnsi="Times New Roman" w:eastAsia="宋体"/>
          <w:highlight w:val="none"/>
        </w:rPr>
        <w:t>见表</w:t>
      </w:r>
      <w:r>
        <w:rPr>
          <w:rFonts w:hint="eastAsia"/>
          <w:highlight w:val="none"/>
          <w:lang w:val="en-US" w:eastAsia="zh-CN"/>
        </w:rPr>
        <w:t>4.3-2</w:t>
      </w:r>
      <w:r>
        <w:rPr>
          <w:rFonts w:hint="eastAsia" w:ascii="Times New Roman" w:hAnsi="Times New Roman" w:eastAsia="宋体"/>
          <w:highlight w:val="none"/>
        </w:rPr>
        <w:t>和图</w:t>
      </w:r>
      <w:r>
        <w:rPr>
          <w:rFonts w:hint="eastAsia"/>
          <w:highlight w:val="none"/>
          <w:lang w:val="en-US" w:eastAsia="zh-CN"/>
        </w:rPr>
        <w:t>4.3</w:t>
      </w:r>
      <w:r>
        <w:rPr>
          <w:rFonts w:hint="eastAsia" w:ascii="Times New Roman" w:hAnsi="Times New Roman" w:eastAsia="宋体"/>
          <w:highlight w:val="none"/>
        </w:rPr>
        <w:t>-</w:t>
      </w:r>
      <w:r>
        <w:rPr>
          <w:rFonts w:hint="eastAsia" w:ascii="Times New Roman" w:hAnsi="Times New Roman" w:eastAsia="宋体"/>
          <w:highlight w:val="none"/>
          <w:lang w:val="en-US" w:eastAsia="zh-CN"/>
        </w:rPr>
        <w:t>1</w:t>
      </w:r>
      <w:r>
        <w:rPr>
          <w:rFonts w:hint="eastAsia" w:ascii="Times New Roman" w:hAnsi="Times New Roman" w:eastAsia="宋体"/>
          <w:highlight w:val="none"/>
        </w:rPr>
        <w:t>。</w:t>
      </w:r>
      <w:r>
        <w:rPr>
          <w:rFonts w:hint="eastAsia"/>
          <w:highlight w:val="none"/>
          <w:lang w:eastAsia="zh-CN"/>
        </w:rPr>
        <w:t>（</w:t>
      </w:r>
      <w:r>
        <w:rPr>
          <w:rFonts w:hint="eastAsia"/>
          <w:highlight w:val="none"/>
          <w:lang w:val="en-US" w:eastAsia="zh-CN"/>
        </w:rPr>
        <w:t>略</w:t>
      </w:r>
      <w:r>
        <w:rPr>
          <w:rFonts w:hint="eastAsia"/>
          <w:highlight w:val="none"/>
          <w:lang w:eastAsia="zh-CN"/>
        </w:rPr>
        <w:t>）</w:t>
      </w:r>
    </w:p>
    <w:p>
      <w:pPr>
        <w:rPr>
          <w:rFonts w:hint="eastAsia" w:ascii="Times New Roman" w:hAnsi="Times New Roman" w:eastAsia="宋体"/>
          <w:highlight w:val="none"/>
        </w:rPr>
      </w:pPr>
      <w:r>
        <w:rPr>
          <w:rFonts w:hint="eastAsia" w:ascii="Times New Roman" w:hAnsi="Times New Roman" w:eastAsia="宋体"/>
          <w:highlight w:val="none"/>
        </w:rPr>
        <w:t>⑵监测因子</w:t>
      </w:r>
    </w:p>
    <w:p>
      <w:pPr>
        <w:pStyle w:val="30"/>
        <w:spacing w:after="0" w:line="360" w:lineRule="auto"/>
        <w:ind w:firstLine="480" w:firstLineChars="200"/>
        <w:rPr>
          <w:rFonts w:hint="eastAsia"/>
          <w:sz w:val="24"/>
          <w:highlight w:val="none"/>
          <w:lang w:eastAsia="zh-CN"/>
        </w:rPr>
      </w:pPr>
      <w:r>
        <w:rPr>
          <w:rFonts w:hint="eastAsia"/>
          <w:sz w:val="24"/>
          <w:highlight w:val="none"/>
          <w:lang w:val="en-US" w:eastAsia="zh-CN"/>
        </w:rPr>
        <w:t>基本水质因子：</w:t>
      </w:r>
      <w:r>
        <w:rPr>
          <w:sz w:val="24"/>
          <w:highlight w:val="none"/>
        </w:rPr>
        <w:t>pH、溶解性总固体、总硬度、硫酸盐、氯化物、挥发性酚、总大肠菌群、细菌总数、高锰酸盐指数、硝酸盐、亚硝酸盐、氨氮、氟</w:t>
      </w:r>
      <w:r>
        <w:rPr>
          <w:rFonts w:hint="eastAsia"/>
          <w:sz w:val="24"/>
          <w:highlight w:val="none"/>
          <w:lang w:val="en-US" w:eastAsia="zh-CN"/>
        </w:rPr>
        <w:t>化物</w:t>
      </w:r>
      <w:r>
        <w:rPr>
          <w:sz w:val="24"/>
          <w:highlight w:val="none"/>
        </w:rPr>
        <w:t>、氰化物、汞、铅、砷、镉、六价铬、铁、锰共</w:t>
      </w:r>
      <w:r>
        <w:rPr>
          <w:rFonts w:hint="eastAsia"/>
          <w:sz w:val="24"/>
          <w:highlight w:val="none"/>
          <w:lang w:val="en-US" w:eastAsia="zh-CN"/>
        </w:rPr>
        <w:t>21</w:t>
      </w:r>
      <w:r>
        <w:rPr>
          <w:sz w:val="24"/>
          <w:highlight w:val="none"/>
        </w:rPr>
        <w:t>项。</w:t>
      </w:r>
    </w:p>
    <w:p>
      <w:pPr>
        <w:pStyle w:val="30"/>
        <w:spacing w:after="0" w:line="360" w:lineRule="auto"/>
        <w:ind w:firstLine="480" w:firstLineChars="200"/>
        <w:rPr>
          <w:sz w:val="24"/>
          <w:highlight w:val="none"/>
        </w:rPr>
      </w:pPr>
      <w:r>
        <w:rPr>
          <w:rFonts w:hint="eastAsia" w:eastAsia="宋体" w:cs="Arial"/>
          <w:sz w:val="24"/>
          <w:highlight w:val="none"/>
          <w:lang w:val="en-US" w:eastAsia="zh-CN"/>
        </w:rPr>
        <w:t>8大离子</w:t>
      </w:r>
      <w:r>
        <w:rPr>
          <w:sz w:val="24"/>
          <w:highlight w:val="none"/>
        </w:rPr>
        <w:t>：</w:t>
      </w:r>
      <w:r>
        <w:rPr>
          <w:rFonts w:hint="eastAsia"/>
          <w:sz w:val="24"/>
          <w:highlight w:val="none"/>
          <w:lang w:val="en-US" w:eastAsia="zh-CN"/>
        </w:rPr>
        <w:t>K</w:t>
      </w:r>
      <w:r>
        <w:rPr>
          <w:rFonts w:hint="eastAsia"/>
          <w:sz w:val="24"/>
          <w:highlight w:val="none"/>
          <w:vertAlign w:val="superscript"/>
          <w:lang w:val="en-US" w:eastAsia="zh-CN"/>
        </w:rPr>
        <w:t>+</w:t>
      </w:r>
      <w:r>
        <w:rPr>
          <w:rFonts w:hint="eastAsia"/>
          <w:sz w:val="24"/>
          <w:highlight w:val="none"/>
          <w:lang w:val="en-US" w:eastAsia="zh-CN"/>
        </w:rPr>
        <w:t>+Na</w:t>
      </w:r>
      <w:r>
        <w:rPr>
          <w:rFonts w:hint="eastAsia"/>
          <w:sz w:val="24"/>
          <w:highlight w:val="none"/>
          <w:vertAlign w:val="superscript"/>
          <w:lang w:val="en-US" w:eastAsia="zh-CN"/>
        </w:rPr>
        <w:t>+</w:t>
      </w:r>
      <w:r>
        <w:rPr>
          <w:rFonts w:hint="eastAsia"/>
          <w:sz w:val="24"/>
          <w:highlight w:val="none"/>
          <w:lang w:val="en-US" w:eastAsia="zh-CN"/>
        </w:rPr>
        <w:t>、Ca</w:t>
      </w:r>
      <w:r>
        <w:rPr>
          <w:rFonts w:hint="eastAsia"/>
          <w:sz w:val="24"/>
          <w:highlight w:val="none"/>
          <w:vertAlign w:val="superscript"/>
          <w:lang w:val="en-US" w:eastAsia="zh-CN"/>
        </w:rPr>
        <w:t>2+</w:t>
      </w:r>
      <w:r>
        <w:rPr>
          <w:rFonts w:hint="eastAsia"/>
          <w:sz w:val="24"/>
          <w:highlight w:val="none"/>
          <w:lang w:val="en-US" w:eastAsia="zh-CN"/>
        </w:rPr>
        <w:t>、Mg</w:t>
      </w:r>
      <w:r>
        <w:rPr>
          <w:rFonts w:hint="eastAsia"/>
          <w:sz w:val="24"/>
          <w:highlight w:val="none"/>
          <w:vertAlign w:val="superscript"/>
          <w:lang w:val="en-US" w:eastAsia="zh-CN"/>
        </w:rPr>
        <w:t>2+</w:t>
      </w:r>
      <w:r>
        <w:rPr>
          <w:rFonts w:hint="eastAsia"/>
          <w:sz w:val="24"/>
          <w:highlight w:val="none"/>
          <w:lang w:val="en-US" w:eastAsia="zh-CN"/>
        </w:rPr>
        <w:t>、CO</w:t>
      </w:r>
      <w:r>
        <w:rPr>
          <w:rFonts w:hint="eastAsia"/>
          <w:sz w:val="24"/>
          <w:highlight w:val="none"/>
          <w:vertAlign w:val="subscript"/>
          <w:lang w:val="en-US" w:eastAsia="zh-CN"/>
        </w:rPr>
        <w:t>3</w:t>
      </w:r>
      <w:r>
        <w:rPr>
          <w:rFonts w:hint="eastAsia"/>
          <w:sz w:val="24"/>
          <w:highlight w:val="none"/>
          <w:vertAlign w:val="superscript"/>
          <w:lang w:val="en-US" w:eastAsia="zh-CN"/>
        </w:rPr>
        <w:t>2-</w:t>
      </w:r>
      <w:r>
        <w:rPr>
          <w:rFonts w:hint="eastAsia"/>
          <w:sz w:val="24"/>
          <w:highlight w:val="none"/>
          <w:lang w:val="en-US" w:eastAsia="zh-CN"/>
        </w:rPr>
        <w:t>、HCO</w:t>
      </w:r>
      <w:r>
        <w:rPr>
          <w:rFonts w:hint="eastAsia"/>
          <w:sz w:val="24"/>
          <w:highlight w:val="none"/>
          <w:vertAlign w:val="subscript"/>
          <w:lang w:val="en-US" w:eastAsia="zh-CN"/>
        </w:rPr>
        <w:t>3</w:t>
      </w:r>
      <w:r>
        <w:rPr>
          <w:rFonts w:hint="eastAsia"/>
          <w:sz w:val="24"/>
          <w:highlight w:val="none"/>
          <w:vertAlign w:val="superscript"/>
          <w:lang w:val="en-US" w:eastAsia="zh-CN"/>
        </w:rPr>
        <w:t>-</w:t>
      </w:r>
      <w:r>
        <w:rPr>
          <w:rFonts w:hint="eastAsia"/>
          <w:sz w:val="24"/>
          <w:highlight w:val="none"/>
          <w:lang w:val="en-US" w:eastAsia="zh-CN"/>
        </w:rPr>
        <w:t>、Cl</w:t>
      </w:r>
      <w:r>
        <w:rPr>
          <w:rFonts w:hint="eastAsia"/>
          <w:sz w:val="24"/>
          <w:highlight w:val="none"/>
          <w:vertAlign w:val="superscript"/>
          <w:lang w:val="en-US" w:eastAsia="zh-CN"/>
        </w:rPr>
        <w:t>-</w:t>
      </w:r>
      <w:r>
        <w:rPr>
          <w:rFonts w:hint="eastAsia"/>
          <w:sz w:val="24"/>
          <w:highlight w:val="none"/>
          <w:lang w:val="en-US" w:eastAsia="zh-CN"/>
        </w:rPr>
        <w:t>、SO</w:t>
      </w:r>
      <w:r>
        <w:rPr>
          <w:rFonts w:hint="eastAsia"/>
          <w:sz w:val="24"/>
          <w:highlight w:val="none"/>
          <w:vertAlign w:val="subscript"/>
          <w:lang w:val="en-US" w:eastAsia="zh-CN"/>
        </w:rPr>
        <w:t>4</w:t>
      </w:r>
      <w:r>
        <w:rPr>
          <w:rFonts w:hint="eastAsia"/>
          <w:sz w:val="24"/>
          <w:highlight w:val="none"/>
          <w:vertAlign w:val="superscript"/>
          <w:lang w:val="en-US" w:eastAsia="zh-CN"/>
        </w:rPr>
        <w:t>2-</w:t>
      </w:r>
      <w:r>
        <w:rPr>
          <w:sz w:val="24"/>
          <w:highlight w:val="none"/>
        </w:rPr>
        <w:t>。</w:t>
      </w:r>
    </w:p>
    <w:p>
      <w:pPr>
        <w:pStyle w:val="30"/>
        <w:spacing w:after="0" w:line="360" w:lineRule="auto"/>
        <w:ind w:firstLine="480" w:firstLineChars="200"/>
        <w:rPr>
          <w:rFonts w:hint="eastAsia" w:ascii="Times New Roman" w:hAnsi="Times New Roman" w:eastAsia="宋体"/>
          <w:highlight w:val="none"/>
        </w:rPr>
      </w:pPr>
      <w:r>
        <w:rPr>
          <w:rFonts w:hint="eastAsia"/>
          <w:sz w:val="24"/>
          <w:highlight w:val="none"/>
          <w:lang w:val="en-US" w:eastAsia="zh-CN"/>
        </w:rPr>
        <w:t>水位</w:t>
      </w:r>
      <w:r>
        <w:rPr>
          <w:rFonts w:hint="eastAsia"/>
          <w:sz w:val="24"/>
          <w:highlight w:val="none"/>
          <w:lang w:eastAsia="zh-CN"/>
        </w:rPr>
        <w:t>。</w:t>
      </w:r>
    </w:p>
    <w:p>
      <w:pPr>
        <w:rPr>
          <w:rFonts w:hint="eastAsia" w:ascii="Times New Roman" w:hAnsi="Times New Roman" w:eastAsia="宋体"/>
          <w:highlight w:val="none"/>
        </w:rPr>
      </w:pPr>
      <w:r>
        <w:rPr>
          <w:rFonts w:hint="eastAsia" w:ascii="宋体" w:hAnsi="宋体" w:eastAsia="宋体" w:cs="宋体"/>
          <w:highlight w:val="none"/>
        </w:rPr>
        <w:t>⑶</w:t>
      </w:r>
      <w:r>
        <w:rPr>
          <w:rFonts w:hint="eastAsia" w:ascii="Times New Roman" w:hAnsi="Times New Roman" w:eastAsia="宋体"/>
          <w:highlight w:val="none"/>
        </w:rPr>
        <w:t>监测频率</w:t>
      </w:r>
    </w:p>
    <w:p>
      <w:pPr>
        <w:rPr>
          <w:rFonts w:hint="eastAsia" w:ascii="Times New Roman" w:hAnsi="Times New Roman" w:eastAsia="宋体"/>
          <w:highlight w:val="none"/>
        </w:rPr>
      </w:pPr>
      <w:r>
        <w:rPr>
          <w:rFonts w:hint="eastAsia" w:ascii="Times New Roman" w:hAnsi="Times New Roman" w:eastAsia="宋体"/>
          <w:highlight w:val="none"/>
        </w:rPr>
        <w:t>连续监测3天，每天1次。</w:t>
      </w:r>
    </w:p>
    <w:p>
      <w:pPr>
        <w:rPr>
          <w:rFonts w:hint="eastAsia" w:ascii="Times New Roman" w:hAnsi="Times New Roman" w:eastAsia="宋体"/>
          <w:highlight w:val="none"/>
        </w:rPr>
      </w:pPr>
      <w:r>
        <w:rPr>
          <w:rFonts w:hint="eastAsia" w:ascii="宋体" w:hAnsi="宋体" w:eastAsia="宋体" w:cs="宋体"/>
          <w:highlight w:val="none"/>
        </w:rPr>
        <w:t>⑷</w:t>
      </w:r>
      <w:r>
        <w:rPr>
          <w:rFonts w:hint="eastAsia" w:ascii="Times New Roman" w:hAnsi="Times New Roman" w:eastAsia="宋体"/>
          <w:highlight w:val="none"/>
        </w:rPr>
        <w:t>监测分析方法</w:t>
      </w:r>
    </w:p>
    <w:p>
      <w:pPr>
        <w:rPr>
          <w:rFonts w:hint="default" w:ascii="Times New Roman" w:hAnsi="Times New Roman" w:eastAsia="宋体"/>
          <w:highlight w:val="none"/>
          <w:lang w:val="en-US" w:eastAsia="zh-CN"/>
        </w:rPr>
      </w:pPr>
      <w:r>
        <w:rPr>
          <w:rFonts w:hint="eastAsia" w:ascii="Times New Roman" w:hAnsi="Times New Roman" w:eastAsia="宋体"/>
          <w:highlight w:val="none"/>
        </w:rPr>
        <w:t>按照《地下水质量标准》（GB/T14848-2017）及《地下水环境监测技术规范》（HJ/T164-2004）执行，监测方法见表</w:t>
      </w:r>
      <w:r>
        <w:rPr>
          <w:rFonts w:hint="eastAsia"/>
          <w:highlight w:val="none"/>
          <w:lang w:val="en-US" w:eastAsia="zh-CN"/>
        </w:rPr>
        <w:t>4.3</w:t>
      </w:r>
      <w:r>
        <w:rPr>
          <w:rFonts w:hint="eastAsia" w:ascii="Times New Roman" w:hAnsi="Times New Roman" w:eastAsia="宋体"/>
          <w:highlight w:val="none"/>
        </w:rPr>
        <w:t>-</w:t>
      </w:r>
      <w:r>
        <w:rPr>
          <w:rFonts w:hint="eastAsia"/>
          <w:highlight w:val="none"/>
          <w:lang w:val="en-US" w:eastAsia="zh-CN"/>
        </w:rPr>
        <w:t>3</w:t>
      </w:r>
      <w:r>
        <w:rPr>
          <w:rFonts w:hint="eastAsia" w:ascii="Times New Roman" w:hAnsi="Times New Roman" w:eastAsia="宋体"/>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表4.3-</w:t>
      </w:r>
      <w:r>
        <w:rPr>
          <w:rFonts w:hint="eastAsia" w:cs="Times New Roman"/>
          <w:b/>
          <w:color w:val="auto"/>
          <w:kern w:val="0"/>
          <w:sz w:val="21"/>
          <w:szCs w:val="21"/>
          <w:highlight w:val="none"/>
          <w:lang w:val="en-US" w:eastAsia="zh-CN" w:bidi="ar-SA"/>
        </w:rPr>
        <w:t>3</w:t>
      </w:r>
      <w:r>
        <w:rPr>
          <w:rFonts w:hint="eastAsia" w:ascii="Times New Roman" w:hAnsi="Times New Roman" w:eastAsia="宋体" w:cs="Times New Roman"/>
          <w:b/>
          <w:color w:val="auto"/>
          <w:kern w:val="0"/>
          <w:sz w:val="21"/>
          <w:szCs w:val="21"/>
          <w:highlight w:val="none"/>
          <w:lang w:val="en-US" w:eastAsia="zh-CN" w:bidi="ar-SA"/>
        </w:rPr>
        <w:t xml:space="preserve">  地下水环境监测分析方法一览表  单位：mg/L（pH值无量纲）</w:t>
      </w:r>
    </w:p>
    <w:tbl>
      <w:tblPr>
        <w:tblStyle w:val="31"/>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76"/>
        <w:gridCol w:w="1329"/>
        <w:gridCol w:w="843"/>
        <w:gridCol w:w="3404"/>
        <w:gridCol w:w="1804"/>
        <w:gridCol w:w="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序号</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单位</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lang w:eastAsia="zh-CN"/>
              </w:rPr>
              <w:t>检测分析方法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检测依据</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1</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pH</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水质 pH 值的测定 电极法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HJ 1147-2020</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2</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氨氮</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水质 氨氮的测定 纳氏试剂分光光度法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HJ 535-2009</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3</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挥发性酚类</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水质 挥发酚的测定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4-氨基安替比林分光光度法</w:t>
            </w:r>
          </w:p>
        </w:tc>
        <w:tc>
          <w:tcPr>
            <w:tcW w:w="99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HJ 503-2009</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0.0003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4</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耗氧量</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水质 高锰酸盐指数的测定</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GB</w:t>
            </w:r>
            <w:r>
              <w:rPr>
                <w:rFonts w:hint="default" w:ascii="Times New Roman" w:hAnsi="Times New Roman" w:eastAsia="宋体" w:cs="Times New Roman"/>
                <w:color w:val="000000"/>
                <w:sz w:val="21"/>
                <w:szCs w:val="21"/>
                <w:highlight w:val="none"/>
                <w:lang w:val="en-US" w:eastAsia="zh-CN"/>
              </w:rPr>
              <w:t>/T</w:t>
            </w:r>
            <w:r>
              <w:rPr>
                <w:rFonts w:hint="default" w:ascii="Times New Roman" w:hAnsi="Times New Roman" w:eastAsia="宋体" w:cs="Times New Roman"/>
                <w:color w:val="000000"/>
                <w:sz w:val="21"/>
                <w:szCs w:val="21"/>
                <w:highlight w:val="none"/>
              </w:rPr>
              <w:t xml:space="preserve"> 11892-</w:t>
            </w:r>
            <w:r>
              <w:rPr>
                <w:rFonts w:hint="default" w:ascii="Times New Roman" w:hAnsi="Times New Roman" w:eastAsia="宋体" w:cs="Times New Roman"/>
                <w:color w:val="000000"/>
                <w:sz w:val="21"/>
                <w:szCs w:val="21"/>
                <w:highlight w:val="none"/>
                <w:lang w:val="en-US" w:eastAsia="zh-CN"/>
              </w:rPr>
              <w:t>19</w:t>
            </w:r>
            <w:r>
              <w:rPr>
                <w:rFonts w:hint="default" w:ascii="Times New Roman" w:hAnsi="Times New Roman" w:eastAsia="宋体" w:cs="Times New Roman"/>
                <w:color w:val="000000"/>
                <w:sz w:val="21"/>
                <w:szCs w:val="21"/>
                <w:highlight w:val="none"/>
              </w:rPr>
              <w:t>89</w:t>
            </w:r>
          </w:p>
        </w:tc>
        <w:tc>
          <w:tcPr>
            <w:tcW w:w="5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5</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氟化物</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eastAsia="zh-CN"/>
              </w:rPr>
              <w:t>水质</w:t>
            </w:r>
            <w:r>
              <w:rPr>
                <w:rFonts w:hint="default" w:ascii="Times New Roman" w:hAnsi="Times New Roman" w:cs="Times New Roman"/>
                <w:color w:val="000000"/>
                <w:sz w:val="21"/>
                <w:szCs w:val="21"/>
                <w:highlight w:val="none"/>
                <w:lang w:val="en-US" w:eastAsia="zh-CN"/>
              </w:rPr>
              <w:t xml:space="preserve"> 氟化物的测定</w:t>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rPr>
              <w:t>离子选择电极法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GB</w:t>
            </w:r>
            <w:r>
              <w:rPr>
                <w:rFonts w:hint="default" w:ascii="Times New Roman" w:hAnsi="Times New Roman" w:cs="Times New Roman"/>
                <w:color w:val="000000"/>
                <w:sz w:val="21"/>
                <w:szCs w:val="21"/>
                <w:highlight w:val="none"/>
                <w:lang w:val="en-US" w:eastAsia="zh-CN"/>
              </w:rPr>
              <w:t>/T</w:t>
            </w:r>
            <w:r>
              <w:rPr>
                <w:rFonts w:hint="default" w:ascii="Times New Roman" w:hAnsi="Times New Roman" w:cs="Times New Roman"/>
                <w:color w:val="000000"/>
                <w:sz w:val="21"/>
                <w:szCs w:val="21"/>
                <w:highlight w:val="none"/>
              </w:rPr>
              <w:t xml:space="preserve"> 7484-</w:t>
            </w:r>
            <w:r>
              <w:rPr>
                <w:rFonts w:hint="default" w:ascii="Times New Roman" w:hAnsi="Times New Roman" w:cs="Times New Roman"/>
                <w:color w:val="000000"/>
                <w:sz w:val="21"/>
                <w:szCs w:val="21"/>
                <w:highlight w:val="none"/>
                <w:lang w:val="en-US" w:eastAsia="zh-CN"/>
              </w:rPr>
              <w:t>19</w:t>
            </w:r>
            <w:r>
              <w:rPr>
                <w:rFonts w:hint="default" w:ascii="Times New Roman" w:hAnsi="Times New Roman" w:cs="Times New Roman"/>
                <w:color w:val="000000"/>
                <w:sz w:val="21"/>
                <w:szCs w:val="21"/>
                <w:highlight w:val="none"/>
              </w:rPr>
              <w:t>87</w:t>
            </w:r>
          </w:p>
        </w:tc>
        <w:tc>
          <w:tcPr>
            <w:tcW w:w="5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6</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氰化物</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eastAsia="zh-CN"/>
              </w:rPr>
              <w:t>水质</w:t>
            </w:r>
            <w:r>
              <w:rPr>
                <w:rFonts w:hint="default" w:ascii="Times New Roman" w:hAnsi="Times New Roman" w:cs="Times New Roman"/>
                <w:color w:val="000000"/>
                <w:sz w:val="21"/>
                <w:szCs w:val="21"/>
                <w:highlight w:val="none"/>
                <w:lang w:val="en-US" w:eastAsia="zh-CN"/>
              </w:rPr>
              <w:t xml:space="preserve"> 氰化物的测定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异烟酸吡唑啉酮分光光度法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HJ</w:t>
            </w:r>
            <w:r>
              <w:rPr>
                <w:rFonts w:hint="default"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rPr>
              <w:t>484-2009</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7</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砷</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水质 汞、砷、硒、铋和锑的测定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原子荧光法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HJ 694-2014</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0.0003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8</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汞</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水质 汞、砷、硒、铋和锑的测定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原子荧光法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HJ 694-2014</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0.00004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9</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镉</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水质 铜、锌、铅、镉的测定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原子吸收分光光度法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GB</w:t>
            </w:r>
            <w:r>
              <w:rPr>
                <w:rFonts w:hint="default" w:ascii="Times New Roman" w:hAnsi="Times New Roman" w:cs="Times New Roman"/>
                <w:color w:val="000000"/>
                <w:sz w:val="21"/>
                <w:szCs w:val="21"/>
                <w:highlight w:val="none"/>
                <w:lang w:val="en-US" w:eastAsia="zh-CN"/>
              </w:rPr>
              <w:t>/T</w:t>
            </w:r>
            <w:r>
              <w:rPr>
                <w:rFonts w:hint="default" w:ascii="Times New Roman" w:hAnsi="Times New Roman" w:cs="Times New Roman"/>
                <w:color w:val="000000"/>
                <w:sz w:val="21"/>
                <w:szCs w:val="21"/>
                <w:highlight w:val="none"/>
              </w:rPr>
              <w:t xml:space="preserve"> 7475-</w:t>
            </w:r>
            <w:r>
              <w:rPr>
                <w:rFonts w:hint="default" w:ascii="Times New Roman" w:hAnsi="Times New Roman" w:cs="Times New Roman"/>
                <w:color w:val="000000"/>
                <w:sz w:val="21"/>
                <w:szCs w:val="21"/>
                <w:highlight w:val="none"/>
                <w:lang w:val="en-US" w:eastAsia="zh-CN"/>
              </w:rPr>
              <w:t>19</w:t>
            </w:r>
            <w:r>
              <w:rPr>
                <w:rFonts w:hint="default" w:ascii="Times New Roman" w:hAnsi="Times New Roman" w:cs="Times New Roman"/>
                <w:color w:val="000000"/>
                <w:sz w:val="21"/>
                <w:szCs w:val="21"/>
                <w:highlight w:val="none"/>
              </w:rPr>
              <w:t>87</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10</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铬(六价)</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rPr>
              <w:t>水质 六价铬的测定</w:t>
            </w:r>
            <w:r>
              <w:rPr>
                <w:rFonts w:hint="default" w:ascii="Times New Roman" w:hAnsi="Times New Roman" w:cs="Times New Roman"/>
                <w:color w:val="000000"/>
                <w:sz w:val="21"/>
                <w:szCs w:val="21"/>
                <w:highlight w:val="none"/>
                <w:lang w:val="en-US" w:eastAsia="zh-CN"/>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二苯碳酰二肼分光光度法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GB</w:t>
            </w:r>
            <w:r>
              <w:rPr>
                <w:rFonts w:hint="default" w:ascii="Times New Roman" w:hAnsi="Times New Roman" w:cs="Times New Roman"/>
                <w:color w:val="000000"/>
                <w:sz w:val="21"/>
                <w:szCs w:val="21"/>
                <w:highlight w:val="none"/>
                <w:lang w:val="en-US" w:eastAsia="zh-CN"/>
              </w:rPr>
              <w:t>/T</w:t>
            </w:r>
            <w:r>
              <w:rPr>
                <w:rFonts w:hint="default" w:ascii="Times New Roman" w:hAnsi="Times New Roman" w:cs="Times New Roman"/>
                <w:color w:val="000000"/>
                <w:sz w:val="21"/>
                <w:szCs w:val="21"/>
                <w:highlight w:val="none"/>
              </w:rPr>
              <w:t xml:space="preserve"> 7467-</w:t>
            </w:r>
            <w:r>
              <w:rPr>
                <w:rFonts w:hint="default" w:ascii="Times New Roman" w:hAnsi="Times New Roman" w:cs="Times New Roman"/>
                <w:color w:val="000000"/>
                <w:sz w:val="21"/>
                <w:szCs w:val="21"/>
                <w:highlight w:val="none"/>
                <w:lang w:val="en-US" w:eastAsia="zh-CN"/>
              </w:rPr>
              <w:t>19</w:t>
            </w:r>
            <w:r>
              <w:rPr>
                <w:rFonts w:hint="default" w:ascii="Times New Roman" w:hAnsi="Times New Roman" w:cs="Times New Roman"/>
                <w:color w:val="000000"/>
                <w:sz w:val="21"/>
                <w:szCs w:val="21"/>
                <w:highlight w:val="none"/>
              </w:rPr>
              <w:t>87</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11</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铅</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水质 铜、锌、铅、镉的测定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原子吸收分光光度法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GB</w:t>
            </w:r>
            <w:r>
              <w:rPr>
                <w:rFonts w:hint="default" w:ascii="Times New Roman" w:hAnsi="Times New Roman" w:cs="Times New Roman"/>
                <w:color w:val="000000"/>
                <w:sz w:val="21"/>
                <w:szCs w:val="21"/>
                <w:highlight w:val="none"/>
                <w:lang w:val="en-US" w:eastAsia="zh-CN"/>
              </w:rPr>
              <w:t>/T</w:t>
            </w:r>
            <w:r>
              <w:rPr>
                <w:rFonts w:hint="default" w:ascii="Times New Roman" w:hAnsi="Times New Roman" w:cs="Times New Roman"/>
                <w:color w:val="000000"/>
                <w:sz w:val="21"/>
                <w:szCs w:val="21"/>
                <w:highlight w:val="none"/>
              </w:rPr>
              <w:t xml:space="preserve"> 7475-1987</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12</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000000"/>
                <w:sz w:val="21"/>
                <w:szCs w:val="21"/>
                <w:highlight w:val="none"/>
              </w:rPr>
              <w:t>总大肠菌群</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MPN</w:t>
            </w:r>
            <w:r>
              <w:rPr>
                <w:rFonts w:hint="default" w:ascii="Times New Roman" w:hAnsi="Times New Roman" w:eastAsia="宋体" w:cs="Times New Roman"/>
                <w:color w:val="000000"/>
                <w:sz w:val="21"/>
                <w:szCs w:val="21"/>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000000"/>
                <w:sz w:val="21"/>
                <w:szCs w:val="21"/>
                <w:highlight w:val="none"/>
                <w:lang w:val="en-US" w:eastAsia="zh-CN"/>
              </w:rPr>
              <w:t>100mL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rPr>
              <w:t>总大肠菌群 多管发酵法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000000"/>
                <w:sz w:val="21"/>
                <w:szCs w:val="21"/>
                <w:highlight w:val="none"/>
              </w:rPr>
              <w:t>《水和废水</w:t>
            </w:r>
            <w:r>
              <w:rPr>
                <w:rFonts w:hint="default" w:ascii="Times New Roman" w:hAnsi="Times New Roman" w:eastAsia="宋体" w:cs="Times New Roman"/>
                <w:color w:val="000000"/>
                <w:sz w:val="21"/>
                <w:szCs w:val="21"/>
                <w:highlight w:val="none"/>
                <w:lang w:eastAsia="zh-CN"/>
              </w:rPr>
              <w:t>监测</w:t>
            </w:r>
            <w:r>
              <w:rPr>
                <w:rFonts w:hint="default" w:ascii="Times New Roman" w:hAnsi="Times New Roman" w:eastAsia="宋体" w:cs="Times New Roman"/>
                <w:color w:val="000000"/>
                <w:sz w:val="21"/>
                <w:szCs w:val="21"/>
                <w:highlight w:val="none"/>
              </w:rPr>
              <w:t>分析方法》</w:t>
            </w:r>
            <w:r>
              <w:rPr>
                <w:rFonts w:hint="default" w:ascii="Times New Roman" w:hAnsi="Times New Roman" w:cs="Times New Roman"/>
                <w:color w:val="000000"/>
                <w:sz w:val="21"/>
                <w:szCs w:val="21"/>
                <w:highlight w:val="none"/>
              </w:rPr>
              <w:t>（第四版）</w:t>
            </w:r>
            <w:r>
              <w:rPr>
                <w:rFonts w:hint="default" w:ascii="Times New Roman" w:hAnsi="Times New Roman" w:eastAsia="宋体" w:cs="Times New Roman"/>
                <w:color w:val="000000"/>
                <w:sz w:val="21"/>
                <w:szCs w:val="21"/>
                <w:highlight w:val="none"/>
              </w:rPr>
              <w:t>国家环境保护总局</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00000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13</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硝酸盐氮</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水质 硝酸盐氮的测定 紫外分光光度法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HJ/T 346-2007</w:t>
            </w:r>
          </w:p>
        </w:tc>
        <w:tc>
          <w:tcPr>
            <w:tcW w:w="5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14</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亚硝酸盐氮</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rPr>
              <w:t>水质 亚硝酸盐氮的测定</w:t>
            </w:r>
            <w:r>
              <w:rPr>
                <w:rFonts w:hint="default" w:ascii="Times New Roman" w:hAnsi="Times New Roman" w:cs="Times New Roman"/>
                <w:color w:val="000000"/>
                <w:sz w:val="21"/>
                <w:szCs w:val="21"/>
                <w:highlight w:val="none"/>
                <w:lang w:val="en-US" w:eastAsia="zh-CN"/>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N-（1-萘基）-乙二胺分光光度法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GB</w:t>
            </w:r>
            <w:r>
              <w:rPr>
                <w:rFonts w:hint="default" w:ascii="Times New Roman" w:hAnsi="Times New Roman" w:cs="Times New Roman"/>
                <w:color w:val="000000"/>
                <w:sz w:val="21"/>
                <w:szCs w:val="21"/>
                <w:highlight w:val="none"/>
                <w:lang w:val="en-US" w:eastAsia="zh-CN"/>
              </w:rPr>
              <w:t>/T</w:t>
            </w:r>
            <w:r>
              <w:rPr>
                <w:rFonts w:hint="default" w:ascii="Times New Roman" w:hAnsi="Times New Roman" w:cs="Times New Roman"/>
                <w:color w:val="000000"/>
                <w:sz w:val="21"/>
                <w:szCs w:val="21"/>
                <w:highlight w:val="none"/>
              </w:rPr>
              <w:t xml:space="preserve"> 7493-</w:t>
            </w:r>
            <w:r>
              <w:rPr>
                <w:rFonts w:hint="default" w:ascii="Times New Roman" w:hAnsi="Times New Roman" w:cs="Times New Roman"/>
                <w:color w:val="000000"/>
                <w:sz w:val="21"/>
                <w:szCs w:val="21"/>
                <w:highlight w:val="none"/>
                <w:lang w:val="en-US" w:eastAsia="zh-CN"/>
              </w:rPr>
              <w:t>19</w:t>
            </w:r>
            <w:r>
              <w:rPr>
                <w:rFonts w:hint="default" w:ascii="Times New Roman" w:hAnsi="Times New Roman" w:cs="Times New Roman"/>
                <w:color w:val="000000"/>
                <w:sz w:val="21"/>
                <w:szCs w:val="21"/>
                <w:highlight w:val="none"/>
              </w:rPr>
              <w:t>87</w:t>
            </w:r>
          </w:p>
        </w:tc>
        <w:tc>
          <w:tcPr>
            <w:tcW w:w="5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15</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总硬度</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水质 钙和镁总量的测定EDTA 滴定法</w:t>
            </w:r>
          </w:p>
        </w:tc>
        <w:tc>
          <w:tcPr>
            <w:tcW w:w="99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GB</w:t>
            </w:r>
            <w:r>
              <w:rPr>
                <w:rFonts w:hint="default" w:ascii="Times New Roman" w:hAnsi="Times New Roman" w:cs="Times New Roman"/>
                <w:color w:val="000000"/>
                <w:sz w:val="21"/>
                <w:szCs w:val="21"/>
                <w:highlight w:val="none"/>
                <w:lang w:val="en-US" w:eastAsia="zh-CN"/>
              </w:rPr>
              <w:t>/T</w:t>
            </w:r>
            <w:r>
              <w:rPr>
                <w:rFonts w:hint="default" w:ascii="Times New Roman" w:hAnsi="Times New Roman" w:cs="Times New Roman"/>
                <w:color w:val="000000"/>
                <w:sz w:val="21"/>
                <w:szCs w:val="21"/>
                <w:highlight w:val="none"/>
              </w:rPr>
              <w:t xml:space="preserve"> 7477</w:t>
            </w:r>
            <w:r>
              <w:rPr>
                <w:rFonts w:hint="default" w:ascii="Times New Roman" w:hAnsi="Times New Roman" w:cs="Times New Roman"/>
                <w:color w:val="000000"/>
                <w:sz w:val="21"/>
                <w:szCs w:val="21"/>
                <w:highlight w:val="none"/>
                <w:lang w:val="en-US" w:eastAsia="zh-CN"/>
              </w:rPr>
              <w:t>-19</w:t>
            </w:r>
            <w:r>
              <w:rPr>
                <w:rFonts w:hint="default" w:ascii="Times New Roman" w:hAnsi="Times New Roman" w:cs="Times New Roman"/>
                <w:color w:val="000000"/>
                <w:sz w:val="21"/>
                <w:szCs w:val="21"/>
                <w:highlight w:val="none"/>
              </w:rPr>
              <w:t>87</w:t>
            </w:r>
          </w:p>
        </w:tc>
        <w:tc>
          <w:tcPr>
            <w:tcW w:w="5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16</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溶解性总固体</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生活饮用水标准检验方法感官性状和物理指标</w:t>
            </w:r>
            <w:r>
              <w:rPr>
                <w:rFonts w:hint="default"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rPr>
              <w:t>称量法</w:t>
            </w:r>
          </w:p>
        </w:tc>
        <w:tc>
          <w:tcPr>
            <w:tcW w:w="99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GB/T</w:t>
            </w:r>
            <w:r>
              <w:rPr>
                <w:rFonts w:hint="default"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rPr>
              <w:t>5750.4-2006</w:t>
            </w:r>
          </w:p>
        </w:tc>
        <w:tc>
          <w:tcPr>
            <w:tcW w:w="5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17</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铁</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水质 铁、锰的测定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火焰原子吸收分光光度法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GB</w:t>
            </w:r>
            <w:r>
              <w:rPr>
                <w:rFonts w:hint="default" w:ascii="Times New Roman" w:hAnsi="Times New Roman" w:cs="Times New Roman"/>
                <w:color w:val="000000"/>
                <w:sz w:val="21"/>
                <w:szCs w:val="21"/>
                <w:highlight w:val="none"/>
                <w:lang w:val="en-US" w:eastAsia="zh-CN"/>
              </w:rPr>
              <w:t xml:space="preserve">/T </w:t>
            </w:r>
            <w:r>
              <w:rPr>
                <w:rFonts w:hint="default" w:ascii="Times New Roman" w:hAnsi="Times New Roman" w:cs="Times New Roman"/>
                <w:color w:val="000000"/>
                <w:sz w:val="21"/>
                <w:szCs w:val="21"/>
                <w:highlight w:val="none"/>
              </w:rPr>
              <w:t>11911-</w:t>
            </w:r>
            <w:r>
              <w:rPr>
                <w:rFonts w:hint="default" w:ascii="Times New Roman" w:hAnsi="Times New Roman" w:cs="Times New Roman"/>
                <w:color w:val="000000"/>
                <w:sz w:val="21"/>
                <w:szCs w:val="21"/>
                <w:highlight w:val="none"/>
                <w:lang w:val="en-US" w:eastAsia="zh-CN"/>
              </w:rPr>
              <w:t>19</w:t>
            </w:r>
            <w:r>
              <w:rPr>
                <w:rFonts w:hint="default" w:ascii="Times New Roman" w:hAnsi="Times New Roman" w:cs="Times New Roman"/>
                <w:color w:val="000000"/>
                <w:sz w:val="21"/>
                <w:szCs w:val="21"/>
                <w:highlight w:val="none"/>
              </w:rPr>
              <w:t>89</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sz w:val="21"/>
                <w:szCs w:val="21"/>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18</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锰</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i w:val="0"/>
                <w:iCs w:val="0"/>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水质 铁、锰的测定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火焰原子吸收分光光度法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GB</w:t>
            </w:r>
            <w:r>
              <w:rPr>
                <w:rFonts w:hint="default" w:ascii="Times New Roman" w:hAnsi="Times New Roman" w:cs="Times New Roman"/>
                <w:color w:val="000000"/>
                <w:sz w:val="21"/>
                <w:szCs w:val="21"/>
                <w:highlight w:val="none"/>
                <w:lang w:val="en-US" w:eastAsia="zh-CN"/>
              </w:rPr>
              <w:t xml:space="preserve">/T </w:t>
            </w:r>
            <w:r>
              <w:rPr>
                <w:rFonts w:hint="default" w:ascii="Times New Roman" w:hAnsi="Times New Roman" w:cs="Times New Roman"/>
                <w:color w:val="000000"/>
                <w:sz w:val="21"/>
                <w:szCs w:val="21"/>
                <w:highlight w:val="none"/>
              </w:rPr>
              <w:t>11911-</w:t>
            </w:r>
            <w:r>
              <w:rPr>
                <w:rFonts w:hint="default" w:ascii="Times New Roman" w:hAnsi="Times New Roman" w:cs="Times New Roman"/>
                <w:color w:val="000000"/>
                <w:sz w:val="21"/>
                <w:szCs w:val="21"/>
                <w:highlight w:val="none"/>
                <w:lang w:val="en-US" w:eastAsia="zh-CN"/>
              </w:rPr>
              <w:t>19</w:t>
            </w:r>
            <w:r>
              <w:rPr>
                <w:rFonts w:hint="default" w:ascii="Times New Roman" w:hAnsi="Times New Roman" w:cs="Times New Roman"/>
                <w:color w:val="000000"/>
                <w:sz w:val="21"/>
                <w:szCs w:val="21"/>
                <w:highlight w:val="none"/>
              </w:rPr>
              <w:t>89</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19</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细菌总数</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CFU/mL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 xml:space="preserve">水质 </w:t>
            </w:r>
            <w:r>
              <w:rPr>
                <w:rFonts w:hint="eastAsia" w:ascii="Times New Roman" w:hAnsi="Times New Roman" w:eastAsia="宋体" w:cs="Times New Roman"/>
                <w:color w:val="000000"/>
                <w:sz w:val="21"/>
                <w:szCs w:val="21"/>
                <w:highlight w:val="none"/>
                <w:lang w:val="en-US" w:eastAsia="zh-CN"/>
              </w:rPr>
              <w:t>细菌总数</w:t>
            </w:r>
            <w:r>
              <w:rPr>
                <w:rFonts w:hint="default" w:ascii="Times New Roman" w:hAnsi="Times New Roman" w:eastAsia="宋体" w:cs="Times New Roman"/>
                <w:color w:val="000000"/>
                <w:sz w:val="21"/>
                <w:szCs w:val="21"/>
                <w:highlight w:val="none"/>
                <w:lang w:val="en-US" w:eastAsia="zh-CN"/>
              </w:rPr>
              <w:t>的测定</w:t>
            </w:r>
            <w:r>
              <w:rPr>
                <w:rFonts w:hint="eastAsia" w:ascii="Times New Roman" w:hAnsi="Times New Roman" w:eastAsia="宋体" w:cs="Times New Roman"/>
                <w:color w:val="000000"/>
                <w:sz w:val="21"/>
                <w:szCs w:val="21"/>
                <w:highlight w:val="none"/>
                <w:lang w:val="en-US" w:eastAsia="zh-CN"/>
              </w:rPr>
              <w:t xml:space="preserve"> 平</w:t>
            </w:r>
            <w:r>
              <w:rPr>
                <w:rFonts w:hint="default" w:ascii="Times New Roman" w:hAnsi="Times New Roman" w:eastAsia="宋体" w:cs="Times New Roman"/>
                <w:color w:val="000000"/>
                <w:sz w:val="21"/>
                <w:szCs w:val="21"/>
                <w:highlight w:val="none"/>
                <w:lang w:val="en-US" w:eastAsia="zh-CN"/>
              </w:rPr>
              <w:t>皿计数法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HJ 1000-2018</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20</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K</w:t>
            </w:r>
            <w:r>
              <w:rPr>
                <w:rFonts w:hint="default" w:ascii="Times New Roman" w:hAnsi="Times New Roman" w:cs="Times New Roman"/>
                <w:color w:val="000000"/>
                <w:sz w:val="21"/>
                <w:szCs w:val="21"/>
                <w:highlight w:val="none"/>
                <w:vertAlign w:val="superscript"/>
              </w:rPr>
              <w:t>+</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水质 可溶性阳离子（Li</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、Na</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、NH</w:t>
            </w:r>
            <w:r>
              <w:rPr>
                <w:rFonts w:hint="default" w:ascii="Times New Roman" w:hAnsi="Times New Roman" w:eastAsia="宋体" w:cs="Times New Roman"/>
                <w:color w:val="000000"/>
                <w:sz w:val="21"/>
                <w:szCs w:val="21"/>
                <w:highlight w:val="none"/>
                <w:vertAlign w:val="subscript"/>
              </w:rPr>
              <w:t>4</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、K</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、Ca</w:t>
            </w:r>
            <w:r>
              <w:rPr>
                <w:rFonts w:hint="default" w:ascii="Times New Roman" w:hAnsi="Times New Roman" w:eastAsia="宋体" w:cs="Times New Roman"/>
                <w:color w:val="000000"/>
                <w:sz w:val="21"/>
                <w:szCs w:val="21"/>
                <w:highlight w:val="none"/>
                <w:vertAlign w:val="superscript"/>
              </w:rPr>
              <w:t>2+</w:t>
            </w:r>
            <w:r>
              <w:rPr>
                <w:rFonts w:hint="default" w:ascii="Times New Roman" w:hAnsi="Times New Roman" w:eastAsia="宋体" w:cs="Times New Roman"/>
                <w:color w:val="000000"/>
                <w:sz w:val="21"/>
                <w:szCs w:val="21"/>
                <w:highlight w:val="none"/>
              </w:rPr>
              <w:t>、Mg</w:t>
            </w:r>
            <w:r>
              <w:rPr>
                <w:rFonts w:hint="default" w:ascii="Times New Roman" w:hAnsi="Times New Roman" w:eastAsia="宋体" w:cs="Times New Roman"/>
                <w:color w:val="000000"/>
                <w:sz w:val="21"/>
                <w:szCs w:val="21"/>
                <w:highlight w:val="none"/>
                <w:vertAlign w:val="superscript"/>
              </w:rPr>
              <w:t>2+</w:t>
            </w:r>
            <w:r>
              <w:rPr>
                <w:rFonts w:hint="default" w:ascii="Times New Roman" w:hAnsi="Times New Roman" w:eastAsia="宋体" w:cs="Times New Roman"/>
                <w:color w:val="000000"/>
                <w:sz w:val="21"/>
                <w:szCs w:val="21"/>
                <w:highlight w:val="none"/>
              </w:rPr>
              <w:t>）的测定 离子色谱法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HJ</w:t>
            </w:r>
            <w:r>
              <w:rPr>
                <w:rFonts w:hint="default" w:ascii="Times New Roman" w:hAnsi="Times New Roman" w:eastAsia="宋体" w:cs="Times New Roman"/>
                <w:color w:val="000000"/>
                <w:sz w:val="21"/>
                <w:szCs w:val="21"/>
                <w:highlight w:val="none"/>
                <w:lang w:val="en-US" w:eastAsia="zh-CN"/>
              </w:rPr>
              <w:t xml:space="preserve"> </w:t>
            </w:r>
            <w:r>
              <w:rPr>
                <w:rFonts w:hint="default" w:ascii="Times New Roman" w:hAnsi="Times New Roman" w:eastAsia="宋体" w:cs="Times New Roman"/>
                <w:color w:val="000000"/>
                <w:sz w:val="21"/>
                <w:szCs w:val="21"/>
                <w:highlight w:val="none"/>
              </w:rPr>
              <w:t>812-2016</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21</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Na</w:t>
            </w:r>
            <w:r>
              <w:rPr>
                <w:rFonts w:hint="default" w:ascii="Times New Roman" w:hAnsi="Times New Roman" w:cs="Times New Roman"/>
                <w:color w:val="000000"/>
                <w:sz w:val="21"/>
                <w:szCs w:val="21"/>
                <w:highlight w:val="none"/>
                <w:vertAlign w:val="superscript"/>
              </w:rPr>
              <w:t>+</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水质 可溶性阳离子（Li</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、Na</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、NH</w:t>
            </w:r>
            <w:r>
              <w:rPr>
                <w:rFonts w:hint="default" w:ascii="Times New Roman" w:hAnsi="Times New Roman" w:eastAsia="宋体" w:cs="Times New Roman"/>
                <w:color w:val="000000"/>
                <w:sz w:val="21"/>
                <w:szCs w:val="21"/>
                <w:highlight w:val="none"/>
                <w:vertAlign w:val="subscript"/>
              </w:rPr>
              <w:t>4</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、K</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、Ca</w:t>
            </w:r>
            <w:r>
              <w:rPr>
                <w:rFonts w:hint="default" w:ascii="Times New Roman" w:hAnsi="Times New Roman" w:eastAsia="宋体" w:cs="Times New Roman"/>
                <w:color w:val="000000"/>
                <w:sz w:val="21"/>
                <w:szCs w:val="21"/>
                <w:highlight w:val="none"/>
                <w:vertAlign w:val="superscript"/>
              </w:rPr>
              <w:t>2+</w:t>
            </w:r>
            <w:r>
              <w:rPr>
                <w:rFonts w:hint="default" w:ascii="Times New Roman" w:hAnsi="Times New Roman" w:eastAsia="宋体" w:cs="Times New Roman"/>
                <w:color w:val="000000"/>
                <w:sz w:val="21"/>
                <w:szCs w:val="21"/>
                <w:highlight w:val="none"/>
              </w:rPr>
              <w:t>、Mg</w:t>
            </w:r>
            <w:r>
              <w:rPr>
                <w:rFonts w:hint="default" w:ascii="Times New Roman" w:hAnsi="Times New Roman" w:eastAsia="宋体" w:cs="Times New Roman"/>
                <w:color w:val="000000"/>
                <w:sz w:val="21"/>
                <w:szCs w:val="21"/>
                <w:highlight w:val="none"/>
                <w:vertAlign w:val="superscript"/>
              </w:rPr>
              <w:t>2+</w:t>
            </w:r>
            <w:r>
              <w:rPr>
                <w:rFonts w:hint="default" w:ascii="Times New Roman" w:hAnsi="Times New Roman" w:eastAsia="宋体" w:cs="Times New Roman"/>
                <w:color w:val="000000"/>
                <w:sz w:val="21"/>
                <w:szCs w:val="21"/>
                <w:highlight w:val="none"/>
              </w:rPr>
              <w:t>）的测定 离子色谱法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HJ</w:t>
            </w:r>
            <w:r>
              <w:rPr>
                <w:rFonts w:hint="default" w:ascii="Times New Roman" w:hAnsi="Times New Roman" w:eastAsia="宋体" w:cs="Times New Roman"/>
                <w:color w:val="000000"/>
                <w:sz w:val="21"/>
                <w:szCs w:val="21"/>
                <w:highlight w:val="none"/>
                <w:lang w:val="en-US" w:eastAsia="zh-CN"/>
              </w:rPr>
              <w:t xml:space="preserve"> </w:t>
            </w:r>
            <w:r>
              <w:rPr>
                <w:rFonts w:hint="default" w:ascii="Times New Roman" w:hAnsi="Times New Roman" w:eastAsia="宋体" w:cs="Times New Roman"/>
                <w:color w:val="000000"/>
                <w:sz w:val="21"/>
                <w:szCs w:val="21"/>
                <w:highlight w:val="none"/>
              </w:rPr>
              <w:t>812-2016</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22</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Ca</w:t>
            </w:r>
            <w:r>
              <w:rPr>
                <w:rFonts w:hint="default" w:ascii="Times New Roman" w:hAnsi="Times New Roman" w:cs="Times New Roman"/>
                <w:color w:val="000000"/>
                <w:sz w:val="21"/>
                <w:szCs w:val="21"/>
                <w:highlight w:val="none"/>
                <w:vertAlign w:val="superscript"/>
                <w:lang w:val="en-US" w:eastAsia="zh-CN"/>
              </w:rPr>
              <w:t>2</w:t>
            </w:r>
            <w:r>
              <w:rPr>
                <w:rFonts w:hint="default" w:ascii="Times New Roman" w:hAnsi="Times New Roman" w:cs="Times New Roman"/>
                <w:color w:val="000000"/>
                <w:sz w:val="21"/>
                <w:szCs w:val="21"/>
                <w:highlight w:val="none"/>
                <w:vertAlign w:val="superscript"/>
              </w:rPr>
              <w:t>+</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水质 可溶性阳离子（Li</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、Na</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、NH</w:t>
            </w:r>
            <w:r>
              <w:rPr>
                <w:rFonts w:hint="default" w:ascii="Times New Roman" w:hAnsi="Times New Roman" w:eastAsia="宋体" w:cs="Times New Roman"/>
                <w:color w:val="000000"/>
                <w:sz w:val="21"/>
                <w:szCs w:val="21"/>
                <w:highlight w:val="none"/>
                <w:vertAlign w:val="subscript"/>
              </w:rPr>
              <w:t>4</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、K</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、Ca</w:t>
            </w:r>
            <w:r>
              <w:rPr>
                <w:rFonts w:hint="default" w:ascii="Times New Roman" w:hAnsi="Times New Roman" w:eastAsia="宋体" w:cs="Times New Roman"/>
                <w:color w:val="000000"/>
                <w:sz w:val="21"/>
                <w:szCs w:val="21"/>
                <w:highlight w:val="none"/>
                <w:vertAlign w:val="superscript"/>
              </w:rPr>
              <w:t>2+</w:t>
            </w:r>
            <w:r>
              <w:rPr>
                <w:rFonts w:hint="default" w:ascii="Times New Roman" w:hAnsi="Times New Roman" w:eastAsia="宋体" w:cs="Times New Roman"/>
                <w:color w:val="000000"/>
                <w:sz w:val="21"/>
                <w:szCs w:val="21"/>
                <w:highlight w:val="none"/>
              </w:rPr>
              <w:t>、Mg</w:t>
            </w:r>
            <w:r>
              <w:rPr>
                <w:rFonts w:hint="default" w:ascii="Times New Roman" w:hAnsi="Times New Roman" w:eastAsia="宋体" w:cs="Times New Roman"/>
                <w:color w:val="000000"/>
                <w:sz w:val="21"/>
                <w:szCs w:val="21"/>
                <w:highlight w:val="none"/>
                <w:vertAlign w:val="superscript"/>
              </w:rPr>
              <w:t>2+</w:t>
            </w:r>
            <w:r>
              <w:rPr>
                <w:rFonts w:hint="default" w:ascii="Times New Roman" w:hAnsi="Times New Roman" w:eastAsia="宋体" w:cs="Times New Roman"/>
                <w:color w:val="000000"/>
                <w:sz w:val="21"/>
                <w:szCs w:val="21"/>
                <w:highlight w:val="none"/>
              </w:rPr>
              <w:t>）的测定 离子色谱法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HJ</w:t>
            </w:r>
            <w:r>
              <w:rPr>
                <w:rFonts w:hint="default" w:ascii="Times New Roman" w:hAnsi="Times New Roman" w:eastAsia="宋体" w:cs="Times New Roman"/>
                <w:color w:val="000000"/>
                <w:sz w:val="21"/>
                <w:szCs w:val="21"/>
                <w:highlight w:val="none"/>
                <w:lang w:val="en-US" w:eastAsia="zh-CN"/>
              </w:rPr>
              <w:t xml:space="preserve"> </w:t>
            </w:r>
            <w:r>
              <w:rPr>
                <w:rFonts w:hint="default" w:ascii="Times New Roman" w:hAnsi="Times New Roman" w:eastAsia="宋体" w:cs="Times New Roman"/>
                <w:color w:val="000000"/>
                <w:sz w:val="21"/>
                <w:szCs w:val="21"/>
                <w:highlight w:val="none"/>
              </w:rPr>
              <w:t>812-2016</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23</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w:t>
            </w:r>
            <w:r>
              <w:rPr>
                <w:rFonts w:hint="default" w:ascii="Times New Roman" w:hAnsi="Times New Roman" w:cs="Times New Roman"/>
                <w:color w:val="000000"/>
                <w:sz w:val="21"/>
                <w:szCs w:val="21"/>
                <w:highlight w:val="none"/>
                <w:vertAlign w:val="superscript"/>
                <w:lang w:val="en-US" w:eastAsia="zh-CN"/>
              </w:rPr>
              <w:t>2</w:t>
            </w:r>
            <w:r>
              <w:rPr>
                <w:rFonts w:hint="default" w:ascii="Times New Roman" w:hAnsi="Times New Roman" w:cs="Times New Roman"/>
                <w:color w:val="000000"/>
                <w:sz w:val="21"/>
                <w:szCs w:val="21"/>
                <w:highlight w:val="none"/>
                <w:vertAlign w:val="superscript"/>
              </w:rPr>
              <w:t>+</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水质 可溶性阳离子（Li</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、Na</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、NH</w:t>
            </w:r>
            <w:r>
              <w:rPr>
                <w:rFonts w:hint="default" w:ascii="Times New Roman" w:hAnsi="Times New Roman" w:eastAsia="宋体" w:cs="Times New Roman"/>
                <w:color w:val="000000"/>
                <w:sz w:val="21"/>
                <w:szCs w:val="21"/>
                <w:highlight w:val="none"/>
                <w:vertAlign w:val="subscript"/>
              </w:rPr>
              <w:t>4</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、K</w:t>
            </w:r>
            <w:r>
              <w:rPr>
                <w:rFonts w:hint="default" w:ascii="Times New Roman" w:hAnsi="Times New Roman" w:eastAsia="宋体" w:cs="Times New Roman"/>
                <w:color w:val="000000"/>
                <w:sz w:val="21"/>
                <w:szCs w:val="21"/>
                <w:highlight w:val="none"/>
                <w:vertAlign w:val="superscript"/>
              </w:rPr>
              <w:t>+</w:t>
            </w:r>
            <w:r>
              <w:rPr>
                <w:rFonts w:hint="default" w:ascii="Times New Roman" w:hAnsi="Times New Roman" w:eastAsia="宋体" w:cs="Times New Roman"/>
                <w:color w:val="000000"/>
                <w:sz w:val="21"/>
                <w:szCs w:val="21"/>
                <w:highlight w:val="none"/>
              </w:rPr>
              <w:t>、Ca</w:t>
            </w:r>
            <w:r>
              <w:rPr>
                <w:rFonts w:hint="default" w:ascii="Times New Roman" w:hAnsi="Times New Roman" w:eastAsia="宋体" w:cs="Times New Roman"/>
                <w:color w:val="000000"/>
                <w:sz w:val="21"/>
                <w:szCs w:val="21"/>
                <w:highlight w:val="none"/>
                <w:vertAlign w:val="superscript"/>
              </w:rPr>
              <w:t>2+</w:t>
            </w:r>
            <w:r>
              <w:rPr>
                <w:rFonts w:hint="default" w:ascii="Times New Roman" w:hAnsi="Times New Roman" w:eastAsia="宋体" w:cs="Times New Roman"/>
                <w:color w:val="000000"/>
                <w:sz w:val="21"/>
                <w:szCs w:val="21"/>
                <w:highlight w:val="none"/>
              </w:rPr>
              <w:t>、Mg</w:t>
            </w:r>
            <w:r>
              <w:rPr>
                <w:rFonts w:hint="default" w:ascii="Times New Roman" w:hAnsi="Times New Roman" w:eastAsia="宋体" w:cs="Times New Roman"/>
                <w:color w:val="000000"/>
                <w:sz w:val="21"/>
                <w:szCs w:val="21"/>
                <w:highlight w:val="none"/>
                <w:vertAlign w:val="superscript"/>
              </w:rPr>
              <w:t>2+</w:t>
            </w:r>
            <w:r>
              <w:rPr>
                <w:rFonts w:hint="default" w:ascii="Times New Roman" w:hAnsi="Times New Roman" w:eastAsia="宋体" w:cs="Times New Roman"/>
                <w:color w:val="000000"/>
                <w:sz w:val="21"/>
                <w:szCs w:val="21"/>
                <w:highlight w:val="none"/>
              </w:rPr>
              <w:t>）的测定 离子色谱法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HJ</w:t>
            </w:r>
            <w:r>
              <w:rPr>
                <w:rFonts w:hint="default" w:ascii="Times New Roman" w:hAnsi="Times New Roman" w:eastAsia="宋体" w:cs="Times New Roman"/>
                <w:color w:val="000000"/>
                <w:sz w:val="21"/>
                <w:szCs w:val="21"/>
                <w:highlight w:val="none"/>
                <w:lang w:val="en-US" w:eastAsia="zh-CN"/>
              </w:rPr>
              <w:t xml:space="preserve"> </w:t>
            </w:r>
            <w:r>
              <w:rPr>
                <w:rFonts w:hint="default" w:ascii="Times New Roman" w:hAnsi="Times New Roman" w:eastAsia="宋体" w:cs="Times New Roman"/>
                <w:color w:val="000000"/>
                <w:sz w:val="21"/>
                <w:szCs w:val="21"/>
                <w:highlight w:val="none"/>
              </w:rPr>
              <w:t>812-2016</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24</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CO</w:t>
            </w:r>
            <w:r>
              <w:rPr>
                <w:rFonts w:hint="default" w:ascii="Times New Roman" w:hAnsi="Times New Roman" w:eastAsia="宋体" w:cs="Times New Roman"/>
                <w:color w:val="000000"/>
                <w:sz w:val="21"/>
                <w:szCs w:val="21"/>
                <w:highlight w:val="none"/>
                <w:vertAlign w:val="subscript"/>
              </w:rPr>
              <w:t>3</w:t>
            </w:r>
            <w:r>
              <w:rPr>
                <w:rFonts w:hint="default" w:ascii="Times New Roman" w:hAnsi="Times New Roman" w:eastAsia="宋体" w:cs="Times New Roman"/>
                <w:color w:val="000000"/>
                <w:sz w:val="21"/>
                <w:szCs w:val="21"/>
                <w:highlight w:val="none"/>
                <w:vertAlign w:val="superscript"/>
              </w:rPr>
              <w:t>2-</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滴定法测定碳酸根、重碳酸根和氢氧根</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DZ/T 0064.49-93</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25</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HCO</w:t>
            </w:r>
            <w:r>
              <w:rPr>
                <w:rFonts w:hint="default" w:ascii="Times New Roman" w:hAnsi="Times New Roman" w:eastAsia="宋体" w:cs="Times New Roman"/>
                <w:color w:val="000000"/>
                <w:sz w:val="21"/>
                <w:szCs w:val="21"/>
                <w:highlight w:val="none"/>
                <w:vertAlign w:val="subscript"/>
              </w:rPr>
              <w:t>3</w:t>
            </w:r>
            <w:r>
              <w:rPr>
                <w:rFonts w:hint="default" w:ascii="Times New Roman" w:hAnsi="Times New Roman" w:eastAsia="宋体" w:cs="Times New Roman"/>
                <w:color w:val="000000"/>
                <w:sz w:val="21"/>
                <w:szCs w:val="21"/>
                <w:highlight w:val="none"/>
                <w:vertAlign w:val="superscript"/>
              </w:rPr>
              <w:t>-</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滴定法测定碳酸根、重碳酸根和氢氧根</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DZ/T 0064.49-93</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26</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Cl</w:t>
            </w:r>
            <w:r>
              <w:rPr>
                <w:rFonts w:hint="default" w:ascii="Times New Roman" w:hAnsi="Times New Roman" w:cs="Times New Roman"/>
                <w:color w:val="000000"/>
                <w:sz w:val="21"/>
                <w:szCs w:val="21"/>
                <w:highlight w:val="none"/>
                <w:vertAlign w:val="superscript"/>
              </w:rPr>
              <w:t>-</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水质 氯化物的测定 硝酸银滴定法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GB</w:t>
            </w:r>
            <w:r>
              <w:rPr>
                <w:rFonts w:hint="default" w:ascii="Times New Roman" w:hAnsi="Times New Roman" w:eastAsia="宋体" w:cs="Times New Roman"/>
                <w:color w:val="000000"/>
                <w:sz w:val="21"/>
                <w:szCs w:val="21"/>
                <w:highlight w:val="none"/>
                <w:lang w:val="en-US" w:eastAsia="zh-CN"/>
              </w:rPr>
              <w:t>/T</w:t>
            </w:r>
            <w:r>
              <w:rPr>
                <w:rFonts w:hint="default" w:ascii="Times New Roman" w:hAnsi="Times New Roman" w:eastAsia="宋体" w:cs="Times New Roman"/>
                <w:color w:val="000000"/>
                <w:sz w:val="21"/>
                <w:szCs w:val="21"/>
                <w:highlight w:val="none"/>
              </w:rPr>
              <w:t xml:space="preserve"> 11896-</w:t>
            </w:r>
            <w:r>
              <w:rPr>
                <w:rFonts w:hint="default" w:ascii="Times New Roman" w:hAnsi="Times New Roman" w:eastAsia="宋体" w:cs="Times New Roman"/>
                <w:color w:val="000000"/>
                <w:sz w:val="21"/>
                <w:szCs w:val="21"/>
                <w:highlight w:val="none"/>
                <w:lang w:val="en-US" w:eastAsia="zh-CN"/>
              </w:rPr>
              <w:t>19</w:t>
            </w:r>
            <w:r>
              <w:rPr>
                <w:rFonts w:hint="default" w:ascii="Times New Roman" w:hAnsi="Times New Roman" w:eastAsia="宋体" w:cs="Times New Roman"/>
                <w:color w:val="000000"/>
                <w:sz w:val="21"/>
                <w:szCs w:val="21"/>
                <w:highlight w:val="none"/>
              </w:rPr>
              <w:t>89</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4"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27</w:t>
            </w:r>
          </w:p>
        </w:tc>
        <w:tc>
          <w:tcPr>
            <w:tcW w:w="735"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SO</w:t>
            </w:r>
            <w:r>
              <w:rPr>
                <w:rFonts w:hint="default" w:ascii="Times New Roman" w:hAnsi="Times New Roman" w:cs="Times New Roman"/>
                <w:color w:val="000000"/>
                <w:sz w:val="21"/>
                <w:szCs w:val="21"/>
                <w:highlight w:val="none"/>
                <w:vertAlign w:val="subscript"/>
              </w:rPr>
              <w:t>4</w:t>
            </w:r>
            <w:r>
              <w:rPr>
                <w:rFonts w:hint="default" w:ascii="Times New Roman" w:hAnsi="Times New Roman" w:cs="Times New Roman"/>
                <w:color w:val="000000"/>
                <w:sz w:val="21"/>
                <w:szCs w:val="21"/>
                <w:highlight w:val="none"/>
                <w:vertAlign w:val="superscript"/>
              </w:rPr>
              <w:t>2-</w:t>
            </w:r>
          </w:p>
        </w:tc>
        <w:tc>
          <w:tcPr>
            <w:tcW w:w="466"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mg/L</w:t>
            </w:r>
          </w:p>
        </w:tc>
        <w:tc>
          <w:tcPr>
            <w:tcW w:w="188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水质 硫酸盐的测定 铬酸钡分光光度法</w:t>
            </w:r>
          </w:p>
        </w:tc>
        <w:tc>
          <w:tcPr>
            <w:tcW w:w="997"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HJ/T 342-2007</w:t>
            </w:r>
          </w:p>
        </w:tc>
        <w:tc>
          <w:tcPr>
            <w:tcW w:w="54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8</w:t>
            </w:r>
          </w:p>
        </w:tc>
      </w:tr>
    </w:tbl>
    <w:p>
      <w:pPr>
        <w:rPr>
          <w:rFonts w:hint="eastAsia" w:ascii="Times New Roman" w:hAnsi="Times New Roman" w:eastAsia="宋体"/>
          <w:highlight w:val="none"/>
        </w:rPr>
      </w:pPr>
      <w:r>
        <w:rPr>
          <w:rFonts w:hint="eastAsia" w:ascii="宋体" w:hAnsi="宋体" w:eastAsia="宋体" w:cs="宋体"/>
          <w:highlight w:val="none"/>
        </w:rPr>
        <w:t>⑸</w:t>
      </w:r>
      <w:r>
        <w:rPr>
          <w:rFonts w:hint="eastAsia" w:ascii="Times New Roman" w:hAnsi="Times New Roman" w:eastAsia="宋体"/>
          <w:highlight w:val="none"/>
        </w:rPr>
        <w:t>评价标准及方法</w:t>
      </w:r>
    </w:p>
    <w:p>
      <w:pPr>
        <w:rPr>
          <w:rFonts w:hint="eastAsia" w:ascii="Times New Roman" w:hAnsi="Times New Roman" w:eastAsia="宋体"/>
          <w:highlight w:val="none"/>
          <w:lang w:eastAsia="zh-CN"/>
        </w:rPr>
      </w:pPr>
      <w:r>
        <w:rPr>
          <w:rFonts w:hint="eastAsia" w:ascii="Times New Roman" w:hAnsi="Times New Roman"/>
          <w:highlight w:val="none"/>
          <w:lang w:val="en-US" w:eastAsia="zh-CN"/>
        </w:rPr>
        <w:t>项目所在地</w:t>
      </w:r>
      <w:r>
        <w:rPr>
          <w:rFonts w:hint="eastAsia"/>
          <w:highlight w:val="none"/>
          <w:lang w:val="en-US" w:eastAsia="zh-CN"/>
        </w:rPr>
        <w:t>地下水</w:t>
      </w:r>
      <w:r>
        <w:rPr>
          <w:rFonts w:hint="eastAsia" w:ascii="Times New Roman" w:hAnsi="Times New Roman"/>
          <w:highlight w:val="none"/>
          <w:lang w:val="en-US" w:eastAsia="zh-CN"/>
        </w:rPr>
        <w:t>水质</w:t>
      </w:r>
      <w:r>
        <w:rPr>
          <w:rFonts w:hint="eastAsia" w:ascii="Times New Roman" w:hAnsi="Times New Roman" w:eastAsia="宋体"/>
          <w:highlight w:val="none"/>
        </w:rPr>
        <w:t>执行《地下水环境质量标准》(GB/T14843-2017)中Ⅲ类标准</w:t>
      </w:r>
      <w:r>
        <w:rPr>
          <w:rFonts w:hint="eastAsia" w:ascii="Times New Roman" w:hAnsi="Times New Roman"/>
          <w:highlight w:val="none"/>
          <w:lang w:eastAsia="zh-CN"/>
        </w:rPr>
        <w:t>。</w:t>
      </w:r>
    </w:p>
    <w:p>
      <w:pPr>
        <w:rPr>
          <w:rFonts w:hint="eastAsia" w:ascii="Times New Roman" w:hAnsi="Times New Roman" w:eastAsia="宋体"/>
          <w:highlight w:val="none"/>
        </w:rPr>
      </w:pPr>
      <w:r>
        <w:rPr>
          <w:rFonts w:hint="eastAsia" w:ascii="Times New Roman" w:hAnsi="Times New Roman" w:eastAsia="宋体"/>
          <w:highlight w:val="none"/>
        </w:rPr>
        <w:t xml:space="preserve">根据《环境影响评价技术导则 </w:t>
      </w:r>
      <w:r>
        <w:rPr>
          <w:rFonts w:hint="eastAsia"/>
          <w:highlight w:val="none"/>
          <w:lang w:val="en-US" w:eastAsia="zh-CN"/>
        </w:rPr>
        <w:t xml:space="preserve"> </w:t>
      </w:r>
      <w:r>
        <w:rPr>
          <w:rFonts w:hint="eastAsia" w:ascii="Times New Roman" w:hAnsi="Times New Roman" w:eastAsia="宋体"/>
          <w:highlight w:val="none"/>
        </w:rPr>
        <w:t>地下水环境》（HJ610-2016），地下水水质评价应以地下水水质调查分析资料及水质监测资料为基础，采用标准指数法进行评价。</w:t>
      </w:r>
    </w:p>
    <w:p>
      <w:pPr>
        <w:rPr>
          <w:rFonts w:hint="eastAsia" w:ascii="Times New Roman" w:hAnsi="Times New Roman" w:eastAsia="宋体"/>
          <w:highlight w:val="none"/>
          <w:vertAlign w:val="subscript"/>
        </w:rPr>
      </w:pPr>
      <w:r>
        <w:rPr>
          <w:rFonts w:hint="eastAsia" w:ascii="Times New Roman" w:hAnsi="Times New Roman" w:eastAsia="宋体"/>
          <w:highlight w:val="none"/>
        </w:rPr>
        <w:t>P</w:t>
      </w:r>
      <w:r>
        <w:rPr>
          <w:rFonts w:hint="eastAsia" w:ascii="Times New Roman" w:hAnsi="Times New Roman" w:eastAsia="宋体"/>
          <w:highlight w:val="none"/>
          <w:vertAlign w:val="subscript"/>
        </w:rPr>
        <w:t>i,j</w:t>
      </w:r>
      <w:r>
        <w:rPr>
          <w:rFonts w:hint="eastAsia" w:ascii="Times New Roman" w:hAnsi="Times New Roman" w:eastAsia="宋体"/>
          <w:highlight w:val="none"/>
        </w:rPr>
        <w:t>＝C</w:t>
      </w:r>
      <w:r>
        <w:rPr>
          <w:rFonts w:hint="eastAsia" w:ascii="Times New Roman" w:hAnsi="Times New Roman" w:eastAsia="宋体"/>
          <w:highlight w:val="none"/>
          <w:vertAlign w:val="subscript"/>
        </w:rPr>
        <w:t>i,j</w:t>
      </w:r>
      <w:r>
        <w:rPr>
          <w:rFonts w:hint="eastAsia" w:ascii="Times New Roman" w:hAnsi="Times New Roman" w:eastAsia="宋体"/>
          <w:highlight w:val="none"/>
        </w:rPr>
        <w:t>/C</w:t>
      </w:r>
      <w:r>
        <w:rPr>
          <w:rFonts w:hint="eastAsia" w:ascii="Times New Roman" w:hAnsi="Times New Roman" w:eastAsia="宋体"/>
          <w:highlight w:val="none"/>
          <w:vertAlign w:val="subscript"/>
        </w:rPr>
        <w:t>Si</w:t>
      </w:r>
    </w:p>
    <w:p>
      <w:pPr>
        <w:rPr>
          <w:rFonts w:hint="eastAsia" w:ascii="Times New Roman" w:hAnsi="Times New Roman" w:eastAsia="宋体"/>
          <w:highlight w:val="none"/>
        </w:rPr>
      </w:pPr>
      <w:r>
        <w:rPr>
          <w:rFonts w:hint="eastAsia" w:ascii="Times New Roman" w:hAnsi="Times New Roman" w:eastAsia="宋体"/>
          <w:highlight w:val="none"/>
        </w:rPr>
        <w:t>式中：P</w:t>
      </w:r>
      <w:r>
        <w:rPr>
          <w:rFonts w:hint="eastAsia" w:ascii="Times New Roman" w:hAnsi="Times New Roman" w:eastAsia="宋体"/>
          <w:highlight w:val="none"/>
          <w:vertAlign w:val="subscript"/>
        </w:rPr>
        <w:t>i,j</w:t>
      </w:r>
      <w:r>
        <w:rPr>
          <w:rFonts w:hint="eastAsia" w:ascii="Times New Roman" w:hAnsi="Times New Roman" w:eastAsia="宋体"/>
          <w:highlight w:val="none"/>
          <w:lang w:eastAsia="zh-CN"/>
        </w:rPr>
        <w:t>——</w:t>
      </w:r>
      <w:r>
        <w:rPr>
          <w:rFonts w:hint="eastAsia" w:ascii="Times New Roman" w:hAnsi="Times New Roman" w:eastAsia="宋体"/>
          <w:highlight w:val="none"/>
        </w:rPr>
        <w:t>单项水质参数i在j点的标准指数；</w:t>
      </w:r>
    </w:p>
    <w:p>
      <w:pPr>
        <w:ind w:firstLine="1200" w:firstLineChars="500"/>
        <w:rPr>
          <w:rFonts w:hint="eastAsia" w:ascii="Times New Roman" w:hAnsi="Times New Roman" w:eastAsia="宋体"/>
          <w:highlight w:val="none"/>
        </w:rPr>
      </w:pPr>
      <w:r>
        <w:rPr>
          <w:rFonts w:hint="eastAsia" w:ascii="Times New Roman" w:hAnsi="Times New Roman" w:eastAsia="宋体"/>
          <w:highlight w:val="none"/>
        </w:rPr>
        <w:t>C</w:t>
      </w:r>
      <w:r>
        <w:rPr>
          <w:rFonts w:hint="eastAsia" w:ascii="Times New Roman" w:hAnsi="Times New Roman" w:eastAsia="宋体"/>
          <w:highlight w:val="none"/>
          <w:vertAlign w:val="subscript"/>
        </w:rPr>
        <w:t>i,j</w:t>
      </w:r>
      <w:r>
        <w:rPr>
          <w:rFonts w:hint="eastAsia" w:ascii="Times New Roman" w:hAnsi="Times New Roman" w:eastAsia="宋体"/>
          <w:highlight w:val="none"/>
          <w:lang w:eastAsia="zh-CN"/>
        </w:rPr>
        <w:t>——</w:t>
      </w:r>
      <w:r>
        <w:rPr>
          <w:rFonts w:hint="eastAsia" w:ascii="Times New Roman" w:hAnsi="Times New Roman" w:eastAsia="宋体"/>
          <w:highlight w:val="none"/>
        </w:rPr>
        <w:t>单项水质参数i在j点的浓度，mg/L；</w:t>
      </w:r>
    </w:p>
    <w:p>
      <w:pPr>
        <w:ind w:firstLine="1200" w:firstLineChars="500"/>
        <w:rPr>
          <w:rFonts w:hint="eastAsia" w:ascii="Times New Roman" w:hAnsi="Times New Roman" w:eastAsia="宋体"/>
          <w:highlight w:val="none"/>
        </w:rPr>
      </w:pPr>
      <w:r>
        <w:rPr>
          <w:rFonts w:hint="eastAsia" w:ascii="Times New Roman" w:hAnsi="Times New Roman" w:eastAsia="宋体"/>
          <w:highlight w:val="none"/>
        </w:rPr>
        <w:t>C</w:t>
      </w:r>
      <w:r>
        <w:rPr>
          <w:rFonts w:hint="eastAsia" w:ascii="Times New Roman" w:hAnsi="Times New Roman" w:eastAsia="宋体"/>
          <w:highlight w:val="none"/>
          <w:vertAlign w:val="subscript"/>
        </w:rPr>
        <w:t>si</w:t>
      </w:r>
      <w:r>
        <w:rPr>
          <w:rFonts w:hint="eastAsia" w:ascii="Times New Roman" w:hAnsi="Times New Roman" w:eastAsia="宋体"/>
          <w:highlight w:val="none"/>
          <w:lang w:eastAsia="zh-CN"/>
        </w:rPr>
        <w:t>——</w:t>
      </w:r>
      <w:r>
        <w:rPr>
          <w:rFonts w:hint="eastAsia" w:ascii="Times New Roman" w:hAnsi="Times New Roman" w:eastAsia="宋体"/>
          <w:highlight w:val="none"/>
        </w:rPr>
        <w:t>单项水质参数i的水质标准浓度，mg/L；</w:t>
      </w:r>
    </w:p>
    <w:p>
      <w:pPr>
        <w:rPr>
          <w:rFonts w:hint="eastAsia" w:ascii="Times New Roman" w:hAnsi="Times New Roman" w:eastAsia="宋体"/>
          <w:highlight w:val="none"/>
        </w:rPr>
      </w:pPr>
      <w:r>
        <w:rPr>
          <w:rFonts w:hint="eastAsia" w:ascii="Times New Roman" w:hAnsi="Times New Roman" w:eastAsia="宋体"/>
          <w:highlight w:val="none"/>
        </w:rPr>
        <w:t>pH值的标准指数</w:t>
      </w:r>
    </w:p>
    <w:p>
      <w:pPr>
        <w:rPr>
          <w:rFonts w:hint="eastAsia" w:ascii="Times New Roman" w:hAnsi="Times New Roman" w:eastAsia="宋体"/>
          <w:highlight w:val="none"/>
        </w:rPr>
      </w:pPr>
      <w:r>
        <w:rPr>
          <w:rFonts w:hint="eastAsia" w:ascii="Times New Roman" w:hAnsi="Times New Roman" w:eastAsia="宋体"/>
          <w:highlight w:val="none"/>
        </w:rPr>
        <w:t>对具有上下限标准的pH，按照下式进行计算：</w:t>
      </w:r>
    </w:p>
    <w:p>
      <w:pPr>
        <w:ind w:left="0" w:leftChars="0" w:firstLine="0" w:firstLineChars="0"/>
        <w:jc w:val="center"/>
        <w:rPr>
          <w:rFonts w:hint="eastAsia" w:ascii="Times New Roman" w:hAnsi="Times New Roman" w:eastAsia="宋体"/>
          <w:highlight w:val="none"/>
        </w:rPr>
      </w:pPr>
      <w:r>
        <w:rPr>
          <w:rFonts w:hint="eastAsia" w:ascii="Times New Roman" w:hAnsi="Times New Roman" w:eastAsia="宋体"/>
          <w:highlight w:val="none"/>
        </w:rPr>
        <w:t>P</w:t>
      </w:r>
      <w:r>
        <w:rPr>
          <w:rFonts w:hint="eastAsia" w:ascii="Times New Roman" w:hAnsi="Times New Roman" w:eastAsia="宋体"/>
          <w:highlight w:val="none"/>
          <w:vertAlign w:val="subscript"/>
        </w:rPr>
        <w:t>pH,j</w:t>
      </w:r>
      <w:r>
        <w:rPr>
          <w:rFonts w:hint="eastAsia" w:ascii="Times New Roman" w:hAnsi="Times New Roman" w:eastAsia="宋体"/>
          <w:highlight w:val="none"/>
        </w:rPr>
        <w:t>＝（pH</w:t>
      </w:r>
      <w:r>
        <w:rPr>
          <w:rFonts w:hint="eastAsia" w:ascii="Times New Roman" w:hAnsi="Times New Roman" w:eastAsia="宋体"/>
          <w:highlight w:val="none"/>
          <w:vertAlign w:val="subscript"/>
        </w:rPr>
        <w:t>i</w:t>
      </w:r>
      <w:r>
        <w:rPr>
          <w:rFonts w:hint="eastAsia" w:ascii="Times New Roman" w:hAnsi="Times New Roman" w:eastAsia="宋体"/>
          <w:highlight w:val="none"/>
        </w:rPr>
        <w:t>－7.0）/（pH</w:t>
      </w:r>
      <w:r>
        <w:rPr>
          <w:rFonts w:hint="eastAsia" w:ascii="Times New Roman" w:hAnsi="Times New Roman" w:eastAsia="宋体"/>
          <w:highlight w:val="none"/>
          <w:vertAlign w:val="subscript"/>
        </w:rPr>
        <w:t>su</w:t>
      </w:r>
      <w:r>
        <w:rPr>
          <w:rFonts w:hint="eastAsia" w:ascii="Times New Roman" w:hAnsi="Times New Roman" w:eastAsia="宋体"/>
          <w:highlight w:val="none"/>
        </w:rPr>
        <w:t>－7.0），当pH&gt;7.0时</w:t>
      </w:r>
    </w:p>
    <w:p>
      <w:pPr>
        <w:ind w:left="0" w:leftChars="0" w:firstLine="0" w:firstLineChars="0"/>
        <w:jc w:val="center"/>
        <w:rPr>
          <w:rFonts w:hint="eastAsia" w:ascii="Times New Roman" w:hAnsi="Times New Roman" w:eastAsia="宋体"/>
          <w:highlight w:val="none"/>
        </w:rPr>
      </w:pPr>
      <w:r>
        <w:rPr>
          <w:rFonts w:hint="eastAsia" w:ascii="Times New Roman" w:hAnsi="Times New Roman" w:eastAsia="宋体"/>
          <w:highlight w:val="none"/>
        </w:rPr>
        <w:t>P</w:t>
      </w:r>
      <w:r>
        <w:rPr>
          <w:rFonts w:hint="eastAsia" w:ascii="Times New Roman" w:hAnsi="Times New Roman" w:eastAsia="宋体"/>
          <w:highlight w:val="none"/>
          <w:vertAlign w:val="subscript"/>
        </w:rPr>
        <w:t>pH,j</w:t>
      </w:r>
      <w:r>
        <w:rPr>
          <w:rFonts w:hint="eastAsia" w:ascii="Times New Roman" w:hAnsi="Times New Roman" w:eastAsia="宋体"/>
          <w:highlight w:val="none"/>
        </w:rPr>
        <w:t>＝（7.0－pH</w:t>
      </w:r>
      <w:r>
        <w:rPr>
          <w:rFonts w:hint="eastAsia" w:ascii="Times New Roman" w:hAnsi="Times New Roman" w:eastAsia="宋体"/>
          <w:highlight w:val="none"/>
          <w:vertAlign w:val="subscript"/>
        </w:rPr>
        <w:t>i</w:t>
      </w:r>
      <w:r>
        <w:rPr>
          <w:rFonts w:hint="eastAsia" w:ascii="Times New Roman" w:hAnsi="Times New Roman" w:eastAsia="宋体"/>
          <w:highlight w:val="none"/>
        </w:rPr>
        <w:t>）/（7.0－pH</w:t>
      </w:r>
      <w:r>
        <w:rPr>
          <w:rFonts w:hint="eastAsia" w:ascii="Times New Roman" w:hAnsi="Times New Roman" w:eastAsia="宋体"/>
          <w:highlight w:val="none"/>
          <w:vertAlign w:val="subscript"/>
        </w:rPr>
        <w:t>sd</w:t>
      </w:r>
      <w:r>
        <w:rPr>
          <w:rFonts w:hint="eastAsia" w:ascii="Times New Roman" w:hAnsi="Times New Roman" w:eastAsia="宋体"/>
          <w:highlight w:val="none"/>
        </w:rPr>
        <w:t>），当pH≤7.0时</w:t>
      </w:r>
    </w:p>
    <w:p>
      <w:pPr>
        <w:rPr>
          <w:rFonts w:hint="eastAsia" w:ascii="Times New Roman" w:hAnsi="Times New Roman" w:eastAsia="宋体"/>
          <w:highlight w:val="none"/>
        </w:rPr>
      </w:pPr>
      <w:r>
        <w:rPr>
          <w:rFonts w:hint="eastAsia" w:ascii="Times New Roman" w:hAnsi="Times New Roman" w:eastAsia="宋体"/>
          <w:highlight w:val="none"/>
        </w:rPr>
        <w:t>式中：P</w:t>
      </w:r>
      <w:r>
        <w:rPr>
          <w:rFonts w:hint="eastAsia" w:ascii="Times New Roman" w:hAnsi="Times New Roman" w:eastAsia="宋体"/>
          <w:highlight w:val="none"/>
          <w:vertAlign w:val="subscript"/>
        </w:rPr>
        <w:t>pH,j</w:t>
      </w:r>
      <w:r>
        <w:rPr>
          <w:rFonts w:hint="eastAsia" w:ascii="Times New Roman" w:hAnsi="Times New Roman" w:eastAsia="宋体"/>
          <w:highlight w:val="none"/>
          <w:lang w:eastAsia="zh-CN"/>
        </w:rPr>
        <w:t>——</w:t>
      </w:r>
      <w:r>
        <w:rPr>
          <w:rFonts w:hint="eastAsia" w:ascii="Times New Roman" w:hAnsi="Times New Roman" w:eastAsia="宋体"/>
          <w:highlight w:val="none"/>
        </w:rPr>
        <w:t>j点的pH值标准参数；</w:t>
      </w:r>
    </w:p>
    <w:p>
      <w:pPr>
        <w:ind w:firstLine="1200" w:firstLineChars="500"/>
        <w:rPr>
          <w:rFonts w:hint="eastAsia" w:ascii="Times New Roman" w:hAnsi="Times New Roman" w:eastAsia="宋体"/>
          <w:highlight w:val="none"/>
        </w:rPr>
      </w:pPr>
      <w:r>
        <w:rPr>
          <w:rFonts w:hint="eastAsia" w:ascii="Times New Roman" w:hAnsi="Times New Roman" w:eastAsia="宋体"/>
          <w:highlight w:val="none"/>
        </w:rPr>
        <w:t>pH</w:t>
      </w:r>
      <w:r>
        <w:rPr>
          <w:rFonts w:hint="eastAsia" w:ascii="Times New Roman" w:hAnsi="Times New Roman" w:eastAsia="宋体"/>
          <w:highlight w:val="none"/>
          <w:vertAlign w:val="subscript"/>
        </w:rPr>
        <w:t>i</w:t>
      </w:r>
      <w:r>
        <w:rPr>
          <w:rFonts w:hint="eastAsia" w:ascii="Times New Roman" w:hAnsi="Times New Roman" w:eastAsia="宋体"/>
          <w:highlight w:val="none"/>
          <w:lang w:eastAsia="zh-CN"/>
        </w:rPr>
        <w:t>——</w:t>
      </w:r>
      <w:r>
        <w:rPr>
          <w:rFonts w:hint="eastAsia" w:ascii="Times New Roman" w:hAnsi="Times New Roman" w:eastAsia="宋体"/>
          <w:highlight w:val="none"/>
        </w:rPr>
        <w:t>j点的实测pH值，无量纲；</w:t>
      </w:r>
    </w:p>
    <w:p>
      <w:pPr>
        <w:ind w:firstLine="1200" w:firstLineChars="500"/>
        <w:rPr>
          <w:rFonts w:hint="eastAsia" w:ascii="Times New Roman" w:hAnsi="Times New Roman" w:eastAsia="宋体"/>
          <w:highlight w:val="none"/>
        </w:rPr>
      </w:pPr>
      <w:r>
        <w:rPr>
          <w:rFonts w:hint="eastAsia" w:ascii="Times New Roman" w:hAnsi="Times New Roman" w:eastAsia="宋体"/>
          <w:highlight w:val="none"/>
        </w:rPr>
        <w:t>pH</w:t>
      </w:r>
      <w:r>
        <w:rPr>
          <w:rFonts w:hint="eastAsia" w:ascii="Times New Roman" w:hAnsi="Times New Roman" w:eastAsia="宋体"/>
          <w:highlight w:val="none"/>
          <w:vertAlign w:val="subscript"/>
        </w:rPr>
        <w:t>su</w:t>
      </w:r>
      <w:r>
        <w:rPr>
          <w:rFonts w:hint="eastAsia" w:ascii="Times New Roman" w:hAnsi="Times New Roman" w:eastAsia="宋体"/>
          <w:highlight w:val="none"/>
        </w:rPr>
        <w:t>、pH</w:t>
      </w:r>
      <w:r>
        <w:rPr>
          <w:rFonts w:hint="eastAsia" w:ascii="Times New Roman" w:hAnsi="Times New Roman" w:eastAsia="宋体"/>
          <w:highlight w:val="none"/>
          <w:vertAlign w:val="subscript"/>
        </w:rPr>
        <w:t>sd</w:t>
      </w:r>
      <w:r>
        <w:rPr>
          <w:rFonts w:hint="eastAsia" w:ascii="Times New Roman" w:hAnsi="Times New Roman" w:eastAsia="宋体"/>
          <w:highlight w:val="none"/>
          <w:lang w:eastAsia="zh-CN"/>
        </w:rPr>
        <w:t>——</w:t>
      </w:r>
      <w:r>
        <w:rPr>
          <w:rFonts w:hint="eastAsia" w:ascii="Times New Roman" w:hAnsi="Times New Roman" w:eastAsia="宋体"/>
          <w:highlight w:val="none"/>
        </w:rPr>
        <w:t>pH水质质量标准的上、下限值，无量纲。</w:t>
      </w:r>
    </w:p>
    <w:p>
      <w:pPr>
        <w:rPr>
          <w:rFonts w:hint="eastAsia" w:ascii="Times New Roman" w:hAnsi="Times New Roman" w:eastAsia="宋体"/>
          <w:highlight w:val="none"/>
        </w:rPr>
      </w:pPr>
      <w:r>
        <w:rPr>
          <w:rFonts w:hint="eastAsia" w:ascii="Times New Roman" w:hAnsi="Times New Roman" w:eastAsia="宋体"/>
          <w:highlight w:val="none"/>
        </w:rPr>
        <w:t>单项污染指数&gt;1.0，表明该水质参数超过了规定的标准，已经不能满足使用要求。</w:t>
      </w:r>
    </w:p>
    <w:p>
      <w:pPr>
        <w:rPr>
          <w:rFonts w:hint="eastAsia" w:ascii="Times New Roman" w:hAnsi="Times New Roman" w:eastAsia="宋体"/>
          <w:highlight w:val="none"/>
        </w:rPr>
      </w:pPr>
      <w:r>
        <w:rPr>
          <w:rFonts w:hint="eastAsia" w:ascii="宋体" w:hAnsi="宋体" w:eastAsia="宋体" w:cs="宋体"/>
          <w:highlight w:val="none"/>
        </w:rPr>
        <w:t>⑹</w:t>
      </w:r>
      <w:r>
        <w:rPr>
          <w:rFonts w:hint="eastAsia" w:ascii="Times New Roman" w:hAnsi="Times New Roman" w:eastAsia="宋体"/>
          <w:highlight w:val="none"/>
        </w:rPr>
        <w:t>地下水监测结果统计及评价</w:t>
      </w:r>
    </w:p>
    <w:p>
      <w:pPr>
        <w:rPr>
          <w:rFonts w:hint="eastAsia" w:ascii="Times New Roman" w:hAnsi="Times New Roman" w:eastAsia="宋体"/>
          <w:highlight w:val="none"/>
          <w:lang w:eastAsia="zh-CN"/>
        </w:rPr>
      </w:pPr>
      <w:r>
        <w:rPr>
          <w:rFonts w:hint="eastAsia" w:ascii="Times New Roman" w:hAnsi="Times New Roman" w:eastAsia="宋体"/>
          <w:highlight w:val="none"/>
        </w:rPr>
        <w:t>地下水监测结果统计及评价见表</w:t>
      </w:r>
      <w:r>
        <w:rPr>
          <w:rFonts w:hint="eastAsia"/>
          <w:highlight w:val="none"/>
          <w:lang w:val="en-US" w:eastAsia="zh-CN"/>
        </w:rPr>
        <w:t>4.3</w:t>
      </w:r>
      <w:r>
        <w:rPr>
          <w:rFonts w:hint="eastAsia" w:ascii="Times New Roman" w:hAnsi="Times New Roman" w:eastAsia="宋体"/>
          <w:highlight w:val="none"/>
        </w:rPr>
        <w:t>-</w:t>
      </w:r>
      <w:r>
        <w:rPr>
          <w:rFonts w:hint="eastAsia"/>
          <w:highlight w:val="none"/>
          <w:lang w:val="en-US" w:eastAsia="zh-CN"/>
        </w:rPr>
        <w:t>4</w:t>
      </w:r>
      <w:r>
        <w:rPr>
          <w:rFonts w:hint="eastAsia" w:ascii="Times New Roman" w:hAnsi="Times New Roman" w:eastAsia="宋体"/>
          <w:highlight w:val="none"/>
        </w:rPr>
        <w:t>。</w:t>
      </w:r>
      <w:r>
        <w:rPr>
          <w:rFonts w:hint="eastAsia"/>
          <w:highlight w:val="none"/>
          <w:lang w:eastAsia="zh-CN"/>
        </w:rPr>
        <w:t>（</w:t>
      </w:r>
      <w:r>
        <w:rPr>
          <w:rFonts w:hint="eastAsia"/>
          <w:highlight w:val="none"/>
          <w:lang w:val="en-US" w:eastAsia="zh-CN"/>
        </w:rPr>
        <w:t>略</w:t>
      </w:r>
      <w:r>
        <w:rPr>
          <w:rFonts w:hint="eastAsia"/>
          <w:highlight w:val="none"/>
          <w:lang w:eastAsia="zh-CN"/>
        </w:rPr>
        <w:t>）</w:t>
      </w:r>
    </w:p>
    <w:p>
      <w:pPr>
        <w:rPr>
          <w:rFonts w:hint="eastAsia" w:ascii="Times New Roman" w:hAnsi="Times New Roman" w:eastAsia="宋体"/>
          <w:highlight w:val="none"/>
        </w:rPr>
      </w:pPr>
      <w:r>
        <w:rPr>
          <w:rFonts w:hint="eastAsia" w:ascii="Times New Roman" w:hAnsi="Times New Roman" w:eastAsia="宋体"/>
          <w:highlight w:val="none"/>
        </w:rPr>
        <w:t>由表可知，1#</w:t>
      </w:r>
      <w:r>
        <w:rPr>
          <w:rFonts w:hint="eastAsia" w:ascii="Times New Roman" w:hAnsi="Times New Roman" w:eastAsia="宋体"/>
          <w:highlight w:val="none"/>
          <w:lang w:val="en-US" w:eastAsia="zh-CN"/>
        </w:rPr>
        <w:t>大弓农化的</w:t>
      </w:r>
      <w:r>
        <w:rPr>
          <w:rFonts w:hint="eastAsia" w:ascii="Times New Roman" w:hAnsi="Times New Roman" w:eastAsia="宋体"/>
          <w:highlight w:val="none"/>
        </w:rPr>
        <w:t>亚硝酸盐</w:t>
      </w:r>
      <w:r>
        <w:rPr>
          <w:rFonts w:hint="eastAsia" w:ascii="Times New Roman" w:hAnsi="Times New Roman" w:eastAsia="宋体"/>
          <w:highlight w:val="none"/>
          <w:lang w:eastAsia="zh-CN"/>
        </w:rPr>
        <w:t>，</w:t>
      </w:r>
      <w:r>
        <w:rPr>
          <w:rFonts w:hint="eastAsia" w:ascii="Times New Roman" w:hAnsi="Times New Roman" w:eastAsia="宋体"/>
          <w:highlight w:val="none"/>
          <w:lang w:val="en-US" w:eastAsia="zh-CN"/>
        </w:rPr>
        <w:t>5#</w:t>
      </w:r>
      <w:r>
        <w:rPr>
          <w:rFonts w:hint="eastAsia" w:ascii="Times New Roman" w:hAnsi="Times New Roman" w:eastAsia="宋体"/>
          <w:highlight w:val="none"/>
          <w:lang w:eastAsia="zh-CN"/>
        </w:rPr>
        <w:t>远大节水</w:t>
      </w:r>
      <w:r>
        <w:rPr>
          <w:rFonts w:hint="eastAsia" w:ascii="Times New Roman" w:hAnsi="Times New Roman" w:eastAsia="宋体"/>
          <w:highlight w:val="none"/>
        </w:rPr>
        <w:t>总硬度</w:t>
      </w:r>
      <w:r>
        <w:rPr>
          <w:rFonts w:hint="eastAsia" w:ascii="Times New Roman" w:hAnsi="Times New Roman" w:eastAsia="宋体"/>
          <w:highlight w:val="none"/>
          <w:lang w:eastAsia="zh-CN"/>
        </w:rPr>
        <w:t>、</w:t>
      </w:r>
      <w:r>
        <w:rPr>
          <w:rFonts w:hint="eastAsia" w:ascii="Times New Roman" w:hAnsi="Times New Roman" w:eastAsia="宋体"/>
          <w:highlight w:val="none"/>
        </w:rPr>
        <w:t>溶解性总固体</w:t>
      </w:r>
      <w:r>
        <w:rPr>
          <w:rFonts w:hint="eastAsia" w:ascii="Times New Roman" w:hAnsi="Times New Roman" w:eastAsia="宋体"/>
          <w:highlight w:val="none"/>
          <w:lang w:eastAsia="zh-CN"/>
        </w:rPr>
        <w:t>、</w:t>
      </w:r>
      <w:r>
        <w:rPr>
          <w:rFonts w:hint="eastAsia" w:ascii="Times New Roman" w:hAnsi="Times New Roman" w:eastAsia="宋体"/>
          <w:highlight w:val="none"/>
        </w:rPr>
        <w:t>硫酸盐</w:t>
      </w:r>
      <w:r>
        <w:rPr>
          <w:rFonts w:hint="eastAsia" w:ascii="Times New Roman" w:hAnsi="Times New Roman" w:eastAsia="宋体"/>
          <w:highlight w:val="none"/>
          <w:lang w:eastAsia="zh-CN"/>
        </w:rPr>
        <w:t>、</w:t>
      </w:r>
      <w:r>
        <w:rPr>
          <w:rFonts w:hint="eastAsia" w:ascii="Times New Roman" w:hAnsi="Times New Roman" w:eastAsia="宋体"/>
          <w:highlight w:val="none"/>
        </w:rPr>
        <w:t>氯化物</w:t>
      </w:r>
      <w:r>
        <w:rPr>
          <w:rFonts w:hint="eastAsia" w:ascii="Times New Roman" w:hAnsi="Times New Roman" w:eastAsia="宋体"/>
          <w:highlight w:val="none"/>
          <w:lang w:val="en-US" w:eastAsia="zh-CN"/>
        </w:rPr>
        <w:t>均超</w:t>
      </w:r>
      <w:r>
        <w:rPr>
          <w:rFonts w:hint="eastAsia" w:ascii="Times New Roman" w:hAnsi="Times New Roman" w:eastAsia="宋体"/>
          <w:highlight w:val="none"/>
        </w:rPr>
        <w:t>过《地下水质量标准》（GB/T14848-2017）中的Ⅲ类标准</w:t>
      </w:r>
      <w:r>
        <w:rPr>
          <w:rFonts w:hint="eastAsia" w:ascii="Times New Roman" w:hAnsi="Times New Roman" w:eastAsia="宋体"/>
          <w:highlight w:val="none"/>
          <w:lang w:val="en-US" w:eastAsia="zh-CN"/>
        </w:rPr>
        <w:t>，</w:t>
      </w:r>
      <w:r>
        <w:rPr>
          <w:rFonts w:hint="eastAsia" w:ascii="Times New Roman" w:hAnsi="Times New Roman" w:eastAsia="宋体"/>
          <w:highlight w:val="none"/>
        </w:rPr>
        <w:t>其余</w:t>
      </w:r>
      <w:r>
        <w:rPr>
          <w:rFonts w:hint="eastAsia"/>
          <w:highlight w:val="none"/>
          <w:lang w:val="en-US" w:eastAsia="zh-CN"/>
        </w:rPr>
        <w:t>各监测点位及其</w:t>
      </w:r>
      <w:r>
        <w:rPr>
          <w:rFonts w:hint="eastAsia" w:ascii="Times New Roman" w:hAnsi="Times New Roman" w:eastAsia="宋体"/>
          <w:highlight w:val="none"/>
        </w:rPr>
        <w:t>各项</w:t>
      </w:r>
      <w:r>
        <w:rPr>
          <w:rFonts w:hint="eastAsia" w:ascii="Times New Roman" w:hAnsi="Times New Roman" w:eastAsia="宋体"/>
          <w:highlight w:val="none"/>
          <w:lang w:val="en-US" w:eastAsia="zh-CN"/>
        </w:rPr>
        <w:t>监测</w:t>
      </w:r>
      <w:r>
        <w:rPr>
          <w:rFonts w:hint="eastAsia" w:ascii="Times New Roman" w:hAnsi="Times New Roman" w:eastAsia="宋体"/>
          <w:highlight w:val="none"/>
        </w:rPr>
        <w:t>因子均满足《地下水质量标准》（GB/T14848-2017）中的Ⅲ类标准，超标原因为地下水体本底值较高</w:t>
      </w:r>
      <w:r>
        <w:rPr>
          <w:rFonts w:hint="eastAsia" w:ascii="Times New Roman" w:hAnsi="Times New Roman" w:eastAsia="宋体"/>
          <w:highlight w:val="none"/>
          <w:lang w:eastAsia="zh-CN"/>
        </w:rPr>
        <w:t>，</w:t>
      </w:r>
      <w:r>
        <w:rPr>
          <w:rFonts w:hint="eastAsia" w:ascii="Times New Roman" w:hAnsi="Times New Roman" w:eastAsia="宋体"/>
          <w:highlight w:val="none"/>
          <w:lang w:val="en-US" w:eastAsia="zh-CN"/>
        </w:rPr>
        <w:t>与地质结构有关</w:t>
      </w:r>
      <w:r>
        <w:rPr>
          <w:rFonts w:hint="eastAsia" w:ascii="Times New Roman" w:hAnsi="Times New Roman" w:eastAsia="宋体"/>
          <w:highlight w:val="none"/>
        </w:rPr>
        <w:t>。</w:t>
      </w:r>
    </w:p>
    <w:p>
      <w:pPr>
        <w:rPr>
          <w:rFonts w:hint="eastAsia" w:ascii="Times New Roman" w:hAnsi="Times New Roman" w:eastAsia="宋体"/>
          <w:highlight w:val="none"/>
        </w:rPr>
      </w:pPr>
      <w:r>
        <w:rPr>
          <w:rFonts w:hint="eastAsia" w:ascii="宋体" w:hAnsi="宋体" w:eastAsia="宋体" w:cs="宋体"/>
          <w:highlight w:val="none"/>
        </w:rPr>
        <w:t>⑺</w:t>
      </w:r>
      <w:r>
        <w:rPr>
          <w:rFonts w:hint="eastAsia" w:ascii="Times New Roman" w:hAnsi="Times New Roman" w:eastAsia="宋体"/>
          <w:highlight w:val="none"/>
        </w:rPr>
        <w:t>地下水化学类型调查</w:t>
      </w:r>
    </w:p>
    <w:p>
      <w:pPr>
        <w:rPr>
          <w:rFonts w:hint="eastAsia" w:ascii="Times New Roman" w:hAnsi="Times New Roman" w:eastAsia="宋体"/>
          <w:highlight w:val="none"/>
          <w:lang w:eastAsia="zh-CN"/>
        </w:rPr>
      </w:pPr>
      <w:r>
        <w:rPr>
          <w:rFonts w:hint="eastAsia" w:ascii="Times New Roman" w:hAnsi="Times New Roman" w:eastAsia="宋体"/>
          <w:highlight w:val="none"/>
        </w:rPr>
        <w:t>本次对评价区各监测点的地下水中K</w:t>
      </w:r>
      <w:r>
        <w:rPr>
          <w:rFonts w:hint="eastAsia" w:ascii="Times New Roman" w:hAnsi="Times New Roman" w:eastAsia="宋体"/>
          <w:highlight w:val="none"/>
          <w:vertAlign w:val="superscript"/>
        </w:rPr>
        <w:t>+</w:t>
      </w:r>
      <w:r>
        <w:rPr>
          <w:rFonts w:hint="eastAsia" w:ascii="Times New Roman" w:hAnsi="Times New Roman" w:eastAsia="宋体"/>
          <w:highlight w:val="none"/>
        </w:rPr>
        <w:t>、Na</w:t>
      </w:r>
      <w:r>
        <w:rPr>
          <w:rFonts w:hint="eastAsia" w:ascii="Times New Roman" w:hAnsi="Times New Roman" w:eastAsia="宋体"/>
          <w:highlight w:val="none"/>
          <w:vertAlign w:val="superscript"/>
        </w:rPr>
        <w:t>+</w:t>
      </w:r>
      <w:r>
        <w:rPr>
          <w:rFonts w:hint="eastAsia" w:ascii="Times New Roman" w:hAnsi="Times New Roman" w:eastAsia="宋体"/>
          <w:highlight w:val="none"/>
        </w:rPr>
        <w:t>、Ca</w:t>
      </w:r>
      <w:r>
        <w:rPr>
          <w:rFonts w:hint="eastAsia" w:ascii="Times New Roman" w:hAnsi="Times New Roman" w:eastAsia="宋体"/>
          <w:highlight w:val="none"/>
          <w:vertAlign w:val="superscript"/>
        </w:rPr>
        <w:t>2+</w:t>
      </w:r>
      <w:r>
        <w:rPr>
          <w:rFonts w:hint="eastAsia" w:ascii="Times New Roman" w:hAnsi="Times New Roman" w:eastAsia="宋体"/>
          <w:highlight w:val="none"/>
        </w:rPr>
        <w:t>、Mg</w:t>
      </w:r>
      <w:r>
        <w:rPr>
          <w:rFonts w:hint="eastAsia" w:ascii="Times New Roman" w:hAnsi="Times New Roman" w:eastAsia="宋体"/>
          <w:highlight w:val="none"/>
          <w:vertAlign w:val="superscript"/>
        </w:rPr>
        <w:t>2+</w:t>
      </w:r>
      <w:r>
        <w:rPr>
          <w:rFonts w:hint="eastAsia" w:ascii="Times New Roman" w:hAnsi="Times New Roman" w:eastAsia="宋体"/>
          <w:highlight w:val="none"/>
        </w:rPr>
        <w:t>、CO</w:t>
      </w:r>
      <w:r>
        <w:rPr>
          <w:rFonts w:hint="eastAsia" w:ascii="Times New Roman" w:hAnsi="Times New Roman" w:eastAsia="宋体"/>
          <w:highlight w:val="none"/>
          <w:vertAlign w:val="subscript"/>
        </w:rPr>
        <w:t>3</w:t>
      </w:r>
      <w:r>
        <w:rPr>
          <w:rFonts w:hint="eastAsia" w:ascii="Times New Roman" w:hAnsi="Times New Roman" w:eastAsia="宋体"/>
          <w:highlight w:val="none"/>
          <w:vertAlign w:val="superscript"/>
        </w:rPr>
        <w:t>2-</w:t>
      </w:r>
      <w:r>
        <w:rPr>
          <w:rFonts w:hint="eastAsia" w:ascii="Times New Roman" w:hAnsi="Times New Roman" w:eastAsia="宋体"/>
          <w:highlight w:val="none"/>
        </w:rPr>
        <w:t>、HCO</w:t>
      </w:r>
      <w:r>
        <w:rPr>
          <w:rFonts w:hint="eastAsia" w:ascii="Times New Roman" w:hAnsi="Times New Roman" w:eastAsia="宋体"/>
          <w:highlight w:val="none"/>
          <w:vertAlign w:val="subscript"/>
        </w:rPr>
        <w:t>3</w:t>
      </w:r>
      <w:r>
        <w:rPr>
          <w:rFonts w:hint="eastAsia" w:ascii="Times New Roman" w:hAnsi="Times New Roman" w:eastAsia="宋体"/>
          <w:highlight w:val="none"/>
          <w:vertAlign w:val="superscript"/>
        </w:rPr>
        <w:t>-</w:t>
      </w:r>
      <w:r>
        <w:rPr>
          <w:rFonts w:hint="eastAsia" w:ascii="Times New Roman" w:hAnsi="Times New Roman" w:eastAsia="宋体"/>
          <w:highlight w:val="none"/>
        </w:rPr>
        <w:t>、Cl</w:t>
      </w:r>
      <w:r>
        <w:rPr>
          <w:rFonts w:hint="eastAsia" w:ascii="Times New Roman" w:hAnsi="Times New Roman" w:eastAsia="宋体"/>
          <w:highlight w:val="none"/>
          <w:vertAlign w:val="superscript"/>
        </w:rPr>
        <w:t>-</w:t>
      </w:r>
      <w:r>
        <w:rPr>
          <w:rFonts w:hint="eastAsia" w:ascii="Times New Roman" w:hAnsi="Times New Roman" w:eastAsia="宋体"/>
          <w:highlight w:val="none"/>
        </w:rPr>
        <w:t>、SO</w:t>
      </w:r>
      <w:r>
        <w:rPr>
          <w:rFonts w:hint="eastAsia" w:ascii="Times New Roman" w:hAnsi="Times New Roman" w:eastAsia="宋体"/>
          <w:highlight w:val="none"/>
          <w:vertAlign w:val="subscript"/>
        </w:rPr>
        <w:t>4</w:t>
      </w:r>
      <w:r>
        <w:rPr>
          <w:rFonts w:hint="eastAsia" w:ascii="Times New Roman" w:hAnsi="Times New Roman" w:eastAsia="宋体"/>
          <w:highlight w:val="none"/>
          <w:vertAlign w:val="superscript"/>
        </w:rPr>
        <w:t>2-</w:t>
      </w:r>
      <w:r>
        <w:rPr>
          <w:rFonts w:hint="eastAsia" w:ascii="Times New Roman" w:hAnsi="Times New Roman" w:eastAsia="宋体"/>
          <w:highlight w:val="none"/>
        </w:rPr>
        <w:t>进行了监测，具体的监测结果表</w:t>
      </w:r>
      <w:r>
        <w:rPr>
          <w:rFonts w:hint="eastAsia"/>
          <w:highlight w:val="none"/>
          <w:lang w:val="en-US" w:eastAsia="zh-CN"/>
        </w:rPr>
        <w:t>4.3-6</w:t>
      </w:r>
      <w:r>
        <w:rPr>
          <w:rFonts w:hint="eastAsia" w:ascii="Times New Roman" w:hAnsi="Times New Roman" w:eastAsia="宋体"/>
          <w:highlight w:val="none"/>
        </w:rPr>
        <w:t>。</w:t>
      </w:r>
      <w:r>
        <w:rPr>
          <w:rFonts w:hint="eastAsia"/>
          <w:highlight w:val="none"/>
          <w:lang w:eastAsia="zh-CN"/>
        </w:rPr>
        <w:t>（</w:t>
      </w:r>
      <w:r>
        <w:rPr>
          <w:rFonts w:hint="eastAsia"/>
          <w:highlight w:val="none"/>
          <w:lang w:val="en-US" w:eastAsia="zh-CN"/>
        </w:rPr>
        <w:t>略</w:t>
      </w:r>
      <w:r>
        <w:rPr>
          <w:rFonts w:hint="eastAsia"/>
          <w:highlight w:val="none"/>
          <w:lang w:eastAsia="zh-CN"/>
        </w:rPr>
        <w:t>）</w:t>
      </w:r>
    </w:p>
    <w:p>
      <w:pPr>
        <w:pStyle w:val="8"/>
        <w:rPr>
          <w:rFonts w:hint="eastAsia" w:ascii="Times New Roman" w:hAnsi="Times New Roman" w:eastAsia="宋体"/>
          <w:highlight w:val="none"/>
        </w:rPr>
      </w:pPr>
      <w:r>
        <w:rPr>
          <w:rFonts w:hint="eastAsia"/>
          <w:highlight w:val="none"/>
          <w:lang w:val="en-US" w:eastAsia="zh-CN"/>
        </w:rPr>
        <w:t>4.3</w:t>
      </w:r>
      <w:r>
        <w:rPr>
          <w:rFonts w:hint="eastAsia" w:ascii="Times New Roman" w:hAnsi="Times New Roman" w:eastAsia="宋体"/>
          <w:highlight w:val="none"/>
        </w:rPr>
        <w:t>.</w:t>
      </w:r>
      <w:r>
        <w:rPr>
          <w:rFonts w:hint="eastAsia" w:ascii="Times New Roman" w:hAnsi="Times New Roman" w:eastAsia="宋体"/>
          <w:highlight w:val="none"/>
          <w:lang w:val="en-US" w:eastAsia="zh-CN"/>
        </w:rPr>
        <w:t>3</w:t>
      </w:r>
      <w:r>
        <w:rPr>
          <w:rFonts w:hint="eastAsia" w:ascii="Times New Roman" w:hAnsi="Times New Roman" w:eastAsia="宋体"/>
          <w:highlight w:val="none"/>
        </w:rPr>
        <w:t>土壤环境质量现状调查与评价</w:t>
      </w:r>
    </w:p>
    <w:p>
      <w:pPr>
        <w:ind w:left="0" w:leftChars="0" w:firstLine="0" w:firstLineChars="0"/>
        <w:rPr>
          <w:rFonts w:hint="eastAsia" w:ascii="Times New Roman" w:hAnsi="Times New Roman" w:eastAsia="宋体"/>
          <w:highlight w:val="none"/>
        </w:rPr>
      </w:pPr>
      <w:r>
        <w:rPr>
          <w:rFonts w:hint="eastAsia"/>
          <w:highlight w:val="none"/>
          <w:lang w:val="en-US" w:eastAsia="zh-CN"/>
        </w:rPr>
        <w:t>4.3</w:t>
      </w:r>
      <w:r>
        <w:rPr>
          <w:rFonts w:hint="eastAsia" w:ascii="Times New Roman" w:hAnsi="Times New Roman" w:eastAsia="宋体"/>
          <w:highlight w:val="none"/>
        </w:rPr>
        <w:t>.</w:t>
      </w:r>
      <w:r>
        <w:rPr>
          <w:rFonts w:hint="eastAsia" w:ascii="Times New Roman" w:hAnsi="Times New Roman" w:eastAsia="宋体"/>
          <w:highlight w:val="none"/>
          <w:lang w:val="en-US" w:eastAsia="zh-CN"/>
        </w:rPr>
        <w:t>3</w:t>
      </w:r>
      <w:r>
        <w:rPr>
          <w:rFonts w:hint="eastAsia" w:ascii="Times New Roman" w:hAnsi="Times New Roman" w:eastAsia="宋体"/>
          <w:highlight w:val="none"/>
        </w:rPr>
        <w:t>.1土地利用历史情况</w:t>
      </w:r>
    </w:p>
    <w:p>
      <w:pPr>
        <w:ind w:left="0" w:leftChars="0"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本项目为新建项目，根据现场踏看可知，项目用地为</w:t>
      </w:r>
      <w:r>
        <w:rPr>
          <w:rFonts w:hint="default" w:ascii="Times New Roman" w:hAnsi="Times New Roman" w:eastAsia="宋体" w:cs="Times New Roman"/>
          <w:color w:val="auto"/>
          <w:sz w:val="24"/>
          <w:szCs w:val="21"/>
          <w:highlight w:val="none"/>
          <w:lang w:val="en-US" w:eastAsia="zh-CN"/>
        </w:rPr>
        <w:t>工业用</w:t>
      </w:r>
      <w:r>
        <w:rPr>
          <w:rFonts w:hint="default" w:ascii="Times New Roman" w:hAnsi="Times New Roman" w:eastAsia="宋体" w:cs="Times New Roman"/>
          <w:color w:val="auto"/>
          <w:sz w:val="24"/>
          <w:szCs w:val="21"/>
          <w:highlight w:val="none"/>
        </w:rPr>
        <w:t>地，无历史遗留问题。</w:t>
      </w:r>
    </w:p>
    <w:p>
      <w:pPr>
        <w:ind w:left="0" w:leftChars="0" w:firstLine="0" w:firstLineChars="0"/>
        <w:rPr>
          <w:rFonts w:hint="eastAsia" w:ascii="Times New Roman" w:hAnsi="Times New Roman" w:eastAsia="宋体"/>
          <w:highlight w:val="none"/>
        </w:rPr>
      </w:pPr>
      <w:r>
        <w:rPr>
          <w:rFonts w:hint="eastAsia"/>
          <w:highlight w:val="none"/>
          <w:lang w:val="en-US" w:eastAsia="zh-CN"/>
        </w:rPr>
        <w:t>4</w:t>
      </w:r>
      <w:r>
        <w:rPr>
          <w:rFonts w:hint="eastAsia" w:ascii="Times New Roman" w:hAnsi="Times New Roman" w:eastAsia="宋体"/>
          <w:highlight w:val="none"/>
        </w:rPr>
        <w:t>.</w:t>
      </w:r>
      <w:r>
        <w:rPr>
          <w:rFonts w:hint="eastAsia"/>
          <w:highlight w:val="none"/>
          <w:lang w:val="en-US" w:eastAsia="zh-CN"/>
        </w:rPr>
        <w:t>3</w:t>
      </w:r>
      <w:r>
        <w:rPr>
          <w:rFonts w:hint="eastAsia" w:ascii="Times New Roman" w:hAnsi="Times New Roman" w:eastAsia="宋体"/>
          <w:highlight w:val="none"/>
        </w:rPr>
        <w:t>.</w:t>
      </w:r>
      <w:r>
        <w:rPr>
          <w:rFonts w:hint="eastAsia"/>
          <w:highlight w:val="none"/>
          <w:lang w:val="en-US" w:eastAsia="zh-CN"/>
        </w:rPr>
        <w:t>3</w:t>
      </w:r>
      <w:r>
        <w:rPr>
          <w:rFonts w:hint="eastAsia" w:ascii="Times New Roman" w:hAnsi="Times New Roman" w:eastAsia="宋体"/>
          <w:highlight w:val="none"/>
        </w:rPr>
        <w:t>.2土壤环境质量现状监测及理化特性</w:t>
      </w:r>
    </w:p>
    <w:p>
      <w:pPr>
        <w:rPr>
          <w:rFonts w:hint="eastAsia" w:ascii="Times New Roman" w:hAnsi="Times New Roman" w:eastAsia="宋体"/>
          <w:highlight w:val="none"/>
        </w:rPr>
      </w:pPr>
      <w:r>
        <w:rPr>
          <w:rFonts w:hint="eastAsia" w:ascii="Times New Roman" w:hAnsi="Times New Roman" w:eastAsia="宋体"/>
          <w:highlight w:val="none"/>
        </w:rPr>
        <w:t>⑴监测点布设</w:t>
      </w:r>
    </w:p>
    <w:p>
      <w:pPr>
        <w:rPr>
          <w:rFonts w:hint="default" w:ascii="Times New Roman" w:hAnsi="Times New Roman" w:eastAsia="宋体"/>
          <w:highlight w:val="none"/>
          <w:lang w:val="en-US" w:eastAsia="zh-CN"/>
        </w:rPr>
      </w:pPr>
      <w:r>
        <w:rPr>
          <w:rFonts w:hint="eastAsia" w:ascii="Times New Roman" w:hAnsi="Times New Roman" w:eastAsia="宋体"/>
          <w:highlight w:val="none"/>
          <w:lang w:eastAsia="zh-CN"/>
        </w:rPr>
        <w:t xml:space="preserve">根据《环境影响评价技术导则 </w:t>
      </w:r>
      <w:r>
        <w:rPr>
          <w:rFonts w:hint="eastAsia"/>
          <w:highlight w:val="none"/>
          <w:lang w:val="en-US" w:eastAsia="zh-CN"/>
        </w:rPr>
        <w:t xml:space="preserve"> </w:t>
      </w:r>
      <w:r>
        <w:rPr>
          <w:rFonts w:hint="eastAsia" w:ascii="Times New Roman" w:hAnsi="Times New Roman" w:eastAsia="宋体"/>
          <w:highlight w:val="none"/>
          <w:lang w:eastAsia="zh-CN"/>
        </w:rPr>
        <w:t>土壤环境（试行）》（HJ964-2018），</w:t>
      </w:r>
      <w:r>
        <w:rPr>
          <w:rFonts w:hint="eastAsia" w:ascii="Times New Roman" w:hAnsi="Times New Roman" w:eastAsia="宋体"/>
          <w:highlight w:val="none"/>
          <w:lang w:val="en-US" w:eastAsia="zh-CN"/>
        </w:rPr>
        <w:t>工程厂区</w:t>
      </w:r>
      <w:r>
        <w:rPr>
          <w:rFonts w:hint="eastAsia" w:ascii="Times New Roman" w:hAnsi="Times New Roman" w:eastAsia="宋体"/>
          <w:highlight w:val="none"/>
          <w:lang w:eastAsia="zh-CN"/>
        </w:rPr>
        <w:t>土壤环境影响评价等级为</w:t>
      </w:r>
      <w:r>
        <w:rPr>
          <w:rFonts w:hint="eastAsia"/>
          <w:highlight w:val="none"/>
          <w:lang w:val="en-US" w:eastAsia="zh-CN"/>
        </w:rPr>
        <w:t>二</w:t>
      </w:r>
      <w:r>
        <w:rPr>
          <w:rFonts w:hint="eastAsia" w:ascii="Times New Roman" w:hAnsi="Times New Roman" w:eastAsia="宋体"/>
          <w:highlight w:val="none"/>
          <w:lang w:eastAsia="zh-CN"/>
        </w:rPr>
        <w:t>级的污染影响型项目，应在占地范围内设置</w:t>
      </w:r>
      <w:r>
        <w:rPr>
          <w:rFonts w:hint="eastAsia"/>
          <w:highlight w:val="none"/>
          <w:lang w:val="en-US" w:eastAsia="zh-CN"/>
        </w:rPr>
        <w:t>3</w:t>
      </w:r>
      <w:r>
        <w:rPr>
          <w:rFonts w:hint="eastAsia" w:ascii="Times New Roman" w:hAnsi="Times New Roman" w:eastAsia="宋体"/>
          <w:highlight w:val="none"/>
          <w:lang w:val="en-US" w:eastAsia="zh-CN"/>
        </w:rPr>
        <w:t>个柱状样点，2个表层样点，在</w:t>
      </w:r>
      <w:r>
        <w:rPr>
          <w:rFonts w:hint="eastAsia"/>
          <w:highlight w:val="none"/>
          <w:lang w:val="en-US" w:eastAsia="zh-CN"/>
        </w:rPr>
        <w:t>占地</w:t>
      </w:r>
      <w:r>
        <w:rPr>
          <w:rFonts w:hint="eastAsia" w:ascii="Times New Roman" w:hAnsi="Times New Roman" w:eastAsia="宋体"/>
          <w:highlight w:val="none"/>
          <w:lang w:val="en-US" w:eastAsia="zh-CN"/>
        </w:rPr>
        <w:t>范围外设置</w:t>
      </w:r>
      <w:r>
        <w:rPr>
          <w:rFonts w:hint="eastAsia"/>
          <w:highlight w:val="none"/>
          <w:lang w:val="en-US" w:eastAsia="zh-CN"/>
        </w:rPr>
        <w:t>2</w:t>
      </w:r>
      <w:r>
        <w:rPr>
          <w:rFonts w:hint="eastAsia" w:ascii="Times New Roman" w:hAnsi="Times New Roman" w:eastAsia="宋体"/>
          <w:highlight w:val="none"/>
          <w:lang w:val="en-US" w:eastAsia="zh-CN"/>
        </w:rPr>
        <w:t>个表层样点。本项目土壤监测点设置情况</w:t>
      </w:r>
      <w:r>
        <w:rPr>
          <w:rFonts w:hint="eastAsia"/>
          <w:highlight w:val="none"/>
          <w:lang w:val="en-US" w:eastAsia="zh-CN"/>
        </w:rPr>
        <w:t>见表4.3-7。</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表4.3-</w:t>
      </w:r>
      <w:r>
        <w:rPr>
          <w:rFonts w:hint="eastAsia" w:cs="Times New Roman"/>
          <w:b/>
          <w:color w:val="auto"/>
          <w:kern w:val="0"/>
          <w:sz w:val="21"/>
          <w:szCs w:val="21"/>
          <w:highlight w:val="none"/>
          <w:lang w:val="en-US" w:eastAsia="zh-CN" w:bidi="ar-SA"/>
        </w:rPr>
        <w:t>7</w:t>
      </w:r>
      <w:r>
        <w:rPr>
          <w:rFonts w:hint="eastAsia" w:ascii="Times New Roman" w:hAnsi="Times New Roman" w:eastAsia="宋体" w:cs="Times New Roman"/>
          <w:b/>
          <w:color w:val="auto"/>
          <w:kern w:val="0"/>
          <w:sz w:val="21"/>
          <w:szCs w:val="21"/>
          <w:highlight w:val="none"/>
          <w:lang w:val="en-US" w:eastAsia="zh-CN" w:bidi="ar-SA"/>
        </w:rPr>
        <w:t xml:space="preserve">  土壤监测点位布设一览表</w:t>
      </w:r>
    </w:p>
    <w:tbl>
      <w:tblPr>
        <w:tblStyle w:val="31"/>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384"/>
        <w:gridCol w:w="2121"/>
        <w:gridCol w:w="3315"/>
        <w:gridCol w:w="16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3"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rPr>
            </w:pPr>
            <w:r>
              <w:rPr>
                <w:rFonts w:hint="eastAsia" w:ascii="Times New Roman" w:hAnsi="Times New Roman" w:eastAsia="宋体"/>
                <w:kern w:val="2"/>
                <w:highlight w:val="none"/>
              </w:rPr>
              <w:t>编号</w:t>
            </w:r>
          </w:p>
        </w:tc>
        <w:tc>
          <w:tcPr>
            <w:tcW w:w="750"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kern w:val="2"/>
                <w:highlight w:val="none"/>
                <w:lang w:val="en-US" w:eastAsia="zh-CN"/>
              </w:rPr>
            </w:pPr>
            <w:r>
              <w:rPr>
                <w:rFonts w:hint="eastAsia" w:ascii="Times New Roman" w:hAnsi="Times New Roman" w:eastAsia="宋体"/>
                <w:kern w:val="2"/>
                <w:highlight w:val="none"/>
                <w:lang w:val="en-US" w:eastAsia="zh-CN"/>
              </w:rPr>
              <w:t>位置关系</w:t>
            </w:r>
          </w:p>
        </w:tc>
        <w:tc>
          <w:tcPr>
            <w:tcW w:w="1149"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lang w:val="zh-CN"/>
              </w:rPr>
            </w:pPr>
            <w:r>
              <w:rPr>
                <w:rFonts w:hint="eastAsia" w:ascii="Times New Roman" w:hAnsi="Times New Roman" w:eastAsia="宋体"/>
                <w:kern w:val="2"/>
                <w:highlight w:val="none"/>
                <w:lang w:val="zh-CN"/>
              </w:rPr>
              <w:t>监测点位置</w:t>
            </w:r>
          </w:p>
        </w:tc>
        <w:tc>
          <w:tcPr>
            <w:tcW w:w="1796"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lang w:val="zh-CN"/>
              </w:rPr>
            </w:pPr>
            <w:r>
              <w:rPr>
                <w:rFonts w:hint="eastAsia" w:ascii="Times New Roman" w:hAnsi="Times New Roman" w:eastAsia="宋体"/>
                <w:kern w:val="2"/>
                <w:highlight w:val="none"/>
                <w:lang w:val="zh-CN"/>
              </w:rPr>
              <w:t>经纬度</w:t>
            </w:r>
          </w:p>
        </w:tc>
        <w:tc>
          <w:tcPr>
            <w:tcW w:w="899"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lang w:val="zh-CN"/>
              </w:rPr>
            </w:pPr>
            <w:r>
              <w:rPr>
                <w:rFonts w:hint="eastAsia" w:ascii="Times New Roman" w:hAnsi="Times New Roman" w:eastAsia="宋体"/>
                <w:kern w:val="2"/>
                <w:highlight w:val="none"/>
                <w:lang w:val="zh-CN"/>
              </w:rPr>
              <w:t>采样方法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03"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rPr>
            </w:pPr>
            <w:r>
              <w:rPr>
                <w:rFonts w:hint="eastAsia" w:ascii="Times New Roman" w:hAnsi="Times New Roman" w:eastAsia="宋体"/>
                <w:kern w:val="2"/>
                <w:highlight w:val="none"/>
              </w:rPr>
              <w:t>1#</w:t>
            </w:r>
          </w:p>
        </w:tc>
        <w:tc>
          <w:tcPr>
            <w:tcW w:w="750" w:type="pct"/>
            <w:vMerge w:val="restar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kern w:val="2"/>
                <w:highlight w:val="none"/>
                <w:lang w:val="en-US" w:eastAsia="zh-CN"/>
              </w:rPr>
            </w:pPr>
            <w:r>
              <w:rPr>
                <w:rFonts w:hint="eastAsia" w:ascii="Times New Roman" w:hAnsi="Times New Roman" w:eastAsia="宋体"/>
                <w:kern w:val="2"/>
                <w:highlight w:val="none"/>
                <w:lang w:val="en-US" w:eastAsia="zh-CN"/>
              </w:rPr>
              <w:t>占地范围内</w:t>
            </w:r>
          </w:p>
        </w:tc>
        <w:tc>
          <w:tcPr>
            <w:tcW w:w="1149"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kern w:val="2"/>
                <w:highlight w:val="none"/>
                <w:lang w:val="en-US" w:eastAsia="zh-CN"/>
              </w:rPr>
            </w:pPr>
            <w:r>
              <w:rPr>
                <w:rFonts w:hint="eastAsia" w:ascii="Times New Roman" w:hAnsi="Times New Roman" w:eastAsia="宋体"/>
                <w:kern w:val="2"/>
                <w:highlight w:val="none"/>
                <w:lang w:val="en-US" w:eastAsia="zh-CN"/>
              </w:rPr>
              <w:t>制氢车间</w:t>
            </w:r>
          </w:p>
        </w:tc>
        <w:tc>
          <w:tcPr>
            <w:tcW w:w="179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E100°30'58.59″</w:t>
            </w:r>
            <w:r>
              <w:rPr>
                <w:rFonts w:hint="eastAsia" w:ascii="Times New Roman" w:hAnsi="Times New Roman" w:eastAsia="宋体"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N39°</w:t>
            </w:r>
            <w:r>
              <w:rPr>
                <w:rFonts w:hint="eastAsia" w:ascii="Times New Roman" w:hAnsi="Times New Roman" w:eastAsia="宋体" w:cs="Times New Roman"/>
                <w:b w:val="0"/>
                <w:bCs/>
                <w:color w:val="auto"/>
                <w:kern w:val="2"/>
                <w:sz w:val="21"/>
                <w:szCs w:val="21"/>
                <w:highlight w:val="none"/>
                <w:lang w:val="en-US" w:eastAsia="zh-CN" w:bidi="ar-SA"/>
              </w:rPr>
              <w:t>03</w:t>
            </w:r>
            <w:r>
              <w:rPr>
                <w:rFonts w:hint="default" w:ascii="Times New Roman" w:hAnsi="Times New Roman" w:eastAsia="宋体" w:cs="Times New Roman"/>
                <w:b w:val="0"/>
                <w:bCs/>
                <w:color w:val="auto"/>
                <w:kern w:val="2"/>
                <w:sz w:val="21"/>
                <w:szCs w:val="21"/>
                <w:highlight w:val="none"/>
                <w:lang w:val="en-US" w:eastAsia="zh-CN" w:bidi="ar-SA"/>
              </w:rPr>
              <w:t>'59.71″</w:t>
            </w:r>
          </w:p>
        </w:tc>
        <w:tc>
          <w:tcPr>
            <w:tcW w:w="899" w:type="pct"/>
            <w:vMerge w:val="restar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rPr>
            </w:pPr>
            <w:r>
              <w:rPr>
                <w:rFonts w:hint="eastAsia" w:ascii="Times New Roman" w:hAnsi="Times New Roman" w:eastAsia="宋体"/>
                <w:kern w:val="2"/>
                <w:highlight w:val="none"/>
              </w:rPr>
              <w:t>柱状样0~0.5m、0.5~1.5m、1.5~3m分别取样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03"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rPr>
            </w:pPr>
            <w:r>
              <w:rPr>
                <w:rFonts w:hint="eastAsia" w:ascii="Times New Roman" w:hAnsi="Times New Roman" w:eastAsia="宋体"/>
                <w:kern w:val="2"/>
                <w:highlight w:val="none"/>
              </w:rPr>
              <w:t>2#</w:t>
            </w:r>
          </w:p>
        </w:tc>
        <w:tc>
          <w:tcPr>
            <w:tcW w:w="750" w:type="pct"/>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lang w:val="en-US" w:eastAsia="zh-CN"/>
              </w:rPr>
            </w:pPr>
          </w:p>
        </w:tc>
        <w:tc>
          <w:tcPr>
            <w:tcW w:w="1149"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kern w:val="2"/>
                <w:highlight w:val="none"/>
                <w:lang w:val="en-US" w:eastAsia="zh-CN"/>
              </w:rPr>
            </w:pPr>
            <w:r>
              <w:rPr>
                <w:rFonts w:hint="eastAsia" w:ascii="Times New Roman" w:hAnsi="Times New Roman" w:eastAsia="宋体"/>
                <w:kern w:val="2"/>
                <w:highlight w:val="none"/>
                <w:lang w:val="en-US" w:eastAsia="zh-CN"/>
              </w:rPr>
              <w:t>加氢站</w:t>
            </w:r>
          </w:p>
        </w:tc>
        <w:tc>
          <w:tcPr>
            <w:tcW w:w="179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E100°31'0</w:t>
            </w:r>
            <w:r>
              <w:rPr>
                <w:rFonts w:hint="eastAsia" w:ascii="Times New Roman" w:hAnsi="Times New Roman" w:eastAsia="宋体" w:cs="Times New Roman"/>
                <w:b w:val="0"/>
                <w:bCs/>
                <w:color w:val="auto"/>
                <w:kern w:val="2"/>
                <w:sz w:val="21"/>
                <w:szCs w:val="21"/>
                <w:highlight w:val="none"/>
                <w:lang w:val="en-US" w:eastAsia="zh-CN" w:bidi="ar-SA"/>
              </w:rPr>
              <w:t>0</w:t>
            </w:r>
            <w:r>
              <w:rPr>
                <w:rFonts w:hint="default" w:ascii="Times New Roman" w:hAnsi="Times New Roman" w:eastAsia="宋体" w:cs="Times New Roman"/>
                <w:b w:val="0"/>
                <w:bCs/>
                <w:color w:val="auto"/>
                <w:kern w:val="2"/>
                <w:sz w:val="21"/>
                <w:szCs w:val="21"/>
                <w:highlight w:val="none"/>
                <w:lang w:val="en-US" w:eastAsia="zh-CN" w:bidi="ar-SA"/>
              </w:rPr>
              <w:t>.16″</w:t>
            </w:r>
            <w:r>
              <w:rPr>
                <w:rFonts w:hint="eastAsia" w:ascii="Times New Roman" w:hAnsi="Times New Roman" w:eastAsia="宋体"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N 39°</w:t>
            </w:r>
            <w:r>
              <w:rPr>
                <w:rFonts w:hint="eastAsia" w:ascii="Times New Roman" w:hAnsi="Times New Roman" w:eastAsia="宋体" w:cs="Times New Roman"/>
                <w:b w:val="0"/>
                <w:bCs/>
                <w:color w:val="auto"/>
                <w:kern w:val="2"/>
                <w:sz w:val="21"/>
                <w:szCs w:val="21"/>
                <w:highlight w:val="none"/>
                <w:lang w:val="en-US" w:eastAsia="zh-CN" w:bidi="ar-SA"/>
              </w:rPr>
              <w:t>03</w:t>
            </w:r>
            <w:r>
              <w:rPr>
                <w:rFonts w:hint="default" w:ascii="Times New Roman" w:hAnsi="Times New Roman" w:eastAsia="宋体" w:cs="Times New Roman"/>
                <w:b w:val="0"/>
                <w:bCs/>
                <w:color w:val="auto"/>
                <w:kern w:val="2"/>
                <w:sz w:val="21"/>
                <w:szCs w:val="21"/>
                <w:highlight w:val="none"/>
                <w:lang w:val="en-US" w:eastAsia="zh-CN" w:bidi="ar-SA"/>
              </w:rPr>
              <w:t>'57.47″</w:t>
            </w:r>
          </w:p>
        </w:tc>
        <w:tc>
          <w:tcPr>
            <w:tcW w:w="899" w:type="pct"/>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03"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rPr>
            </w:pPr>
            <w:r>
              <w:rPr>
                <w:rFonts w:hint="eastAsia" w:ascii="Times New Roman" w:hAnsi="Times New Roman" w:eastAsia="宋体"/>
                <w:kern w:val="2"/>
                <w:highlight w:val="none"/>
              </w:rPr>
              <w:t>3#</w:t>
            </w:r>
          </w:p>
        </w:tc>
        <w:tc>
          <w:tcPr>
            <w:tcW w:w="750" w:type="pct"/>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lang w:val="en-US" w:eastAsia="zh-CN"/>
              </w:rPr>
            </w:pPr>
          </w:p>
        </w:tc>
        <w:tc>
          <w:tcPr>
            <w:tcW w:w="1149"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kern w:val="2"/>
                <w:highlight w:val="none"/>
                <w:lang w:val="en-US" w:eastAsia="zh-CN"/>
              </w:rPr>
            </w:pPr>
            <w:r>
              <w:rPr>
                <w:rFonts w:hint="eastAsia" w:ascii="Times New Roman" w:hAnsi="Times New Roman" w:eastAsia="宋体"/>
                <w:kern w:val="2"/>
                <w:highlight w:val="none"/>
                <w:lang w:val="en-US" w:eastAsia="zh-CN"/>
              </w:rPr>
              <w:t>氢燃料电池中心</w:t>
            </w:r>
          </w:p>
        </w:tc>
        <w:tc>
          <w:tcPr>
            <w:tcW w:w="179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E100°30'56.89″</w:t>
            </w:r>
            <w:r>
              <w:rPr>
                <w:rFonts w:hint="eastAsia" w:ascii="Times New Roman" w:hAnsi="Times New Roman" w:eastAsia="宋体"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N 39°</w:t>
            </w:r>
            <w:r>
              <w:rPr>
                <w:rFonts w:hint="eastAsia" w:ascii="Times New Roman" w:hAnsi="Times New Roman" w:eastAsia="宋体" w:cs="Times New Roman"/>
                <w:b w:val="0"/>
                <w:bCs/>
                <w:color w:val="auto"/>
                <w:kern w:val="2"/>
                <w:sz w:val="21"/>
                <w:szCs w:val="21"/>
                <w:highlight w:val="none"/>
                <w:lang w:val="en-US" w:eastAsia="zh-CN" w:bidi="ar-SA"/>
              </w:rPr>
              <w:t>03</w:t>
            </w:r>
            <w:r>
              <w:rPr>
                <w:rFonts w:hint="default" w:ascii="Times New Roman" w:hAnsi="Times New Roman" w:eastAsia="宋体" w:cs="Times New Roman"/>
                <w:b w:val="0"/>
                <w:bCs/>
                <w:color w:val="auto"/>
                <w:kern w:val="2"/>
                <w:sz w:val="21"/>
                <w:szCs w:val="21"/>
                <w:highlight w:val="none"/>
                <w:lang w:val="en-US" w:eastAsia="zh-CN" w:bidi="ar-SA"/>
              </w:rPr>
              <w:t>'58.52″</w:t>
            </w:r>
          </w:p>
        </w:tc>
        <w:tc>
          <w:tcPr>
            <w:tcW w:w="899" w:type="pct"/>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3"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rPr>
            </w:pPr>
            <w:r>
              <w:rPr>
                <w:rFonts w:hint="eastAsia" w:ascii="Times New Roman" w:hAnsi="Times New Roman" w:eastAsia="宋体"/>
                <w:kern w:val="2"/>
                <w:highlight w:val="none"/>
              </w:rPr>
              <w:t>4#</w:t>
            </w:r>
          </w:p>
        </w:tc>
        <w:tc>
          <w:tcPr>
            <w:tcW w:w="750" w:type="pct"/>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rPr>
            </w:pPr>
          </w:p>
        </w:tc>
        <w:tc>
          <w:tcPr>
            <w:tcW w:w="1149"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kern w:val="2"/>
                <w:highlight w:val="none"/>
                <w:lang w:val="en-US" w:eastAsia="zh-CN"/>
              </w:rPr>
            </w:pPr>
            <w:r>
              <w:rPr>
                <w:rFonts w:hint="eastAsia" w:ascii="Times New Roman" w:hAnsi="Times New Roman" w:eastAsia="宋体"/>
                <w:kern w:val="2"/>
                <w:highlight w:val="none"/>
                <w:lang w:val="en-US" w:eastAsia="zh-CN"/>
              </w:rPr>
              <w:t>厂区绿化区域</w:t>
            </w:r>
          </w:p>
        </w:tc>
        <w:tc>
          <w:tcPr>
            <w:tcW w:w="179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E100°30'55.1</w:t>
            </w:r>
            <w:r>
              <w:rPr>
                <w:rFonts w:hint="eastAsia" w:ascii="Times New Roman" w:hAnsi="Times New Roman" w:eastAsia="宋体" w:cs="Times New Roman"/>
                <w:b w:val="0"/>
                <w:bCs/>
                <w:color w:val="auto"/>
                <w:kern w:val="2"/>
                <w:sz w:val="21"/>
                <w:szCs w:val="21"/>
                <w:highlight w:val="none"/>
                <w:lang w:val="en-US" w:eastAsia="zh-CN" w:bidi="ar-SA"/>
              </w:rPr>
              <w:t>2</w:t>
            </w:r>
            <w:r>
              <w:rPr>
                <w:rFonts w:hint="default" w:ascii="Times New Roman" w:hAnsi="Times New Roman" w:eastAsia="宋体" w:cs="Times New Roman"/>
                <w:b w:val="0"/>
                <w:bCs/>
                <w:color w:val="auto"/>
                <w:kern w:val="2"/>
                <w:sz w:val="21"/>
                <w:szCs w:val="21"/>
                <w:highlight w:val="none"/>
                <w:lang w:val="en-US" w:eastAsia="zh-CN" w:bidi="ar-SA"/>
              </w:rPr>
              <w:t>″</w:t>
            </w:r>
            <w:r>
              <w:rPr>
                <w:rFonts w:hint="eastAsia" w:ascii="Times New Roman" w:hAnsi="Times New Roman" w:eastAsia="宋体"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N 39°</w:t>
            </w:r>
            <w:r>
              <w:rPr>
                <w:rFonts w:hint="eastAsia" w:ascii="Times New Roman" w:hAnsi="Times New Roman" w:eastAsia="宋体" w:cs="Times New Roman"/>
                <w:b w:val="0"/>
                <w:bCs/>
                <w:color w:val="auto"/>
                <w:kern w:val="2"/>
                <w:sz w:val="21"/>
                <w:szCs w:val="21"/>
                <w:highlight w:val="none"/>
                <w:lang w:val="en-US" w:eastAsia="zh-CN" w:bidi="ar-SA"/>
              </w:rPr>
              <w:t>03</w:t>
            </w:r>
            <w:r>
              <w:rPr>
                <w:rFonts w:hint="default" w:ascii="Times New Roman" w:hAnsi="Times New Roman" w:eastAsia="宋体" w:cs="Times New Roman"/>
                <w:b w:val="0"/>
                <w:bCs/>
                <w:color w:val="auto"/>
                <w:kern w:val="2"/>
                <w:sz w:val="21"/>
                <w:szCs w:val="21"/>
                <w:highlight w:val="none"/>
                <w:lang w:val="en-US" w:eastAsia="zh-CN" w:bidi="ar-SA"/>
              </w:rPr>
              <w:t>'59.37″</w:t>
            </w:r>
          </w:p>
        </w:tc>
        <w:tc>
          <w:tcPr>
            <w:tcW w:w="899" w:type="pct"/>
            <w:vMerge w:val="restar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rPr>
            </w:pPr>
            <w:r>
              <w:rPr>
                <w:rFonts w:hint="eastAsia" w:ascii="Times New Roman" w:hAnsi="Times New Roman" w:eastAsia="宋体"/>
                <w:kern w:val="2"/>
                <w:highlight w:val="none"/>
              </w:rPr>
              <w:t>表层样</w:t>
            </w:r>
          </w:p>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lang w:val="zh-CN"/>
              </w:rPr>
            </w:pPr>
            <w:r>
              <w:rPr>
                <w:rFonts w:hint="eastAsia" w:ascii="Times New Roman" w:hAnsi="Times New Roman" w:eastAsia="宋体"/>
                <w:kern w:val="2"/>
                <w:highlight w:val="none"/>
              </w:rPr>
              <w:t>0~0.2m取样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3"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rPr>
            </w:pPr>
            <w:r>
              <w:rPr>
                <w:rFonts w:hint="eastAsia" w:ascii="Times New Roman" w:hAnsi="Times New Roman" w:eastAsia="宋体"/>
                <w:kern w:val="2"/>
                <w:highlight w:val="none"/>
              </w:rPr>
              <w:t>5#</w:t>
            </w:r>
          </w:p>
        </w:tc>
        <w:tc>
          <w:tcPr>
            <w:tcW w:w="750" w:type="pct"/>
            <w:vMerge w:val="restar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kern w:val="2"/>
                <w:highlight w:val="none"/>
                <w:lang w:val="en-US" w:eastAsia="zh-CN"/>
              </w:rPr>
            </w:pPr>
            <w:r>
              <w:rPr>
                <w:rFonts w:hint="eastAsia" w:ascii="Times New Roman" w:hAnsi="Times New Roman" w:eastAsia="宋体"/>
                <w:kern w:val="2"/>
                <w:highlight w:val="none"/>
                <w:lang w:val="en-US" w:eastAsia="zh-CN"/>
              </w:rPr>
              <w:t>占地范围外</w:t>
            </w:r>
          </w:p>
        </w:tc>
        <w:tc>
          <w:tcPr>
            <w:tcW w:w="1149"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lang w:val="en-US" w:eastAsia="zh-CN"/>
              </w:rPr>
            </w:pPr>
            <w:r>
              <w:rPr>
                <w:rFonts w:hint="eastAsia" w:ascii="Times New Roman" w:hAnsi="Times New Roman" w:eastAsia="宋体"/>
                <w:kern w:val="2"/>
                <w:highlight w:val="none"/>
                <w:lang w:val="en-US" w:eastAsia="zh-CN"/>
              </w:rPr>
              <w:t>项目区东南侧空地</w:t>
            </w:r>
          </w:p>
        </w:tc>
        <w:tc>
          <w:tcPr>
            <w:tcW w:w="179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E100°31'</w:t>
            </w:r>
            <w:r>
              <w:rPr>
                <w:rFonts w:hint="eastAsia" w:ascii="Times New Roman" w:hAnsi="Times New Roman" w:eastAsia="宋体" w:cs="Times New Roman"/>
                <w:b w:val="0"/>
                <w:bCs/>
                <w:color w:val="auto"/>
                <w:kern w:val="2"/>
                <w:sz w:val="21"/>
                <w:szCs w:val="21"/>
                <w:highlight w:val="none"/>
                <w:lang w:val="en-US" w:eastAsia="zh-CN" w:bidi="ar-SA"/>
              </w:rPr>
              <w:t>03.00</w:t>
            </w:r>
            <w:r>
              <w:rPr>
                <w:rFonts w:hint="default" w:ascii="Times New Roman" w:hAnsi="Times New Roman" w:eastAsia="宋体" w:cs="Times New Roman"/>
                <w:b w:val="0"/>
                <w:bCs/>
                <w:color w:val="auto"/>
                <w:kern w:val="2"/>
                <w:sz w:val="21"/>
                <w:szCs w:val="21"/>
                <w:highlight w:val="none"/>
                <w:lang w:val="en-US" w:eastAsia="zh-CN" w:bidi="ar-SA"/>
              </w:rPr>
              <w:t>″</w:t>
            </w:r>
            <w:r>
              <w:rPr>
                <w:rFonts w:hint="eastAsia" w:ascii="Times New Roman" w:hAnsi="Times New Roman" w:eastAsia="宋体"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N 39°</w:t>
            </w:r>
            <w:r>
              <w:rPr>
                <w:rFonts w:hint="eastAsia" w:ascii="Times New Roman" w:hAnsi="Times New Roman" w:eastAsia="宋体" w:cs="Times New Roman"/>
                <w:b w:val="0"/>
                <w:bCs/>
                <w:color w:val="auto"/>
                <w:kern w:val="2"/>
                <w:sz w:val="21"/>
                <w:szCs w:val="21"/>
                <w:highlight w:val="none"/>
                <w:lang w:val="en-US" w:eastAsia="zh-CN" w:bidi="ar-SA"/>
              </w:rPr>
              <w:t>03</w:t>
            </w:r>
            <w:r>
              <w:rPr>
                <w:rFonts w:hint="default" w:ascii="Times New Roman" w:hAnsi="Times New Roman" w:eastAsia="宋体" w:cs="Times New Roman"/>
                <w:b w:val="0"/>
                <w:bCs/>
                <w:color w:val="auto"/>
                <w:kern w:val="2"/>
                <w:sz w:val="21"/>
                <w:szCs w:val="21"/>
                <w:highlight w:val="none"/>
                <w:lang w:val="en-US" w:eastAsia="zh-CN" w:bidi="ar-SA"/>
              </w:rPr>
              <w:t>'56.</w:t>
            </w:r>
            <w:r>
              <w:rPr>
                <w:rFonts w:hint="eastAsia" w:ascii="Times New Roman" w:hAnsi="Times New Roman" w:eastAsia="宋体" w:cs="Times New Roman"/>
                <w:b w:val="0"/>
                <w:bCs/>
                <w:color w:val="auto"/>
                <w:kern w:val="2"/>
                <w:sz w:val="21"/>
                <w:szCs w:val="21"/>
                <w:highlight w:val="none"/>
                <w:lang w:val="en-US" w:eastAsia="zh-CN" w:bidi="ar-SA"/>
              </w:rPr>
              <w:t>90</w:t>
            </w:r>
            <w:r>
              <w:rPr>
                <w:rFonts w:hint="default" w:ascii="Times New Roman" w:hAnsi="Times New Roman" w:eastAsia="宋体" w:cs="Times New Roman"/>
                <w:b w:val="0"/>
                <w:bCs/>
                <w:color w:val="auto"/>
                <w:kern w:val="2"/>
                <w:sz w:val="21"/>
                <w:szCs w:val="21"/>
                <w:highlight w:val="none"/>
                <w:lang w:val="en-US" w:eastAsia="zh-CN" w:bidi="ar-SA"/>
              </w:rPr>
              <w:t>″</w:t>
            </w:r>
          </w:p>
        </w:tc>
        <w:tc>
          <w:tcPr>
            <w:tcW w:w="899" w:type="pct"/>
            <w:vMerge w:val="continue"/>
            <w:tcBorders>
              <w:tl2br w:val="nil"/>
              <w:tr2bl w:val="nil"/>
            </w:tcBorders>
            <w:noWrap w:val="0"/>
            <w:vAlign w:val="center"/>
          </w:tcPr>
          <w:p>
            <w:pPr>
              <w:pStyle w:val="29"/>
              <w:keepNext w:val="0"/>
              <w:keepLines w:val="0"/>
              <w:suppressLineNumbers w:val="0"/>
              <w:spacing w:before="0" w:beforeAutospacing="0" w:after="0" w:afterAutospacing="0"/>
              <w:ind w:left="0" w:right="0"/>
              <w:rPr>
                <w:rFonts w:hint="eastAsia"/>
                <w:sz w:val="21"/>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3"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rPr>
            </w:pPr>
            <w:r>
              <w:rPr>
                <w:rFonts w:hint="eastAsia" w:ascii="Times New Roman" w:hAnsi="Times New Roman" w:eastAsia="宋体"/>
                <w:kern w:val="2"/>
                <w:highlight w:val="none"/>
              </w:rPr>
              <w:t>6#</w:t>
            </w:r>
          </w:p>
        </w:tc>
        <w:tc>
          <w:tcPr>
            <w:tcW w:w="750" w:type="pct"/>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lang w:val="en-US" w:eastAsia="zh-CN"/>
              </w:rPr>
            </w:pPr>
          </w:p>
        </w:tc>
        <w:tc>
          <w:tcPr>
            <w:tcW w:w="1149" w:type="pct"/>
            <w:tcBorders>
              <w:tl2br w:val="nil"/>
              <w:tr2bl w:val="nil"/>
            </w:tcBorders>
            <w:noWrap w:val="0"/>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kern w:val="2"/>
                <w:highlight w:val="none"/>
                <w:lang w:val="zh-CN" w:eastAsia="zh-CN"/>
              </w:rPr>
            </w:pPr>
            <w:r>
              <w:rPr>
                <w:rFonts w:hint="eastAsia" w:ascii="Times New Roman" w:hAnsi="Times New Roman" w:eastAsia="宋体"/>
                <w:kern w:val="2"/>
                <w:highlight w:val="none"/>
                <w:lang w:val="en-US" w:eastAsia="zh-CN"/>
              </w:rPr>
              <w:t>项目区</w:t>
            </w:r>
            <w:r>
              <w:rPr>
                <w:rFonts w:hint="eastAsia" w:ascii="Times New Roman" w:hAnsi="Times New Roman" w:eastAsia="宋体"/>
                <w:kern w:val="2"/>
                <w:highlight w:val="none"/>
                <w:lang w:val="zh-CN" w:eastAsia="zh-CN"/>
              </w:rPr>
              <w:t>西北侧空地</w:t>
            </w:r>
          </w:p>
        </w:tc>
        <w:tc>
          <w:tcPr>
            <w:tcW w:w="1796"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E100°30'54.0</w:t>
            </w:r>
            <w:r>
              <w:rPr>
                <w:rFonts w:hint="eastAsia" w:ascii="Times New Roman" w:hAnsi="Times New Roman" w:eastAsia="宋体" w:cs="Times New Roman"/>
                <w:b w:val="0"/>
                <w:bCs/>
                <w:color w:val="auto"/>
                <w:kern w:val="2"/>
                <w:sz w:val="21"/>
                <w:szCs w:val="21"/>
                <w:highlight w:val="none"/>
                <w:lang w:val="en-US" w:eastAsia="zh-CN" w:bidi="ar-SA"/>
              </w:rPr>
              <w:t>8</w:t>
            </w:r>
            <w:r>
              <w:rPr>
                <w:rFonts w:hint="default" w:ascii="Times New Roman" w:hAnsi="Times New Roman" w:eastAsia="宋体" w:cs="Times New Roman"/>
                <w:b w:val="0"/>
                <w:bCs/>
                <w:color w:val="auto"/>
                <w:kern w:val="2"/>
                <w:sz w:val="21"/>
                <w:szCs w:val="21"/>
                <w:highlight w:val="none"/>
                <w:lang w:val="en-US" w:eastAsia="zh-CN" w:bidi="ar-SA"/>
              </w:rPr>
              <w:t>″</w:t>
            </w:r>
            <w:r>
              <w:rPr>
                <w:rFonts w:hint="eastAsia" w:ascii="Times New Roman" w:hAnsi="Times New Roman" w:eastAsia="宋体"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N 39°</w:t>
            </w:r>
            <w:r>
              <w:rPr>
                <w:rFonts w:hint="eastAsia" w:ascii="Times New Roman" w:hAnsi="Times New Roman" w:eastAsia="宋体" w:cs="Times New Roman"/>
                <w:b w:val="0"/>
                <w:bCs/>
                <w:color w:val="auto"/>
                <w:kern w:val="2"/>
                <w:sz w:val="21"/>
                <w:szCs w:val="21"/>
                <w:highlight w:val="none"/>
                <w:lang w:val="en-US" w:eastAsia="zh-CN" w:bidi="ar-SA"/>
              </w:rPr>
              <w:t>0</w:t>
            </w:r>
            <w:r>
              <w:rPr>
                <w:rFonts w:hint="default" w:ascii="Times New Roman" w:hAnsi="Times New Roman" w:eastAsia="宋体" w:cs="Times New Roman"/>
                <w:b w:val="0"/>
                <w:bCs/>
                <w:color w:val="auto"/>
                <w:kern w:val="2"/>
                <w:sz w:val="21"/>
                <w:szCs w:val="21"/>
                <w:highlight w:val="none"/>
                <w:lang w:val="en-US" w:eastAsia="zh-CN" w:bidi="ar-SA"/>
              </w:rPr>
              <w:t>4'</w:t>
            </w:r>
            <w:r>
              <w:rPr>
                <w:rFonts w:hint="eastAsia" w:ascii="Times New Roman" w:hAnsi="Times New Roman" w:eastAsia="宋体" w:cs="Times New Roman"/>
                <w:b w:val="0"/>
                <w:bCs/>
                <w:color w:val="auto"/>
                <w:kern w:val="2"/>
                <w:sz w:val="21"/>
                <w:szCs w:val="21"/>
                <w:highlight w:val="none"/>
                <w:lang w:val="en-US" w:eastAsia="zh-CN" w:bidi="ar-SA"/>
              </w:rPr>
              <w:t>0</w:t>
            </w:r>
            <w:r>
              <w:rPr>
                <w:rFonts w:hint="default" w:ascii="Times New Roman" w:hAnsi="Times New Roman" w:eastAsia="宋体" w:cs="Times New Roman"/>
                <w:b w:val="0"/>
                <w:bCs/>
                <w:color w:val="auto"/>
                <w:kern w:val="2"/>
                <w:sz w:val="21"/>
                <w:szCs w:val="21"/>
                <w:highlight w:val="none"/>
                <w:lang w:val="en-US" w:eastAsia="zh-CN" w:bidi="ar-SA"/>
              </w:rPr>
              <w:t>1.82″</w:t>
            </w:r>
          </w:p>
        </w:tc>
        <w:tc>
          <w:tcPr>
            <w:tcW w:w="899" w:type="pct"/>
            <w:vMerge w:val="continue"/>
            <w:tcBorders>
              <w:tl2br w:val="nil"/>
              <w:tr2bl w:val="nil"/>
            </w:tcBorders>
            <w:noWrap w:val="0"/>
            <w:vAlign w:val="center"/>
          </w:tcPr>
          <w:p>
            <w:pPr>
              <w:pStyle w:val="29"/>
              <w:keepNext w:val="0"/>
              <w:keepLines w:val="0"/>
              <w:suppressLineNumbers w:val="0"/>
              <w:spacing w:before="0" w:beforeAutospacing="0" w:after="0" w:afterAutospacing="0"/>
              <w:ind w:left="0" w:right="0"/>
              <w:rPr>
                <w:rFonts w:hint="eastAsia"/>
                <w:sz w:val="21"/>
                <w:szCs w:val="21"/>
                <w:highlight w:val="none"/>
                <w:lang w:val="zh-CN"/>
              </w:rPr>
            </w:pPr>
          </w:p>
        </w:tc>
      </w:tr>
    </w:tbl>
    <w:p>
      <w:pPr>
        <w:pStyle w:val="2"/>
        <w:rPr>
          <w:rFonts w:hint="eastAsia" w:ascii="Times New Roman" w:hAnsi="Times New Roman" w:eastAsia="宋体"/>
          <w:highlight w:val="none"/>
        </w:rPr>
      </w:pPr>
      <w:r>
        <w:rPr>
          <w:rFonts w:hint="eastAsia" w:ascii="宋体" w:hAnsi="宋体" w:eastAsia="宋体" w:cs="宋体"/>
          <w:highlight w:val="none"/>
          <w:lang w:val="en-US" w:eastAsia="zh-CN"/>
        </w:rPr>
        <w:t>⑵</w:t>
      </w:r>
      <w:r>
        <w:rPr>
          <w:rFonts w:hint="eastAsia" w:ascii="Times New Roman" w:hAnsi="Times New Roman" w:eastAsia="宋体"/>
          <w:highlight w:val="none"/>
        </w:rPr>
        <w:t>监测因子</w:t>
      </w:r>
    </w:p>
    <w:p>
      <w:pPr>
        <w:ind w:firstLine="480"/>
        <w:rPr>
          <w:rFonts w:hint="default" w:eastAsia="宋体"/>
          <w:highlight w:val="none"/>
          <w:lang w:val="en-US" w:eastAsia="zh-CN"/>
        </w:rPr>
      </w:pPr>
      <w:r>
        <w:rPr>
          <w:rFonts w:hint="eastAsia"/>
          <w:highlight w:val="none"/>
          <w:lang w:val="en-US" w:eastAsia="zh-CN"/>
        </w:rPr>
        <w:t>本项目土壤质量现状监测因子见表4.3-8</w:t>
      </w:r>
      <w:r>
        <w:rPr>
          <w:rFonts w:hint="eastAsia"/>
          <w:highlight w:val="none"/>
        </w:rPr>
        <w:t>和图</w:t>
      </w:r>
      <w:r>
        <w:rPr>
          <w:rFonts w:hint="eastAsia"/>
          <w:highlight w:val="none"/>
          <w:lang w:val="en-US" w:eastAsia="zh-CN"/>
        </w:rPr>
        <w:t>4</w:t>
      </w:r>
      <w:r>
        <w:rPr>
          <w:rFonts w:hint="eastAsia"/>
          <w:highlight w:val="none"/>
        </w:rPr>
        <w:t>.</w:t>
      </w:r>
      <w:r>
        <w:rPr>
          <w:rFonts w:hint="eastAsia"/>
          <w:highlight w:val="none"/>
          <w:lang w:val="en-US" w:eastAsia="zh-CN"/>
        </w:rPr>
        <w:t>3</w:t>
      </w:r>
      <w:r>
        <w:rPr>
          <w:rFonts w:hint="eastAsia"/>
          <w:highlight w:val="none"/>
        </w:rPr>
        <w:t>-</w:t>
      </w:r>
      <w:r>
        <w:rPr>
          <w:rFonts w:hint="eastAsia"/>
          <w:highlight w:val="none"/>
          <w:lang w:val="en-US" w:eastAsia="zh-CN"/>
        </w:rPr>
        <w:t>2</w:t>
      </w:r>
      <w:r>
        <w:rPr>
          <w:rFonts w:hint="eastAsia"/>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表4.3-</w:t>
      </w:r>
      <w:r>
        <w:rPr>
          <w:rFonts w:hint="eastAsia" w:cs="Times New Roman"/>
          <w:b/>
          <w:color w:val="auto"/>
          <w:kern w:val="0"/>
          <w:sz w:val="21"/>
          <w:szCs w:val="21"/>
          <w:highlight w:val="none"/>
          <w:lang w:val="en-US" w:eastAsia="zh-CN" w:bidi="ar-SA"/>
        </w:rPr>
        <w:t>8</w:t>
      </w:r>
      <w:r>
        <w:rPr>
          <w:rFonts w:hint="eastAsia" w:ascii="Times New Roman" w:hAnsi="Times New Roman" w:eastAsia="宋体" w:cs="Times New Roman"/>
          <w:b/>
          <w:color w:val="auto"/>
          <w:kern w:val="0"/>
          <w:sz w:val="21"/>
          <w:szCs w:val="21"/>
          <w:highlight w:val="none"/>
          <w:lang w:val="en-US" w:eastAsia="zh-CN" w:bidi="ar-SA"/>
        </w:rPr>
        <w:t xml:space="preserve">  土壤监测因子一览表</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autofit"/>
        <w:tblCellMar>
          <w:top w:w="0" w:type="dxa"/>
          <w:left w:w="108" w:type="dxa"/>
          <w:bottom w:w="0" w:type="dxa"/>
          <w:right w:w="108" w:type="dxa"/>
        </w:tblCellMar>
      </w:tblPr>
      <w:tblGrid>
        <w:gridCol w:w="1120"/>
        <w:gridCol w:w="443"/>
        <w:gridCol w:w="650"/>
        <w:gridCol w:w="1203"/>
        <w:gridCol w:w="58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jc w:val="center"/>
        </w:trPr>
        <w:tc>
          <w:tcPr>
            <w:tcW w:w="60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监测点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类型</w:t>
            </w:r>
          </w:p>
        </w:tc>
        <w:tc>
          <w:tcPr>
            <w:tcW w:w="24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数量</w:t>
            </w:r>
          </w:p>
        </w:tc>
        <w:tc>
          <w:tcPr>
            <w:tcW w:w="3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位置</w:t>
            </w:r>
          </w:p>
        </w:tc>
        <w:tc>
          <w:tcPr>
            <w:tcW w:w="6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要求</w:t>
            </w:r>
          </w:p>
        </w:tc>
        <w:tc>
          <w:tcPr>
            <w:tcW w:w="314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监测内容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jc w:val="center"/>
        </w:trPr>
        <w:tc>
          <w:tcPr>
            <w:tcW w:w="60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柱状样点</w:t>
            </w:r>
          </w:p>
        </w:tc>
        <w:tc>
          <w:tcPr>
            <w:tcW w:w="24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3</w:t>
            </w:r>
          </w:p>
        </w:tc>
        <w:tc>
          <w:tcPr>
            <w:tcW w:w="3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1#</w:t>
            </w:r>
          </w:p>
        </w:tc>
        <w:tc>
          <w:tcPr>
            <w:tcW w:w="65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r>
              <w:rPr>
                <w:rFonts w:hint="eastAsia"/>
                <w:bCs/>
                <w:sz w:val="21"/>
                <w:szCs w:val="21"/>
                <w:highlight w:val="none"/>
              </w:rPr>
              <w:t>三层（表层、中层、深层）</w:t>
            </w:r>
          </w:p>
        </w:tc>
        <w:tc>
          <w:tcPr>
            <w:tcW w:w="314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eastAsia="宋体"/>
                <w:sz w:val="21"/>
                <w:szCs w:val="21"/>
                <w:highlight w:val="none"/>
                <w:lang w:val="en-US" w:eastAsia="zh-CN"/>
              </w:rPr>
            </w:pPr>
            <w:r>
              <w:rPr>
                <w:rFonts w:hint="eastAsia"/>
                <w:sz w:val="21"/>
                <w:szCs w:val="21"/>
                <w:highlight w:val="none"/>
                <w:lang w:val="en-US" w:eastAsia="zh-CN"/>
              </w:rPr>
              <w:t>pH、</w:t>
            </w:r>
            <w:r>
              <w:rPr>
                <w:rFonts w:hint="eastAsia"/>
                <w:sz w:val="21"/>
                <w:szCs w:val="21"/>
                <w:highlight w:val="none"/>
              </w:rPr>
              <w:t>砷、镉、铬（六价）、铜、铅、汞、镍</w:t>
            </w:r>
            <w:r>
              <w:rPr>
                <w:rFonts w:hint="eastAsia"/>
                <w:sz w:val="21"/>
                <w:szCs w:val="21"/>
                <w:highlight w:val="none"/>
                <w:lang w:eastAsia="zh-CN"/>
              </w:rPr>
              <w:t>、</w:t>
            </w:r>
            <w:r>
              <w:rPr>
                <w:rFonts w:hint="eastAsia"/>
                <w:sz w:val="21"/>
                <w:szCs w:val="21"/>
                <w:highlight w:val="none"/>
                <w:lang w:val="en-US" w:eastAsia="zh-CN"/>
              </w:rPr>
              <w:t>钒、理化性质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jc w:val="center"/>
        </w:trPr>
        <w:tc>
          <w:tcPr>
            <w:tcW w:w="60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p>
        </w:tc>
        <w:tc>
          <w:tcPr>
            <w:tcW w:w="24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p>
        </w:tc>
        <w:tc>
          <w:tcPr>
            <w:tcW w:w="3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r>
              <w:rPr>
                <w:rFonts w:hint="eastAsia"/>
                <w:bCs/>
                <w:sz w:val="21"/>
                <w:szCs w:val="21"/>
                <w:highlight w:val="none"/>
              </w:rPr>
              <w:t>2#</w:t>
            </w:r>
          </w:p>
        </w:tc>
        <w:tc>
          <w:tcPr>
            <w:tcW w:w="65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p>
        </w:tc>
        <w:tc>
          <w:tcPr>
            <w:tcW w:w="314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sz w:val="21"/>
                <w:szCs w:val="21"/>
                <w:highlight w:val="none"/>
                <w:lang w:val="en-US" w:eastAsia="zh-CN"/>
              </w:rPr>
            </w:pPr>
            <w:r>
              <w:rPr>
                <w:rFonts w:hint="eastAsia"/>
                <w:sz w:val="21"/>
                <w:szCs w:val="21"/>
                <w:highlight w:val="none"/>
                <w:lang w:val="en-US" w:eastAsia="zh-CN"/>
              </w:rPr>
              <w:t>pH、</w:t>
            </w:r>
            <w:r>
              <w:rPr>
                <w:rFonts w:hint="eastAsia"/>
                <w:sz w:val="21"/>
                <w:szCs w:val="21"/>
                <w:highlight w:val="none"/>
              </w:rPr>
              <w:t>砷、镉、铬（六价）、铜、铅、汞、镍</w:t>
            </w:r>
            <w:r>
              <w:rPr>
                <w:rFonts w:hint="eastAsia"/>
                <w:sz w:val="21"/>
                <w:szCs w:val="21"/>
                <w:highlight w:val="none"/>
                <w:lang w:eastAsia="zh-CN"/>
              </w:rPr>
              <w:t>、</w:t>
            </w:r>
            <w:r>
              <w:rPr>
                <w:rFonts w:hint="eastAsia"/>
                <w:sz w:val="21"/>
                <w:szCs w:val="21"/>
                <w:highlight w:val="none"/>
                <w:lang w:val="en-US" w:eastAsia="zh-CN"/>
              </w:rPr>
              <w:t>钒、理化性质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jc w:val="center"/>
        </w:trPr>
        <w:tc>
          <w:tcPr>
            <w:tcW w:w="60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p>
        </w:tc>
        <w:tc>
          <w:tcPr>
            <w:tcW w:w="24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p>
        </w:tc>
        <w:tc>
          <w:tcPr>
            <w:tcW w:w="3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r>
              <w:rPr>
                <w:rFonts w:hint="eastAsia"/>
                <w:bCs/>
                <w:sz w:val="21"/>
                <w:szCs w:val="21"/>
                <w:highlight w:val="none"/>
              </w:rPr>
              <w:t>3#</w:t>
            </w:r>
          </w:p>
        </w:tc>
        <w:tc>
          <w:tcPr>
            <w:tcW w:w="65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p>
        </w:tc>
        <w:tc>
          <w:tcPr>
            <w:tcW w:w="314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sz w:val="21"/>
                <w:szCs w:val="21"/>
                <w:highlight w:val="none"/>
                <w:lang w:val="en-US" w:eastAsia="zh-CN"/>
              </w:rPr>
            </w:pPr>
            <w:r>
              <w:rPr>
                <w:rFonts w:hint="eastAsia"/>
                <w:sz w:val="21"/>
                <w:szCs w:val="21"/>
                <w:highlight w:val="none"/>
                <w:lang w:val="en-US" w:eastAsia="zh-CN"/>
              </w:rPr>
              <w:t>pH、</w:t>
            </w:r>
            <w:r>
              <w:rPr>
                <w:rFonts w:hint="eastAsia"/>
                <w:sz w:val="21"/>
                <w:szCs w:val="21"/>
                <w:highlight w:val="none"/>
              </w:rPr>
              <w:t>砷、镉、铬（六价）、铜、铅、汞、镍</w:t>
            </w:r>
            <w:r>
              <w:rPr>
                <w:rFonts w:hint="eastAsia"/>
                <w:sz w:val="21"/>
                <w:szCs w:val="21"/>
                <w:highlight w:val="none"/>
                <w:lang w:eastAsia="zh-CN"/>
              </w:rPr>
              <w:t>、</w:t>
            </w:r>
            <w:r>
              <w:rPr>
                <w:rFonts w:hint="eastAsia"/>
                <w:sz w:val="21"/>
                <w:szCs w:val="21"/>
                <w:highlight w:val="none"/>
                <w:lang w:val="en-US" w:eastAsia="zh-CN"/>
              </w:rPr>
              <w:t>钒、理化性质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jc w:val="center"/>
        </w:trPr>
        <w:tc>
          <w:tcPr>
            <w:tcW w:w="60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表层样点</w:t>
            </w:r>
          </w:p>
        </w:tc>
        <w:tc>
          <w:tcPr>
            <w:tcW w:w="24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3</w:t>
            </w:r>
          </w:p>
        </w:tc>
        <w:tc>
          <w:tcPr>
            <w:tcW w:w="352"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bCs/>
                <w:sz w:val="21"/>
                <w:szCs w:val="21"/>
                <w:highlight w:val="none"/>
              </w:rPr>
            </w:pPr>
            <w:r>
              <w:rPr>
                <w:rFonts w:hint="eastAsia"/>
                <w:bCs/>
                <w:sz w:val="21"/>
                <w:szCs w:val="21"/>
                <w:highlight w:val="none"/>
              </w:rPr>
              <w:t>4#</w:t>
            </w:r>
          </w:p>
        </w:tc>
        <w:tc>
          <w:tcPr>
            <w:tcW w:w="65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表层</w:t>
            </w:r>
          </w:p>
        </w:tc>
        <w:tc>
          <w:tcPr>
            <w:tcW w:w="314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sz w:val="21"/>
                <w:szCs w:val="21"/>
                <w:highlight w:val="none"/>
                <w:lang w:val="en-US" w:eastAsia="zh-CN"/>
              </w:rPr>
            </w:pPr>
            <w:r>
              <w:rPr>
                <w:rFonts w:hint="eastAsia"/>
                <w:sz w:val="21"/>
                <w:szCs w:val="21"/>
                <w:highlight w:val="none"/>
                <w:lang w:val="en-US" w:eastAsia="zh-CN"/>
              </w:rPr>
              <w:t>pH、</w:t>
            </w:r>
            <w:r>
              <w:rPr>
                <w:rFonts w:hint="eastAsia"/>
                <w:sz w:val="21"/>
                <w:szCs w:val="21"/>
                <w:highlight w:val="none"/>
              </w:rPr>
              <w:t>砷、镉、铬（六价）、铜、铅、汞、镍</w:t>
            </w:r>
            <w:r>
              <w:rPr>
                <w:rFonts w:hint="eastAsia"/>
                <w:sz w:val="21"/>
                <w:szCs w:val="21"/>
                <w:highlight w:val="none"/>
                <w:lang w:eastAsia="zh-CN"/>
              </w:rPr>
              <w:t>、</w:t>
            </w:r>
            <w:r>
              <w:rPr>
                <w:rFonts w:hint="eastAsia"/>
                <w:sz w:val="21"/>
                <w:szCs w:val="21"/>
                <w:highlight w:val="none"/>
                <w:lang w:val="en-US" w:eastAsia="zh-CN"/>
              </w:rPr>
              <w:t>钒、理化性质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jc w:val="center"/>
        </w:trPr>
        <w:tc>
          <w:tcPr>
            <w:tcW w:w="60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p>
        </w:tc>
        <w:tc>
          <w:tcPr>
            <w:tcW w:w="24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p>
        </w:tc>
        <w:tc>
          <w:tcPr>
            <w:tcW w:w="352"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bCs/>
                <w:sz w:val="21"/>
                <w:szCs w:val="21"/>
                <w:highlight w:val="none"/>
              </w:rPr>
            </w:pPr>
            <w:r>
              <w:rPr>
                <w:rFonts w:hint="eastAsia"/>
                <w:bCs/>
                <w:sz w:val="21"/>
                <w:szCs w:val="21"/>
                <w:highlight w:val="none"/>
              </w:rPr>
              <w:t>5#</w:t>
            </w:r>
          </w:p>
        </w:tc>
        <w:tc>
          <w:tcPr>
            <w:tcW w:w="65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bCs/>
                <w:sz w:val="21"/>
                <w:szCs w:val="21"/>
                <w:highlight w:val="none"/>
              </w:rPr>
            </w:pPr>
          </w:p>
        </w:tc>
        <w:tc>
          <w:tcPr>
            <w:tcW w:w="314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sz w:val="21"/>
                <w:szCs w:val="21"/>
                <w:highlight w:val="none"/>
                <w:lang w:eastAsia="zh-CN"/>
              </w:rPr>
            </w:pPr>
            <w:r>
              <w:rPr>
                <w:rFonts w:hint="eastAsia"/>
                <w:sz w:val="21"/>
                <w:szCs w:val="21"/>
                <w:highlight w:val="none"/>
                <w:lang w:val="en-US" w:eastAsia="zh-CN"/>
              </w:rPr>
              <w:t>pH、</w:t>
            </w:r>
            <w:r>
              <w:rPr>
                <w:rFonts w:hint="eastAsia"/>
                <w:sz w:val="21"/>
                <w:szCs w:val="21"/>
                <w:highlight w:val="none"/>
              </w:rPr>
              <w:t>砷、镉、铬（六价）、铜、铅、汞、镍、</w:t>
            </w:r>
            <w:r>
              <w:rPr>
                <w:rFonts w:hint="eastAsia"/>
                <w:sz w:val="21"/>
                <w:szCs w:val="21"/>
                <w:highlight w:val="none"/>
                <w:lang w:val="en-US" w:eastAsia="zh-CN"/>
              </w:rPr>
              <w:t>钒、</w:t>
            </w:r>
            <w:r>
              <w:rPr>
                <w:rFonts w:hint="default"/>
                <w:sz w:val="21"/>
                <w:szCs w:val="21"/>
                <w:highlight w:val="none"/>
              </w:rPr>
              <w:t>四氯化碳</w:t>
            </w:r>
            <w:r>
              <w:rPr>
                <w:rFonts w:hint="eastAsia"/>
                <w:sz w:val="21"/>
                <w:szCs w:val="21"/>
                <w:highlight w:val="none"/>
              </w:rPr>
              <w:t>、</w:t>
            </w:r>
            <w:r>
              <w:rPr>
                <w:rFonts w:hint="default"/>
                <w:sz w:val="21"/>
                <w:szCs w:val="21"/>
                <w:highlight w:val="none"/>
              </w:rPr>
              <w:t>氯仿</w:t>
            </w:r>
            <w:r>
              <w:rPr>
                <w:rFonts w:hint="eastAsia"/>
                <w:sz w:val="21"/>
                <w:szCs w:val="21"/>
                <w:highlight w:val="none"/>
              </w:rPr>
              <w:t>、</w:t>
            </w:r>
            <w:r>
              <w:rPr>
                <w:rFonts w:hint="default"/>
                <w:sz w:val="21"/>
                <w:szCs w:val="21"/>
                <w:highlight w:val="none"/>
              </w:rPr>
              <w:t>氯甲烷</w:t>
            </w:r>
            <w:r>
              <w:rPr>
                <w:rFonts w:hint="eastAsia"/>
                <w:sz w:val="21"/>
                <w:szCs w:val="21"/>
                <w:highlight w:val="none"/>
              </w:rPr>
              <w:t>、</w:t>
            </w:r>
            <w:r>
              <w:rPr>
                <w:rFonts w:hint="default"/>
                <w:sz w:val="21"/>
                <w:szCs w:val="21"/>
                <w:highlight w:val="none"/>
              </w:rPr>
              <w:t>1,1-二氯乙烷</w:t>
            </w:r>
            <w:r>
              <w:rPr>
                <w:rFonts w:hint="eastAsia"/>
                <w:sz w:val="21"/>
                <w:szCs w:val="21"/>
                <w:highlight w:val="none"/>
              </w:rPr>
              <w:t>、</w:t>
            </w:r>
            <w:r>
              <w:rPr>
                <w:rFonts w:hint="default"/>
                <w:sz w:val="21"/>
                <w:szCs w:val="21"/>
                <w:highlight w:val="none"/>
              </w:rPr>
              <w:t>1,2-二氯乙烷</w:t>
            </w:r>
            <w:r>
              <w:rPr>
                <w:rFonts w:hint="eastAsia"/>
                <w:sz w:val="21"/>
                <w:szCs w:val="21"/>
                <w:highlight w:val="none"/>
              </w:rPr>
              <w:t>、</w:t>
            </w:r>
            <w:r>
              <w:rPr>
                <w:rFonts w:hint="default"/>
                <w:sz w:val="21"/>
                <w:szCs w:val="21"/>
                <w:highlight w:val="none"/>
              </w:rPr>
              <w:t>1,1-二氯乙烯</w:t>
            </w:r>
            <w:r>
              <w:rPr>
                <w:rFonts w:hint="eastAsia"/>
                <w:sz w:val="21"/>
                <w:szCs w:val="21"/>
                <w:highlight w:val="none"/>
              </w:rPr>
              <w:t>、</w:t>
            </w:r>
            <w:r>
              <w:rPr>
                <w:rFonts w:hint="default"/>
                <w:sz w:val="21"/>
                <w:szCs w:val="21"/>
                <w:highlight w:val="none"/>
              </w:rPr>
              <w:t>顺-1,2-二氯乙烯</w:t>
            </w:r>
            <w:r>
              <w:rPr>
                <w:rFonts w:hint="eastAsia"/>
                <w:sz w:val="21"/>
                <w:szCs w:val="21"/>
                <w:highlight w:val="none"/>
              </w:rPr>
              <w:t>、</w:t>
            </w:r>
            <w:r>
              <w:rPr>
                <w:rFonts w:hint="default"/>
                <w:sz w:val="21"/>
                <w:szCs w:val="21"/>
                <w:highlight w:val="none"/>
              </w:rPr>
              <w:t>反-1,2-二氯乙烯</w:t>
            </w:r>
            <w:r>
              <w:rPr>
                <w:rFonts w:hint="eastAsia"/>
                <w:sz w:val="21"/>
                <w:szCs w:val="21"/>
                <w:highlight w:val="none"/>
              </w:rPr>
              <w:t>、</w:t>
            </w:r>
            <w:r>
              <w:rPr>
                <w:rFonts w:hint="default"/>
                <w:sz w:val="21"/>
                <w:szCs w:val="21"/>
                <w:highlight w:val="none"/>
              </w:rPr>
              <w:t>二氯甲烷</w:t>
            </w:r>
            <w:r>
              <w:rPr>
                <w:rFonts w:hint="eastAsia"/>
                <w:sz w:val="21"/>
                <w:szCs w:val="21"/>
                <w:highlight w:val="none"/>
              </w:rPr>
              <w:t>、</w:t>
            </w:r>
            <w:r>
              <w:rPr>
                <w:rFonts w:hint="default"/>
                <w:sz w:val="21"/>
                <w:szCs w:val="21"/>
                <w:highlight w:val="none"/>
              </w:rPr>
              <w:t>1,2-二氯丙烷</w:t>
            </w:r>
            <w:r>
              <w:rPr>
                <w:rFonts w:hint="eastAsia"/>
                <w:sz w:val="21"/>
                <w:szCs w:val="21"/>
                <w:highlight w:val="none"/>
              </w:rPr>
              <w:t>、</w:t>
            </w:r>
            <w:r>
              <w:rPr>
                <w:rFonts w:hint="default"/>
                <w:sz w:val="21"/>
                <w:szCs w:val="21"/>
                <w:highlight w:val="none"/>
              </w:rPr>
              <w:t>1,1,1,2-四氯乙烷</w:t>
            </w:r>
            <w:r>
              <w:rPr>
                <w:rFonts w:hint="eastAsia"/>
                <w:sz w:val="21"/>
                <w:szCs w:val="21"/>
                <w:highlight w:val="none"/>
              </w:rPr>
              <w:t>、</w:t>
            </w:r>
            <w:r>
              <w:rPr>
                <w:rFonts w:hint="default"/>
                <w:sz w:val="21"/>
                <w:szCs w:val="21"/>
                <w:highlight w:val="none"/>
              </w:rPr>
              <w:t>1,1,2,2-四氯乙烷</w:t>
            </w:r>
            <w:r>
              <w:rPr>
                <w:rFonts w:hint="eastAsia"/>
                <w:sz w:val="21"/>
                <w:szCs w:val="21"/>
                <w:highlight w:val="none"/>
              </w:rPr>
              <w:t>、</w:t>
            </w:r>
            <w:r>
              <w:rPr>
                <w:rFonts w:hint="default"/>
                <w:sz w:val="21"/>
                <w:szCs w:val="21"/>
                <w:highlight w:val="none"/>
              </w:rPr>
              <w:t>四氯乙烯</w:t>
            </w:r>
            <w:r>
              <w:rPr>
                <w:rFonts w:hint="eastAsia"/>
                <w:sz w:val="21"/>
                <w:szCs w:val="21"/>
                <w:highlight w:val="none"/>
              </w:rPr>
              <w:t>、</w:t>
            </w:r>
            <w:r>
              <w:rPr>
                <w:rFonts w:hint="default"/>
                <w:sz w:val="21"/>
                <w:szCs w:val="21"/>
                <w:highlight w:val="none"/>
              </w:rPr>
              <w:t>1,1,1-三氯乙烷</w:t>
            </w:r>
            <w:r>
              <w:rPr>
                <w:rFonts w:hint="eastAsia"/>
                <w:sz w:val="21"/>
                <w:szCs w:val="21"/>
                <w:highlight w:val="none"/>
              </w:rPr>
              <w:t>、</w:t>
            </w:r>
            <w:r>
              <w:rPr>
                <w:rFonts w:hint="default"/>
                <w:sz w:val="21"/>
                <w:szCs w:val="21"/>
                <w:highlight w:val="none"/>
              </w:rPr>
              <w:t>1,1,2-三氯乙烷</w:t>
            </w:r>
            <w:r>
              <w:rPr>
                <w:rFonts w:hint="eastAsia"/>
                <w:sz w:val="21"/>
                <w:szCs w:val="21"/>
                <w:highlight w:val="none"/>
              </w:rPr>
              <w:t>、</w:t>
            </w:r>
            <w:r>
              <w:rPr>
                <w:rFonts w:hint="default"/>
                <w:sz w:val="21"/>
                <w:szCs w:val="21"/>
                <w:highlight w:val="none"/>
              </w:rPr>
              <w:t>三氯乙烯</w:t>
            </w:r>
            <w:r>
              <w:rPr>
                <w:rFonts w:hint="eastAsia"/>
                <w:sz w:val="21"/>
                <w:szCs w:val="21"/>
                <w:highlight w:val="none"/>
              </w:rPr>
              <w:t>、</w:t>
            </w:r>
            <w:r>
              <w:rPr>
                <w:rFonts w:hint="default"/>
                <w:sz w:val="21"/>
                <w:szCs w:val="21"/>
                <w:highlight w:val="none"/>
              </w:rPr>
              <w:t>1,2,3-三氯丙烷</w:t>
            </w:r>
            <w:r>
              <w:rPr>
                <w:rFonts w:hint="eastAsia"/>
                <w:sz w:val="21"/>
                <w:szCs w:val="21"/>
                <w:highlight w:val="none"/>
              </w:rPr>
              <w:t>、</w:t>
            </w:r>
            <w:r>
              <w:rPr>
                <w:rFonts w:hint="default"/>
                <w:sz w:val="21"/>
                <w:szCs w:val="21"/>
                <w:highlight w:val="none"/>
              </w:rPr>
              <w:t>氯乙</w:t>
            </w:r>
            <w:r>
              <w:rPr>
                <w:rFonts w:hint="eastAsia"/>
                <w:sz w:val="21"/>
                <w:szCs w:val="21"/>
                <w:highlight w:val="none"/>
                <w:lang w:val="en-US" w:eastAsia="zh-CN"/>
              </w:rPr>
              <w:t>烯</w:t>
            </w:r>
            <w:r>
              <w:rPr>
                <w:rFonts w:hint="eastAsia"/>
                <w:sz w:val="21"/>
                <w:szCs w:val="21"/>
                <w:highlight w:val="none"/>
              </w:rPr>
              <w:t>、</w:t>
            </w:r>
            <w:r>
              <w:rPr>
                <w:rFonts w:hint="default"/>
                <w:sz w:val="21"/>
                <w:szCs w:val="21"/>
                <w:highlight w:val="none"/>
              </w:rPr>
              <w:t>苯</w:t>
            </w:r>
            <w:r>
              <w:rPr>
                <w:rFonts w:hint="eastAsia"/>
                <w:sz w:val="21"/>
                <w:szCs w:val="21"/>
                <w:highlight w:val="none"/>
              </w:rPr>
              <w:t>、</w:t>
            </w:r>
            <w:r>
              <w:rPr>
                <w:rFonts w:hint="default"/>
                <w:sz w:val="21"/>
                <w:szCs w:val="21"/>
                <w:highlight w:val="none"/>
              </w:rPr>
              <w:t>氯苯</w:t>
            </w:r>
            <w:r>
              <w:rPr>
                <w:rFonts w:hint="eastAsia"/>
                <w:sz w:val="21"/>
                <w:szCs w:val="21"/>
                <w:highlight w:val="none"/>
              </w:rPr>
              <w:t>、</w:t>
            </w:r>
            <w:r>
              <w:rPr>
                <w:rFonts w:hint="default"/>
                <w:sz w:val="21"/>
                <w:szCs w:val="21"/>
                <w:highlight w:val="none"/>
              </w:rPr>
              <w:t>1,2-二氯苯</w:t>
            </w:r>
            <w:r>
              <w:rPr>
                <w:rFonts w:hint="eastAsia"/>
                <w:sz w:val="21"/>
                <w:szCs w:val="21"/>
                <w:highlight w:val="none"/>
              </w:rPr>
              <w:t>、</w:t>
            </w:r>
            <w:r>
              <w:rPr>
                <w:rFonts w:hint="default"/>
                <w:sz w:val="21"/>
                <w:szCs w:val="21"/>
                <w:highlight w:val="none"/>
              </w:rPr>
              <w:t>1,4-二氯苯</w:t>
            </w:r>
            <w:r>
              <w:rPr>
                <w:rFonts w:hint="eastAsia"/>
                <w:sz w:val="21"/>
                <w:szCs w:val="21"/>
                <w:highlight w:val="none"/>
              </w:rPr>
              <w:t>、</w:t>
            </w:r>
            <w:r>
              <w:rPr>
                <w:rFonts w:hint="default"/>
                <w:sz w:val="21"/>
                <w:szCs w:val="21"/>
                <w:highlight w:val="none"/>
              </w:rPr>
              <w:t>乙苯</w:t>
            </w:r>
            <w:r>
              <w:rPr>
                <w:rFonts w:hint="eastAsia"/>
                <w:sz w:val="21"/>
                <w:szCs w:val="21"/>
                <w:highlight w:val="none"/>
              </w:rPr>
              <w:t>、</w:t>
            </w:r>
            <w:r>
              <w:rPr>
                <w:rFonts w:hint="default"/>
                <w:sz w:val="21"/>
                <w:szCs w:val="21"/>
                <w:highlight w:val="none"/>
              </w:rPr>
              <w:t>苯乙烯</w:t>
            </w:r>
            <w:r>
              <w:rPr>
                <w:rFonts w:hint="eastAsia"/>
                <w:sz w:val="21"/>
                <w:szCs w:val="21"/>
                <w:highlight w:val="none"/>
              </w:rPr>
              <w:t>、</w:t>
            </w:r>
            <w:r>
              <w:rPr>
                <w:rFonts w:hint="default"/>
                <w:sz w:val="21"/>
                <w:szCs w:val="21"/>
                <w:highlight w:val="none"/>
              </w:rPr>
              <w:t>甲苯</w:t>
            </w:r>
            <w:r>
              <w:rPr>
                <w:rFonts w:hint="eastAsia"/>
                <w:sz w:val="21"/>
                <w:szCs w:val="21"/>
                <w:highlight w:val="none"/>
              </w:rPr>
              <w:t>、</w:t>
            </w:r>
            <w:r>
              <w:rPr>
                <w:rFonts w:hint="eastAsia"/>
                <w:sz w:val="21"/>
                <w:szCs w:val="21"/>
                <w:highlight w:val="none"/>
                <w:lang w:val="en-US" w:eastAsia="zh-CN"/>
              </w:rPr>
              <w:t>间二甲苯+对二甲苯</w:t>
            </w:r>
            <w:r>
              <w:rPr>
                <w:rFonts w:hint="eastAsia"/>
                <w:sz w:val="21"/>
                <w:szCs w:val="21"/>
                <w:highlight w:val="none"/>
              </w:rPr>
              <w:t>、</w:t>
            </w:r>
            <w:r>
              <w:rPr>
                <w:rFonts w:hint="default"/>
                <w:sz w:val="21"/>
                <w:szCs w:val="21"/>
                <w:highlight w:val="none"/>
              </w:rPr>
              <w:t>邻-二甲苯</w:t>
            </w:r>
            <w:r>
              <w:rPr>
                <w:rFonts w:hint="eastAsia"/>
                <w:sz w:val="21"/>
                <w:szCs w:val="21"/>
                <w:highlight w:val="none"/>
              </w:rPr>
              <w:t>、</w:t>
            </w:r>
            <w:r>
              <w:rPr>
                <w:rFonts w:hint="default"/>
                <w:sz w:val="21"/>
                <w:szCs w:val="21"/>
                <w:highlight w:val="none"/>
              </w:rPr>
              <w:t>硝基苯</w:t>
            </w:r>
            <w:r>
              <w:rPr>
                <w:rFonts w:hint="eastAsia"/>
                <w:sz w:val="21"/>
                <w:szCs w:val="21"/>
                <w:highlight w:val="none"/>
              </w:rPr>
              <w:t>、</w:t>
            </w:r>
            <w:r>
              <w:rPr>
                <w:rFonts w:hint="default"/>
                <w:sz w:val="21"/>
                <w:szCs w:val="21"/>
                <w:highlight w:val="none"/>
              </w:rPr>
              <w:t>苯胺</w:t>
            </w:r>
            <w:r>
              <w:rPr>
                <w:rFonts w:hint="eastAsia"/>
                <w:sz w:val="21"/>
                <w:szCs w:val="21"/>
                <w:highlight w:val="none"/>
              </w:rPr>
              <w:t>、</w:t>
            </w:r>
            <w:r>
              <w:rPr>
                <w:rFonts w:hint="default"/>
                <w:sz w:val="21"/>
                <w:szCs w:val="21"/>
                <w:highlight w:val="none"/>
              </w:rPr>
              <w:t>2-氯酚</w:t>
            </w:r>
            <w:r>
              <w:rPr>
                <w:rFonts w:hint="eastAsia"/>
                <w:sz w:val="21"/>
                <w:szCs w:val="21"/>
                <w:highlight w:val="none"/>
              </w:rPr>
              <w:t>、</w:t>
            </w:r>
            <w:r>
              <w:rPr>
                <w:rFonts w:hint="default"/>
                <w:sz w:val="21"/>
                <w:szCs w:val="21"/>
                <w:highlight w:val="none"/>
              </w:rPr>
              <w:t>苯并</w:t>
            </w:r>
            <w:r>
              <w:rPr>
                <w:rFonts w:hint="eastAsia"/>
                <w:sz w:val="21"/>
                <w:szCs w:val="21"/>
                <w:highlight w:val="none"/>
                <w:lang w:val="en-US" w:eastAsia="zh-CN"/>
              </w:rPr>
              <w:t>[</w:t>
            </w:r>
            <w:r>
              <w:rPr>
                <w:rFonts w:hint="default"/>
                <w:sz w:val="21"/>
                <w:szCs w:val="21"/>
                <w:highlight w:val="none"/>
              </w:rPr>
              <w:t>a</w:t>
            </w:r>
            <w:r>
              <w:rPr>
                <w:rFonts w:hint="eastAsia"/>
                <w:sz w:val="21"/>
                <w:szCs w:val="21"/>
                <w:highlight w:val="none"/>
                <w:lang w:val="en-US" w:eastAsia="zh-CN"/>
              </w:rPr>
              <w:t>]</w:t>
            </w:r>
            <w:r>
              <w:rPr>
                <w:rFonts w:hint="default"/>
                <w:sz w:val="21"/>
                <w:szCs w:val="21"/>
                <w:highlight w:val="none"/>
              </w:rPr>
              <w:t>蒽</w:t>
            </w:r>
            <w:r>
              <w:rPr>
                <w:rFonts w:hint="eastAsia"/>
                <w:sz w:val="21"/>
                <w:szCs w:val="21"/>
                <w:highlight w:val="none"/>
              </w:rPr>
              <w:t>、</w:t>
            </w:r>
            <w:r>
              <w:rPr>
                <w:rFonts w:hint="default"/>
                <w:sz w:val="21"/>
                <w:szCs w:val="21"/>
                <w:highlight w:val="none"/>
              </w:rPr>
              <w:t>苯并</w:t>
            </w:r>
            <w:r>
              <w:rPr>
                <w:rFonts w:hint="eastAsia"/>
                <w:sz w:val="21"/>
                <w:szCs w:val="21"/>
                <w:highlight w:val="none"/>
                <w:lang w:val="en-US" w:eastAsia="zh-CN"/>
              </w:rPr>
              <w:t>[</w:t>
            </w:r>
            <w:r>
              <w:rPr>
                <w:rFonts w:hint="default"/>
                <w:sz w:val="21"/>
                <w:szCs w:val="21"/>
                <w:highlight w:val="none"/>
              </w:rPr>
              <w:t>a</w:t>
            </w:r>
            <w:r>
              <w:rPr>
                <w:rFonts w:hint="eastAsia"/>
                <w:sz w:val="21"/>
                <w:szCs w:val="21"/>
                <w:highlight w:val="none"/>
                <w:lang w:val="en-US" w:eastAsia="zh-CN"/>
              </w:rPr>
              <w:t>]</w:t>
            </w:r>
            <w:r>
              <w:rPr>
                <w:rFonts w:hint="default"/>
                <w:sz w:val="21"/>
                <w:szCs w:val="21"/>
                <w:highlight w:val="none"/>
              </w:rPr>
              <w:t>芘</w:t>
            </w:r>
            <w:r>
              <w:rPr>
                <w:rFonts w:hint="eastAsia"/>
                <w:sz w:val="21"/>
                <w:szCs w:val="21"/>
                <w:highlight w:val="none"/>
              </w:rPr>
              <w:t>、</w:t>
            </w:r>
            <w:r>
              <w:rPr>
                <w:rFonts w:hint="default"/>
                <w:sz w:val="21"/>
                <w:szCs w:val="21"/>
                <w:highlight w:val="none"/>
              </w:rPr>
              <w:t>苯并</w:t>
            </w:r>
            <w:r>
              <w:rPr>
                <w:rFonts w:hint="eastAsia"/>
                <w:sz w:val="21"/>
                <w:szCs w:val="21"/>
                <w:highlight w:val="none"/>
                <w:lang w:val="en-US" w:eastAsia="zh-CN"/>
              </w:rPr>
              <w:t>[</w:t>
            </w:r>
            <w:r>
              <w:rPr>
                <w:rFonts w:hint="default"/>
                <w:sz w:val="21"/>
                <w:szCs w:val="21"/>
                <w:highlight w:val="none"/>
              </w:rPr>
              <w:t>b</w:t>
            </w:r>
            <w:r>
              <w:rPr>
                <w:rFonts w:hint="eastAsia"/>
                <w:sz w:val="21"/>
                <w:szCs w:val="21"/>
                <w:highlight w:val="none"/>
                <w:lang w:val="en-US" w:eastAsia="zh-CN"/>
              </w:rPr>
              <w:t>]</w:t>
            </w:r>
            <w:r>
              <w:rPr>
                <w:rFonts w:hint="default"/>
                <w:sz w:val="21"/>
                <w:szCs w:val="21"/>
                <w:highlight w:val="none"/>
              </w:rPr>
              <w:t>荧蒽</w:t>
            </w:r>
            <w:r>
              <w:rPr>
                <w:rFonts w:hint="eastAsia"/>
                <w:sz w:val="21"/>
                <w:szCs w:val="21"/>
                <w:highlight w:val="none"/>
              </w:rPr>
              <w:t>、</w:t>
            </w:r>
            <w:r>
              <w:rPr>
                <w:rFonts w:hint="default"/>
                <w:sz w:val="21"/>
                <w:szCs w:val="21"/>
                <w:highlight w:val="none"/>
              </w:rPr>
              <w:t>苯并</w:t>
            </w:r>
            <w:r>
              <w:rPr>
                <w:rFonts w:hint="eastAsia"/>
                <w:sz w:val="21"/>
                <w:szCs w:val="21"/>
                <w:highlight w:val="none"/>
                <w:lang w:val="en-US" w:eastAsia="zh-CN"/>
              </w:rPr>
              <w:t>[</w:t>
            </w:r>
            <w:r>
              <w:rPr>
                <w:rFonts w:hint="default"/>
                <w:sz w:val="21"/>
                <w:szCs w:val="21"/>
                <w:highlight w:val="none"/>
              </w:rPr>
              <w:t>k</w:t>
            </w:r>
            <w:r>
              <w:rPr>
                <w:rFonts w:hint="eastAsia"/>
                <w:sz w:val="21"/>
                <w:szCs w:val="21"/>
                <w:highlight w:val="none"/>
                <w:lang w:val="en-US" w:eastAsia="zh-CN"/>
              </w:rPr>
              <w:t>]</w:t>
            </w:r>
            <w:r>
              <w:rPr>
                <w:rFonts w:hint="default"/>
                <w:sz w:val="21"/>
                <w:szCs w:val="21"/>
                <w:highlight w:val="none"/>
              </w:rPr>
              <w:t>荧蒽</w:t>
            </w:r>
            <w:r>
              <w:rPr>
                <w:rFonts w:hint="eastAsia"/>
                <w:sz w:val="21"/>
                <w:szCs w:val="21"/>
                <w:highlight w:val="none"/>
              </w:rPr>
              <w:t>、</w:t>
            </w:r>
            <w:r>
              <w:rPr>
                <w:rFonts w:hint="default"/>
                <w:sz w:val="21"/>
                <w:szCs w:val="21"/>
                <w:highlight w:val="none"/>
              </w:rPr>
              <w:t>䓛</w:t>
            </w:r>
            <w:r>
              <w:rPr>
                <w:rFonts w:hint="eastAsia"/>
                <w:sz w:val="21"/>
                <w:szCs w:val="21"/>
                <w:highlight w:val="none"/>
              </w:rPr>
              <w:t>、</w:t>
            </w:r>
            <w:r>
              <w:rPr>
                <w:rFonts w:hint="default"/>
                <w:sz w:val="21"/>
                <w:szCs w:val="21"/>
                <w:highlight w:val="none"/>
              </w:rPr>
              <w:t>二苯并</w:t>
            </w:r>
            <w:r>
              <w:rPr>
                <w:rFonts w:hint="eastAsia"/>
                <w:sz w:val="21"/>
                <w:szCs w:val="21"/>
                <w:highlight w:val="none"/>
                <w:lang w:val="en-US" w:eastAsia="zh-CN"/>
              </w:rPr>
              <w:t>[</w:t>
            </w:r>
            <w:r>
              <w:rPr>
                <w:rFonts w:hint="default"/>
                <w:sz w:val="21"/>
                <w:szCs w:val="21"/>
                <w:highlight w:val="none"/>
              </w:rPr>
              <w:t>a,h</w:t>
            </w:r>
            <w:r>
              <w:rPr>
                <w:rFonts w:hint="eastAsia"/>
                <w:sz w:val="21"/>
                <w:szCs w:val="21"/>
                <w:highlight w:val="none"/>
                <w:lang w:val="en-US" w:eastAsia="zh-CN"/>
              </w:rPr>
              <w:t>]</w:t>
            </w:r>
            <w:r>
              <w:rPr>
                <w:rFonts w:hint="default"/>
                <w:sz w:val="21"/>
                <w:szCs w:val="21"/>
                <w:highlight w:val="none"/>
              </w:rPr>
              <w:t>蒽</w:t>
            </w:r>
            <w:r>
              <w:rPr>
                <w:rFonts w:hint="eastAsia"/>
                <w:sz w:val="21"/>
                <w:szCs w:val="21"/>
                <w:highlight w:val="none"/>
              </w:rPr>
              <w:t>、</w:t>
            </w:r>
            <w:r>
              <w:rPr>
                <w:rFonts w:hint="default"/>
                <w:sz w:val="21"/>
                <w:szCs w:val="21"/>
                <w:highlight w:val="none"/>
              </w:rPr>
              <w:t>茚并</w:t>
            </w:r>
            <w:r>
              <w:rPr>
                <w:rFonts w:hint="eastAsia"/>
                <w:sz w:val="21"/>
                <w:szCs w:val="21"/>
                <w:highlight w:val="none"/>
                <w:lang w:val="en-US" w:eastAsia="zh-CN"/>
              </w:rPr>
              <w:t>[</w:t>
            </w:r>
            <w:r>
              <w:rPr>
                <w:rFonts w:hint="default"/>
                <w:sz w:val="21"/>
                <w:szCs w:val="21"/>
                <w:highlight w:val="none"/>
              </w:rPr>
              <w:t>1,2,3-cd</w:t>
            </w:r>
            <w:r>
              <w:rPr>
                <w:rFonts w:hint="eastAsia"/>
                <w:sz w:val="21"/>
                <w:szCs w:val="21"/>
                <w:highlight w:val="none"/>
                <w:lang w:val="en-US" w:eastAsia="zh-CN"/>
              </w:rPr>
              <w:t>]</w:t>
            </w:r>
            <w:r>
              <w:rPr>
                <w:rFonts w:hint="default"/>
                <w:sz w:val="21"/>
                <w:szCs w:val="21"/>
                <w:highlight w:val="none"/>
              </w:rPr>
              <w:t>芘</w:t>
            </w:r>
            <w:r>
              <w:rPr>
                <w:rFonts w:hint="eastAsia"/>
                <w:sz w:val="21"/>
                <w:szCs w:val="21"/>
                <w:highlight w:val="none"/>
              </w:rPr>
              <w:t>、</w:t>
            </w:r>
            <w:r>
              <w:rPr>
                <w:rFonts w:hint="default"/>
                <w:sz w:val="21"/>
                <w:szCs w:val="21"/>
                <w:highlight w:val="none"/>
              </w:rPr>
              <w:t>萘</w:t>
            </w:r>
            <w:r>
              <w:rPr>
                <w:rFonts w:hint="eastAsia"/>
                <w:sz w:val="21"/>
                <w:szCs w:val="21"/>
                <w:highlight w:val="none"/>
              </w:rPr>
              <w:t>共4</w:t>
            </w:r>
            <w:r>
              <w:rPr>
                <w:rFonts w:hint="eastAsia"/>
                <w:sz w:val="21"/>
                <w:szCs w:val="21"/>
                <w:highlight w:val="none"/>
                <w:lang w:val="en-US" w:eastAsia="zh-CN"/>
              </w:rPr>
              <w:t>7</w:t>
            </w:r>
            <w:r>
              <w:rPr>
                <w:rFonts w:hint="eastAsia"/>
                <w:sz w:val="21"/>
                <w:szCs w:val="21"/>
                <w:highlight w:val="none"/>
              </w:rPr>
              <w:t>项</w:t>
            </w:r>
            <w:r>
              <w:rPr>
                <w:rFonts w:hint="eastAsia"/>
                <w:sz w:val="21"/>
                <w:szCs w:val="21"/>
                <w:highlight w:val="none"/>
                <w:lang w:eastAsia="zh-CN"/>
              </w:rPr>
              <w:t>。</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eastAsia"/>
                <w:sz w:val="21"/>
                <w:szCs w:val="21"/>
                <w:highlight w:val="none"/>
                <w:lang w:val="en-US" w:eastAsia="zh-CN"/>
              </w:rPr>
            </w:pPr>
            <w:r>
              <w:rPr>
                <w:rFonts w:hint="eastAsia"/>
                <w:sz w:val="21"/>
                <w:szCs w:val="21"/>
                <w:highlight w:val="none"/>
                <w:lang w:val="en-US" w:eastAsia="zh-CN"/>
              </w:rPr>
              <w:t>理化性质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jc w:val="center"/>
        </w:trPr>
        <w:tc>
          <w:tcPr>
            <w:tcW w:w="60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p>
        </w:tc>
        <w:tc>
          <w:tcPr>
            <w:tcW w:w="24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p>
        </w:tc>
        <w:tc>
          <w:tcPr>
            <w:tcW w:w="3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r>
              <w:rPr>
                <w:rFonts w:hint="eastAsia"/>
                <w:bCs/>
                <w:sz w:val="21"/>
                <w:szCs w:val="21"/>
                <w:highlight w:val="none"/>
              </w:rPr>
              <w:t>6#</w:t>
            </w:r>
          </w:p>
        </w:tc>
        <w:tc>
          <w:tcPr>
            <w:tcW w:w="65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Cs/>
                <w:sz w:val="21"/>
                <w:szCs w:val="21"/>
                <w:highlight w:val="none"/>
              </w:rPr>
            </w:pPr>
          </w:p>
        </w:tc>
        <w:tc>
          <w:tcPr>
            <w:tcW w:w="3147" w:type="pct"/>
            <w:tcBorders>
              <w:tl2br w:val="nil"/>
              <w:tr2bl w:val="nil"/>
            </w:tcBorders>
            <w:noWrap w:val="0"/>
            <w:vAlign w:val="center"/>
          </w:tcPr>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textAlignment w:val="auto"/>
              <w:rPr>
                <w:rFonts w:hint="default"/>
                <w:sz w:val="21"/>
                <w:szCs w:val="21"/>
                <w:highlight w:val="none"/>
                <w:lang w:val="en-US" w:eastAsia="zh-CN"/>
              </w:rPr>
            </w:pPr>
            <w:r>
              <w:rPr>
                <w:rFonts w:hint="eastAsia"/>
                <w:sz w:val="21"/>
                <w:szCs w:val="21"/>
                <w:highlight w:val="none"/>
                <w:lang w:val="en-US" w:eastAsia="zh-CN"/>
              </w:rPr>
              <w:t>pH、</w:t>
            </w:r>
            <w:r>
              <w:rPr>
                <w:rFonts w:hint="eastAsia"/>
                <w:sz w:val="21"/>
                <w:szCs w:val="21"/>
                <w:highlight w:val="none"/>
              </w:rPr>
              <w:t>砷、镉、铬（六价）、铜、铅、汞、镍</w:t>
            </w:r>
            <w:r>
              <w:rPr>
                <w:rFonts w:hint="eastAsia"/>
                <w:sz w:val="21"/>
                <w:szCs w:val="21"/>
                <w:highlight w:val="none"/>
                <w:lang w:eastAsia="zh-CN"/>
              </w:rPr>
              <w:t>、</w:t>
            </w:r>
            <w:r>
              <w:rPr>
                <w:rFonts w:hint="eastAsia"/>
                <w:sz w:val="21"/>
                <w:szCs w:val="21"/>
                <w:highlight w:val="none"/>
                <w:lang w:val="en-US" w:eastAsia="zh-CN"/>
              </w:rPr>
              <w:t>钒、理化性质</w:t>
            </w:r>
          </w:p>
        </w:tc>
      </w:tr>
    </w:tbl>
    <w:p>
      <w:pPr>
        <w:rPr>
          <w:rFonts w:hint="eastAsia" w:ascii="Times New Roman" w:hAnsi="Times New Roman" w:eastAsia="宋体"/>
          <w:highlight w:val="none"/>
        </w:rPr>
      </w:pPr>
      <w:r>
        <w:rPr>
          <w:rFonts w:hint="eastAsia" w:ascii="宋体" w:hAnsi="宋体" w:eastAsia="宋体" w:cs="宋体"/>
          <w:highlight w:val="none"/>
        </w:rPr>
        <w:t>⑶</w:t>
      </w:r>
      <w:r>
        <w:rPr>
          <w:rFonts w:hint="eastAsia" w:ascii="Times New Roman" w:hAnsi="Times New Roman" w:eastAsia="宋体"/>
          <w:highlight w:val="none"/>
        </w:rPr>
        <w:t>监测时间和监测频率</w:t>
      </w:r>
    </w:p>
    <w:p>
      <w:pPr>
        <w:rPr>
          <w:rFonts w:hint="eastAsia" w:ascii="Times New Roman" w:hAnsi="Times New Roman" w:eastAsia="宋体"/>
          <w:highlight w:val="none"/>
        </w:rPr>
      </w:pPr>
      <w:r>
        <w:rPr>
          <w:rFonts w:hint="eastAsia" w:ascii="Times New Roman" w:hAnsi="Times New Roman" w:eastAsia="宋体"/>
          <w:highlight w:val="none"/>
        </w:rPr>
        <w:t>监测时间为</w:t>
      </w:r>
      <w:r>
        <w:rPr>
          <w:rFonts w:hint="eastAsia"/>
          <w:highlight w:val="none"/>
          <w:lang w:val="en-US" w:eastAsia="zh-CN"/>
        </w:rPr>
        <w:t>2022</w:t>
      </w:r>
      <w:r>
        <w:rPr>
          <w:rFonts w:hint="eastAsia" w:ascii="Times New Roman" w:hAnsi="Times New Roman" w:eastAsia="宋体"/>
          <w:highlight w:val="none"/>
        </w:rPr>
        <w:t>年</w:t>
      </w:r>
      <w:r>
        <w:rPr>
          <w:rFonts w:hint="eastAsia"/>
          <w:highlight w:val="none"/>
          <w:lang w:val="en-US" w:eastAsia="zh-CN"/>
        </w:rPr>
        <w:t>3</w:t>
      </w:r>
      <w:r>
        <w:rPr>
          <w:rFonts w:hint="eastAsia" w:ascii="Times New Roman" w:hAnsi="Times New Roman" w:eastAsia="宋体"/>
          <w:highlight w:val="none"/>
        </w:rPr>
        <w:t>月</w:t>
      </w:r>
      <w:r>
        <w:rPr>
          <w:rFonts w:hint="eastAsia"/>
          <w:highlight w:val="none"/>
          <w:lang w:val="en-US" w:eastAsia="zh-CN"/>
        </w:rPr>
        <w:t>6</w:t>
      </w:r>
      <w:r>
        <w:rPr>
          <w:rFonts w:hint="eastAsia" w:ascii="Times New Roman" w:hAnsi="Times New Roman" w:eastAsia="宋体"/>
          <w:highlight w:val="none"/>
        </w:rPr>
        <w:t>日，共监测1天，每天1次。</w:t>
      </w:r>
    </w:p>
    <w:p>
      <w:pPr>
        <w:rPr>
          <w:rFonts w:hint="eastAsia" w:ascii="Times New Roman" w:hAnsi="Times New Roman" w:eastAsia="宋体"/>
          <w:highlight w:val="none"/>
        </w:rPr>
      </w:pPr>
      <w:r>
        <w:rPr>
          <w:rFonts w:hint="eastAsia" w:ascii="Times New Roman" w:hAnsi="Times New Roman" w:eastAsia="宋体"/>
          <w:highlight w:val="none"/>
        </w:rPr>
        <w:t>⑷分析方法</w:t>
      </w:r>
    </w:p>
    <w:p>
      <w:pPr>
        <w:rPr>
          <w:rFonts w:hint="eastAsia" w:ascii="Times New Roman" w:hAnsi="Times New Roman" w:eastAsia="宋体"/>
          <w:highlight w:val="none"/>
        </w:rPr>
      </w:pPr>
      <w:r>
        <w:rPr>
          <w:rFonts w:hint="eastAsia" w:ascii="Times New Roman" w:hAnsi="Times New Roman" w:eastAsia="宋体"/>
          <w:highlight w:val="none"/>
        </w:rPr>
        <w:t>分析方法见表</w:t>
      </w:r>
      <w:r>
        <w:rPr>
          <w:rFonts w:hint="eastAsia"/>
          <w:highlight w:val="none"/>
          <w:lang w:val="en-US" w:eastAsia="zh-CN"/>
        </w:rPr>
        <w:t>4.3</w:t>
      </w:r>
      <w:r>
        <w:rPr>
          <w:rFonts w:hint="eastAsia" w:ascii="Times New Roman" w:hAnsi="Times New Roman" w:eastAsia="宋体"/>
          <w:highlight w:val="none"/>
          <w:lang w:val="en-US" w:eastAsia="zh-CN"/>
        </w:rPr>
        <w:t>-</w:t>
      </w:r>
      <w:r>
        <w:rPr>
          <w:rFonts w:hint="eastAsia"/>
          <w:highlight w:val="none"/>
          <w:lang w:val="en-US" w:eastAsia="zh-CN"/>
        </w:rPr>
        <w:t>9</w:t>
      </w:r>
      <w:r>
        <w:rPr>
          <w:rFonts w:hint="eastAsia" w:ascii="Times New Roman" w:hAnsi="Times New Roman" w:eastAsia="宋体"/>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表4.3-</w:t>
      </w:r>
      <w:r>
        <w:rPr>
          <w:rFonts w:hint="eastAsia" w:cs="Times New Roman"/>
          <w:b/>
          <w:color w:val="auto"/>
          <w:kern w:val="0"/>
          <w:sz w:val="21"/>
          <w:szCs w:val="21"/>
          <w:highlight w:val="none"/>
          <w:lang w:val="en-US" w:eastAsia="zh-CN" w:bidi="ar-SA"/>
        </w:rPr>
        <w:t>9</w:t>
      </w:r>
      <w:r>
        <w:rPr>
          <w:rFonts w:hint="eastAsia" w:ascii="Times New Roman" w:hAnsi="Times New Roman" w:eastAsia="宋体" w:cs="Times New Roman"/>
          <w:b/>
          <w:color w:val="auto"/>
          <w:kern w:val="0"/>
          <w:sz w:val="21"/>
          <w:szCs w:val="21"/>
          <w:highlight w:val="none"/>
          <w:lang w:val="en-US" w:eastAsia="zh-CN" w:bidi="ar-SA"/>
        </w:rPr>
        <w:t xml:space="preserve">  土壤监测分析方法一览表</w:t>
      </w:r>
    </w:p>
    <w:tbl>
      <w:tblPr>
        <w:tblStyle w:val="31"/>
        <w:tblW w:w="9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0" w:type="dxa"/>
        </w:tblCellMar>
      </w:tblPr>
      <w:tblGrid>
        <w:gridCol w:w="696"/>
        <w:gridCol w:w="1441"/>
        <w:gridCol w:w="900"/>
        <w:gridCol w:w="3943"/>
        <w:gridCol w:w="1750"/>
        <w:gridCol w:w="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color w:val="000000"/>
                <w:kern w:val="0"/>
                <w:sz w:val="21"/>
                <w:szCs w:val="21"/>
                <w:highlight w:val="none"/>
                <w:lang w:val="zh-CN"/>
              </w:rPr>
              <w:t>序号</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color w:val="000000"/>
                <w:kern w:val="0"/>
                <w:sz w:val="21"/>
                <w:szCs w:val="21"/>
                <w:highlight w:val="none"/>
                <w:lang w:val="zh-CN"/>
              </w:rPr>
              <w:t>项目</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color w:val="000000"/>
                <w:kern w:val="0"/>
                <w:sz w:val="21"/>
                <w:szCs w:val="21"/>
                <w:highlight w:val="none"/>
                <w:lang w:val="zh-CN"/>
              </w:rPr>
              <w:t>单位</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zh-CN"/>
              </w:rPr>
            </w:pPr>
            <w:r>
              <w:rPr>
                <w:rFonts w:hint="eastAsia" w:ascii="Times New Roman" w:hAnsi="Times New Roman" w:eastAsia="宋体" w:cs="Times New Roman"/>
                <w:color w:val="000000"/>
                <w:sz w:val="21"/>
                <w:szCs w:val="21"/>
                <w:highlight w:val="none"/>
                <w:lang w:eastAsia="zh-CN"/>
              </w:rPr>
              <w:t>检测分析方法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zh-CN"/>
              </w:rPr>
            </w:pPr>
            <w:r>
              <w:rPr>
                <w:rFonts w:hint="eastAsia" w:ascii="Times New Roman" w:hAnsi="Times New Roman" w:eastAsia="宋体" w:cs="Times New Roman"/>
                <w:color w:val="000000"/>
                <w:sz w:val="21"/>
                <w:szCs w:val="21"/>
                <w:highlight w:val="none"/>
                <w:lang w:eastAsia="zh-CN"/>
              </w:rPr>
              <w:t>检测依据</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color w:val="000000"/>
                <w:kern w:val="0"/>
                <w:sz w:val="21"/>
                <w:szCs w:val="21"/>
                <w:highlight w:val="none"/>
                <w:lang w:val="zh-CN"/>
              </w:rPr>
              <w:t>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color w:val="000000"/>
                <w:kern w:val="0"/>
                <w:sz w:val="21"/>
                <w:szCs w:val="21"/>
                <w:highlight w:val="none"/>
              </w:rPr>
              <w:t>1</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bCs/>
                <w:color w:val="000000"/>
                <w:sz w:val="21"/>
                <w:szCs w:val="21"/>
                <w:highlight w:val="none"/>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kern w:val="0"/>
                <w:sz w:val="21"/>
                <w:szCs w:val="21"/>
                <w:highlight w:val="none"/>
                <w:lang w:val="zh-CN"/>
              </w:rPr>
            </w:pPr>
            <w:r>
              <w:rPr>
                <w:rFonts w:hint="default" w:ascii="Times New Roman" w:hAnsi="Times New Roman" w:cs="Times New Roman"/>
                <w:color w:val="000000"/>
                <w:kern w:val="0"/>
                <w:sz w:val="21"/>
                <w:szCs w:val="21"/>
                <w:highlight w:val="none"/>
                <w:lang w:val="zh-CN"/>
              </w:rPr>
              <w:t xml:space="preserve">土壤和沉积物 汞、砷、硒、铋、锑的测定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微波消解/原子荧光法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HJ 680-2013</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 xml:space="preserve">0.01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color w:val="000000"/>
                <w:kern w:val="0"/>
                <w:sz w:val="21"/>
                <w:szCs w:val="21"/>
                <w:highlight w:val="none"/>
              </w:rPr>
              <w:t>2</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汞</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kern w:val="0"/>
                <w:sz w:val="21"/>
                <w:szCs w:val="21"/>
                <w:highlight w:val="none"/>
                <w:lang w:val="zh-CN"/>
              </w:rPr>
            </w:pPr>
            <w:r>
              <w:rPr>
                <w:rFonts w:hint="default" w:ascii="Times New Roman" w:hAnsi="Times New Roman" w:cs="Times New Roman"/>
                <w:color w:val="000000"/>
                <w:kern w:val="0"/>
                <w:sz w:val="21"/>
                <w:szCs w:val="21"/>
                <w:highlight w:val="none"/>
                <w:lang w:val="zh-CN"/>
              </w:rPr>
              <w:t xml:space="preserve">土壤和沉积物 汞、砷、硒、铋、锑的测定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微波消解/原子荧光法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HJ 680-2013</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 xml:space="preserve">0.002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3</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铜</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bCs/>
                <w:color w:val="000000"/>
                <w:sz w:val="21"/>
                <w:szCs w:val="21"/>
                <w:highlight w:val="none"/>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 xml:space="preserve">土壤和沉积物 铜、锌、铅、镍、铬的测定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en-US" w:eastAsia="zh-CN"/>
              </w:rPr>
              <w:t>火焰原子吸收分光光度法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en-US" w:eastAsia="zh-CN"/>
              </w:rPr>
              <w:t>HJ 491-2019</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color w:val="000000"/>
                <w:kern w:val="0"/>
                <w:sz w:val="21"/>
                <w:szCs w:val="21"/>
                <w:highlight w:val="none"/>
                <w:lang w:val="zh-CN"/>
              </w:rPr>
              <w:t>4</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铅</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bCs/>
                <w:color w:val="000000"/>
                <w:sz w:val="21"/>
                <w:szCs w:val="21"/>
                <w:highlight w:val="none"/>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en-US" w:eastAsia="zh-CN"/>
              </w:rPr>
              <w:t xml:space="preserve">土壤和沉积物 铜、锌、铅、镍、铬的测定火焰原子吸收分光光度法 </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en-US" w:eastAsia="zh-CN"/>
              </w:rPr>
              <w:t>HJ 491-2019</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zh-CN"/>
              </w:rPr>
              <w:t>5</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镉</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ar-SA"/>
              </w:rPr>
            </w:pPr>
            <w:r>
              <w:rPr>
                <w:rFonts w:hint="default" w:ascii="Times New Roman" w:hAnsi="Times New Roman" w:cs="Times New Roman"/>
                <w:bCs/>
                <w:color w:val="000000"/>
                <w:sz w:val="21"/>
                <w:szCs w:val="21"/>
                <w:highlight w:val="none"/>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土壤质量铅、镉的测定</w:t>
            </w:r>
          </w:p>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en-US" w:eastAsia="zh-CN"/>
              </w:rPr>
              <w:t>KI-MIBK萃取火焰原子吸收分光光度法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en-US" w:eastAsia="zh-CN"/>
              </w:rPr>
              <w:t>GB/T 17140-1997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color w:val="000000"/>
                <w:kern w:val="0"/>
                <w:sz w:val="21"/>
                <w:szCs w:val="21"/>
                <w:highlight w:val="none"/>
                <w:lang w:val="zh-CN"/>
              </w:rPr>
              <w:t>6</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镍</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 xml:space="preserve">土壤和沉积物 铜、锌、铅、镍、铬的测定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44"/>
                <w:sz w:val="21"/>
                <w:szCs w:val="21"/>
                <w:highlight w:val="none"/>
                <w:shd w:val="clear" w:color="auto" w:fill="FFFFFF"/>
                <w:lang w:val="zh-CN" w:eastAsia="zh-CN" w:bidi="ar-SA"/>
              </w:rPr>
            </w:pPr>
            <w:r>
              <w:rPr>
                <w:rFonts w:hint="default" w:ascii="Times New Roman" w:hAnsi="Times New Roman" w:cs="Times New Roman"/>
                <w:color w:val="000000"/>
                <w:kern w:val="0"/>
                <w:sz w:val="21"/>
                <w:szCs w:val="21"/>
                <w:highlight w:val="none"/>
                <w:lang w:val="en-US" w:eastAsia="zh-CN"/>
              </w:rPr>
              <w:t>火焰原子吸收分光光度法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en-US" w:eastAsia="zh-CN"/>
              </w:rPr>
              <w:t>HJ 491-2019</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7</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lang w:val="zh-CN"/>
              </w:rPr>
              <w:t>铬(六价)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ar-SA"/>
              </w:rPr>
            </w:pPr>
            <w:r>
              <w:rPr>
                <w:rFonts w:hint="default" w:ascii="Times New Roman" w:hAnsi="Times New Roman" w:eastAsia="宋体" w:cs="Times New Roman"/>
                <w:color w:val="000000"/>
                <w:kern w:val="0"/>
                <w:sz w:val="21"/>
                <w:szCs w:val="21"/>
                <w:highlight w:val="none"/>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shd w:val="clear" w:color="auto" w:fill="FFFFFF"/>
                <w:lang w:val="zh-CN" w:eastAsia="zh-CN" w:bidi="ar-SA"/>
              </w:rPr>
            </w:pPr>
            <w:r>
              <w:rPr>
                <w:rFonts w:hint="default" w:ascii="Times New Roman" w:hAnsi="Times New Roman" w:cs="Times New Roman"/>
                <w:color w:val="000000"/>
                <w:kern w:val="0"/>
                <w:sz w:val="21"/>
                <w:szCs w:val="21"/>
                <w:highlight w:val="none"/>
                <w:lang w:val="en-US" w:eastAsia="zh-CN"/>
              </w:rPr>
              <w:t xml:space="preserve">土壤和沉积物 </w:t>
            </w:r>
            <w:r>
              <w:rPr>
                <w:rFonts w:hint="default" w:ascii="Times New Roman" w:hAnsi="Times New Roman" w:eastAsia="宋体" w:cs="Times New Roman"/>
                <w:color w:val="000000"/>
                <w:kern w:val="0"/>
                <w:sz w:val="21"/>
                <w:szCs w:val="21"/>
                <w:highlight w:val="none"/>
                <w:lang w:val="en-US" w:eastAsia="zh-CN"/>
              </w:rPr>
              <w:t>六价铬的测定 碱溶液提取/火焰原子吸收分光光度法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zh-CN" w:eastAsia="zh-CN" w:bidi="ar-SA"/>
              </w:rPr>
            </w:pPr>
            <w:r>
              <w:rPr>
                <w:rFonts w:hint="default" w:ascii="Times New Roman" w:hAnsi="Times New Roman" w:eastAsia="宋体" w:cs="Times New Roman"/>
                <w:color w:val="000000"/>
                <w:kern w:val="0"/>
                <w:sz w:val="21"/>
                <w:szCs w:val="21"/>
                <w:highlight w:val="none"/>
                <w:lang w:val="zh-CN"/>
              </w:rPr>
              <w:t>HJ</w:t>
            </w:r>
            <w:r>
              <w:rPr>
                <w:rFonts w:hint="default" w:ascii="Times New Roman" w:hAnsi="Times New Roman" w:eastAsia="宋体" w:cs="Times New Roman"/>
                <w:color w:val="000000"/>
                <w:kern w:val="0"/>
                <w:sz w:val="21"/>
                <w:szCs w:val="21"/>
                <w:highlight w:val="none"/>
                <w:lang w:val="en-US" w:eastAsia="zh-CN"/>
              </w:rPr>
              <w:t xml:space="preserve"> 1082</w:t>
            </w:r>
            <w:r>
              <w:rPr>
                <w:rFonts w:hint="default" w:ascii="Times New Roman" w:hAnsi="Times New Roman" w:eastAsia="宋体" w:cs="Times New Roman"/>
                <w:color w:val="000000"/>
                <w:kern w:val="0"/>
                <w:sz w:val="21"/>
                <w:szCs w:val="21"/>
                <w:highlight w:val="none"/>
                <w:lang w:val="zh-CN"/>
              </w:rPr>
              <w:t>-201</w:t>
            </w:r>
            <w:r>
              <w:rPr>
                <w:rFonts w:hint="default" w:ascii="Times New Roman" w:hAnsi="Times New Roman" w:eastAsia="宋体" w:cs="Times New Roman"/>
                <w:color w:val="000000"/>
                <w:kern w:val="0"/>
                <w:sz w:val="21"/>
                <w:szCs w:val="21"/>
                <w:highlight w:val="none"/>
                <w:lang w:val="en-US" w:eastAsia="zh-CN"/>
              </w:rPr>
              <w:t>9</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rPr>
            </w:pPr>
            <w:r>
              <w:rPr>
                <w:rFonts w:hint="default" w:ascii="Times New Roman" w:hAnsi="Times New Roman" w:eastAsia="宋体" w:cs="Times New Roman"/>
                <w:color w:val="000000"/>
                <w:kern w:val="0"/>
                <w:sz w:val="21"/>
                <w:szCs w:val="21"/>
                <w:highlight w:val="none"/>
                <w:lang w:val="en-US" w:eastAsia="zh-CN"/>
              </w:rPr>
              <w:t>8</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氯甲烷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9</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氯乙烯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10</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1,1-二氯乙烯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11</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二氯甲烷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12</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反-1,2-二氯乙烯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13</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1,1-二氯乙烷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14</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顺-1,2-二氯乙烯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15</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氯仿</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0.0011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16</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1,1,1-三氯乙烷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17</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四氯化碳</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18</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19</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1,2-二氯乙烷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20</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三氯乙烯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21</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1,2-二氯丙烷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0.0011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22</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甲苯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23</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1,1,2-三氯乙烷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24</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cs="Times New Roman"/>
                <w:color w:val="000000"/>
                <w:kern w:val="0"/>
                <w:sz w:val="21"/>
                <w:szCs w:val="21"/>
                <w:highlight w:val="none"/>
                <w:shd w:val="clear" w:color="auto" w:fill="auto"/>
                <w:lang w:val="zh-CN"/>
              </w:rPr>
              <w:t>四氯乙烯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rPr>
              <w:t>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25</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氯苯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26</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1,1,1,2-四氯乙烷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27</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乙苯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28</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间+对二甲苯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29</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邻二甲苯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30</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苯乙烯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0.0011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31</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1,1,2,2-四氯乙烷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kern w:val="44"/>
                <w:sz w:val="21"/>
                <w:szCs w:val="21"/>
                <w:highlight w:val="none"/>
                <w:shd w:val="clear" w:color="auto" w:fill="FFFFFF"/>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32</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1,2,3-三氯丙烷</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土壤和沉积物 挥发性有机物的测定</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 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33</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1,4二氯苯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3</w:t>
            </w:r>
            <w:r>
              <w:rPr>
                <w:rFonts w:hint="default" w:ascii="Times New Roman" w:hAnsi="Times New Roman" w:eastAsia="宋体" w:cs="Times New Roman"/>
                <w:color w:val="000000"/>
                <w:sz w:val="21"/>
                <w:szCs w:val="21"/>
                <w:highlight w:val="none"/>
                <w:lang w:val="en-US" w:eastAsia="zh-CN"/>
              </w:rPr>
              <w:t>4</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1,2二氯苯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吹扫捕集/气相色谱-质谱法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605-2011</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0.0015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sz w:val="21"/>
                <w:szCs w:val="21"/>
                <w:highlight w:val="none"/>
              </w:rPr>
              <w:t>35</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zh-CN"/>
              </w:rPr>
              <w:t>硝基苯</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zh-CN"/>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半挥发性有机物的测定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834-2017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36</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zh-CN"/>
              </w:rPr>
              <w:t>苯胺</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shd w:val="clear" w:color="auto" w:fill="auto"/>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半挥发性有机物的测定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834-2017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kern w:val="0"/>
                <w:sz w:val="21"/>
                <w:szCs w:val="21"/>
                <w:highlight w:val="none"/>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37</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2,-氯酚</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shd w:val="clear" w:color="auto" w:fill="auto"/>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半挥发性有机物的测定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834-2017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z w:val="21"/>
                <w:szCs w:val="21"/>
                <w:highlight w:val="none"/>
              </w:rPr>
              <w:t>38</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zh-CN"/>
              </w:rPr>
              <w:t>苯并</w:t>
            </w:r>
            <w:r>
              <w:rPr>
                <w:rFonts w:hint="default" w:ascii="Times New Roman" w:hAnsi="Times New Roman" w:eastAsia="宋体" w:cs="Times New Roman"/>
                <w:color w:val="000000"/>
                <w:kern w:val="0"/>
                <w:sz w:val="21"/>
                <w:szCs w:val="21"/>
                <w:highlight w:val="none"/>
                <w:shd w:val="clear" w:color="auto" w:fill="auto"/>
                <w:lang w:val="en-US" w:eastAsia="zh-CN"/>
              </w:rPr>
              <w:t>[a]</w:t>
            </w:r>
            <w:r>
              <w:rPr>
                <w:rFonts w:hint="default" w:ascii="Times New Roman" w:hAnsi="Times New Roman" w:eastAsia="宋体" w:cs="Times New Roman"/>
                <w:color w:val="000000"/>
                <w:kern w:val="0"/>
                <w:sz w:val="21"/>
                <w:szCs w:val="21"/>
                <w:highlight w:val="none"/>
                <w:shd w:val="clear" w:color="auto" w:fill="auto"/>
                <w:lang w:val="zh-CN"/>
              </w:rPr>
              <w:t>蒽</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shd w:val="clear" w:color="auto" w:fill="auto"/>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半挥发性有机物的测定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834-2017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39</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zh-CN"/>
              </w:rPr>
              <w:t>苯并</w:t>
            </w:r>
            <w:r>
              <w:rPr>
                <w:rFonts w:hint="default" w:ascii="Times New Roman" w:hAnsi="Times New Roman" w:eastAsia="宋体" w:cs="Times New Roman"/>
                <w:color w:val="000000"/>
                <w:kern w:val="0"/>
                <w:sz w:val="21"/>
                <w:szCs w:val="21"/>
                <w:highlight w:val="none"/>
                <w:shd w:val="clear" w:color="auto" w:fill="auto"/>
                <w:lang w:val="en-US" w:eastAsia="zh-CN"/>
              </w:rPr>
              <w:t>[a]</w:t>
            </w:r>
            <w:r>
              <w:rPr>
                <w:rFonts w:hint="default" w:ascii="Times New Roman" w:hAnsi="Times New Roman" w:eastAsia="宋体" w:cs="Times New Roman"/>
                <w:color w:val="000000"/>
                <w:kern w:val="0"/>
                <w:sz w:val="21"/>
                <w:szCs w:val="21"/>
                <w:highlight w:val="none"/>
                <w:shd w:val="clear" w:color="auto" w:fill="auto"/>
                <w:lang w:val="zh-CN"/>
              </w:rPr>
              <w:t>芘</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shd w:val="clear" w:color="auto" w:fill="auto"/>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半挥发性有机物的测定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834-2017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40</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zh-CN"/>
              </w:rPr>
              <w:t>苯并</w:t>
            </w:r>
            <w:r>
              <w:rPr>
                <w:rFonts w:hint="default" w:ascii="Times New Roman" w:hAnsi="Times New Roman" w:eastAsia="宋体" w:cs="Times New Roman"/>
                <w:color w:val="000000"/>
                <w:kern w:val="0"/>
                <w:sz w:val="21"/>
                <w:szCs w:val="21"/>
                <w:highlight w:val="none"/>
                <w:shd w:val="clear" w:color="auto" w:fill="auto"/>
                <w:lang w:val="en-US" w:eastAsia="zh-CN"/>
              </w:rPr>
              <w:t>[b]</w:t>
            </w:r>
            <w:r>
              <w:rPr>
                <w:rFonts w:hint="default" w:ascii="Times New Roman" w:hAnsi="Times New Roman" w:eastAsia="宋体" w:cs="Times New Roman"/>
                <w:color w:val="000000"/>
                <w:kern w:val="0"/>
                <w:sz w:val="21"/>
                <w:szCs w:val="21"/>
                <w:highlight w:val="none"/>
                <w:shd w:val="clear" w:color="auto" w:fill="auto"/>
                <w:lang w:val="zh-CN"/>
              </w:rPr>
              <w:t>荧蒽</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shd w:val="clear" w:color="auto" w:fill="auto"/>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半挥发性有机物的测定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834-2017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41</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zh-CN"/>
              </w:rPr>
              <w:t>苯并</w:t>
            </w:r>
            <w:r>
              <w:rPr>
                <w:rFonts w:hint="default" w:ascii="Times New Roman" w:hAnsi="Times New Roman" w:eastAsia="宋体" w:cs="Times New Roman"/>
                <w:color w:val="000000"/>
                <w:kern w:val="0"/>
                <w:sz w:val="21"/>
                <w:szCs w:val="21"/>
                <w:highlight w:val="none"/>
                <w:shd w:val="clear" w:color="auto" w:fill="auto"/>
                <w:lang w:val="en-US" w:eastAsia="zh-CN"/>
              </w:rPr>
              <w:t>[</w:t>
            </w:r>
            <w:r>
              <w:rPr>
                <w:rFonts w:hint="default" w:ascii="Times New Roman" w:hAnsi="Times New Roman" w:eastAsia="宋体" w:cs="Times New Roman"/>
                <w:color w:val="000000"/>
                <w:kern w:val="0"/>
                <w:sz w:val="21"/>
                <w:szCs w:val="21"/>
                <w:highlight w:val="none"/>
                <w:shd w:val="clear" w:color="auto" w:fill="auto"/>
                <w:lang w:val="zh-CN"/>
              </w:rPr>
              <w:t>k</w:t>
            </w:r>
            <w:r>
              <w:rPr>
                <w:rFonts w:hint="default" w:ascii="Times New Roman" w:hAnsi="Times New Roman" w:eastAsia="宋体" w:cs="Times New Roman"/>
                <w:color w:val="000000"/>
                <w:kern w:val="0"/>
                <w:sz w:val="21"/>
                <w:szCs w:val="21"/>
                <w:highlight w:val="none"/>
                <w:shd w:val="clear" w:color="auto" w:fill="auto"/>
                <w:lang w:val="en-US" w:eastAsia="zh-CN"/>
              </w:rPr>
              <w:t>]</w:t>
            </w:r>
            <w:r>
              <w:rPr>
                <w:rFonts w:hint="default" w:ascii="Times New Roman" w:hAnsi="Times New Roman" w:eastAsia="宋体" w:cs="Times New Roman"/>
                <w:color w:val="000000"/>
                <w:kern w:val="0"/>
                <w:sz w:val="21"/>
                <w:szCs w:val="21"/>
                <w:highlight w:val="none"/>
                <w:shd w:val="clear" w:color="auto" w:fill="auto"/>
                <w:lang w:val="zh-CN"/>
              </w:rPr>
              <w:t>荧蒽</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shd w:val="clear" w:color="auto" w:fill="auto"/>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半挥发性有机物的测定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834-2017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42</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zh-CN"/>
              </w:rPr>
              <w:t>䓛</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shd w:val="clear" w:color="auto" w:fill="auto"/>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半挥发性有机物的测定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834-2017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43</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zh-CN"/>
              </w:rPr>
              <w:t>二苯并</w:t>
            </w:r>
            <w:r>
              <w:rPr>
                <w:rFonts w:hint="default" w:ascii="Times New Roman" w:hAnsi="Times New Roman" w:eastAsia="宋体" w:cs="Times New Roman"/>
                <w:color w:val="000000"/>
                <w:kern w:val="0"/>
                <w:sz w:val="21"/>
                <w:szCs w:val="21"/>
                <w:highlight w:val="none"/>
                <w:shd w:val="clear" w:color="auto" w:fill="auto"/>
                <w:lang w:val="en-US" w:eastAsia="zh-CN"/>
              </w:rPr>
              <w:t>[a</w:t>
            </w:r>
            <w:r>
              <w:rPr>
                <w:rFonts w:hint="default" w:ascii="Times New Roman" w:hAnsi="Times New Roman" w:eastAsia="宋体" w:cs="Times New Roman"/>
                <w:color w:val="000000"/>
                <w:kern w:val="0"/>
                <w:sz w:val="21"/>
                <w:szCs w:val="21"/>
                <w:highlight w:val="none"/>
                <w:shd w:val="clear" w:color="auto" w:fill="auto"/>
                <w:lang w:val="zh-CN"/>
              </w:rPr>
              <w:t>、h</w:t>
            </w:r>
            <w:r>
              <w:rPr>
                <w:rFonts w:hint="default" w:ascii="Times New Roman" w:hAnsi="Times New Roman" w:eastAsia="宋体" w:cs="Times New Roman"/>
                <w:color w:val="000000"/>
                <w:kern w:val="0"/>
                <w:sz w:val="21"/>
                <w:szCs w:val="21"/>
                <w:highlight w:val="none"/>
                <w:shd w:val="clear" w:color="auto" w:fill="auto"/>
                <w:lang w:val="en-US" w:eastAsia="zh-CN"/>
              </w:rPr>
              <w:t>]</w:t>
            </w:r>
            <w:r>
              <w:rPr>
                <w:rFonts w:hint="default" w:ascii="Times New Roman" w:hAnsi="Times New Roman" w:eastAsia="宋体" w:cs="Times New Roman"/>
                <w:color w:val="000000"/>
                <w:kern w:val="0"/>
                <w:sz w:val="21"/>
                <w:szCs w:val="21"/>
                <w:highlight w:val="none"/>
                <w:shd w:val="clear" w:color="auto" w:fill="auto"/>
                <w:lang w:val="zh-CN"/>
              </w:rPr>
              <w:t>蒽</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shd w:val="clear" w:color="auto" w:fill="auto"/>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半挥发性有机物的测定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834-2017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rPr>
            </w:pPr>
            <w:r>
              <w:rPr>
                <w:rFonts w:hint="default" w:ascii="Times New Roman" w:hAnsi="Times New Roman" w:eastAsia="宋体" w:cs="Times New Roman"/>
                <w:color w:val="000000"/>
                <w:kern w:val="0"/>
                <w:sz w:val="21"/>
                <w:szCs w:val="21"/>
                <w:highlight w:val="none"/>
                <w:lang w:val="en-US" w:eastAsia="zh-CN"/>
              </w:rPr>
              <w:t>44</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zh-CN"/>
              </w:rPr>
              <w:t>茚并</w:t>
            </w:r>
            <w:r>
              <w:rPr>
                <w:rFonts w:hint="default" w:ascii="Times New Roman" w:hAnsi="Times New Roman" w:eastAsia="宋体" w:cs="Times New Roman"/>
                <w:color w:val="000000"/>
                <w:kern w:val="0"/>
                <w:sz w:val="21"/>
                <w:szCs w:val="21"/>
                <w:highlight w:val="none"/>
                <w:shd w:val="clear" w:color="auto" w:fill="auto"/>
                <w:lang w:val="en-US" w:eastAsia="zh-CN"/>
              </w:rPr>
              <w:t>[</w:t>
            </w:r>
            <w:r>
              <w:rPr>
                <w:rFonts w:hint="default" w:ascii="Times New Roman" w:hAnsi="Times New Roman" w:eastAsia="宋体" w:cs="Times New Roman"/>
                <w:color w:val="000000"/>
                <w:kern w:val="0"/>
                <w:sz w:val="21"/>
                <w:szCs w:val="21"/>
                <w:highlight w:val="none"/>
                <w:shd w:val="clear" w:color="auto" w:fill="auto"/>
                <w:lang w:val="zh-CN"/>
              </w:rPr>
              <w:t>1,2,3-cd</w:t>
            </w:r>
            <w:r>
              <w:rPr>
                <w:rFonts w:hint="default" w:ascii="Times New Roman" w:hAnsi="Times New Roman" w:eastAsia="宋体" w:cs="Times New Roman"/>
                <w:color w:val="000000"/>
                <w:kern w:val="0"/>
                <w:sz w:val="21"/>
                <w:szCs w:val="21"/>
                <w:highlight w:val="none"/>
                <w:shd w:val="clear" w:color="auto" w:fill="auto"/>
                <w:lang w:val="en-US" w:eastAsia="zh-CN"/>
              </w:rPr>
              <w:t>]</w:t>
            </w:r>
            <w:r>
              <w:rPr>
                <w:rFonts w:hint="default" w:ascii="Times New Roman" w:hAnsi="Times New Roman" w:eastAsia="宋体" w:cs="Times New Roman"/>
                <w:color w:val="000000"/>
                <w:kern w:val="0"/>
                <w:sz w:val="21"/>
                <w:szCs w:val="21"/>
                <w:highlight w:val="none"/>
                <w:shd w:val="clear" w:color="auto" w:fill="auto"/>
                <w:lang w:val="zh-CN"/>
              </w:rPr>
              <w:t>芘</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shd w:val="clear" w:color="auto" w:fill="auto"/>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半挥发性有机物的测定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834-2017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rPr>
            </w:pPr>
            <w:r>
              <w:rPr>
                <w:rFonts w:hint="default" w:ascii="Times New Roman" w:hAnsi="Times New Roman" w:eastAsia="宋体" w:cs="Times New Roman"/>
                <w:color w:val="000000"/>
                <w:kern w:val="0"/>
                <w:sz w:val="21"/>
                <w:szCs w:val="21"/>
                <w:highlight w:val="none"/>
                <w:lang w:val="en-US" w:eastAsia="zh-CN"/>
              </w:rPr>
              <w:t>45</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shd w:val="clear" w:color="auto" w:fill="auto"/>
                <w:lang w:val="zh-CN"/>
              </w:rPr>
              <w:t>萘</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ar-SA"/>
              </w:rPr>
            </w:pPr>
            <w:r>
              <w:rPr>
                <w:rFonts w:hint="default" w:ascii="Times New Roman" w:hAnsi="Times New Roman" w:eastAsia="宋体" w:cs="Times New Roman"/>
                <w:bCs/>
                <w:color w:val="000000"/>
                <w:sz w:val="21"/>
                <w:szCs w:val="21"/>
                <w:highlight w:val="none"/>
                <w:shd w:val="clear" w:color="auto" w:fill="auto"/>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color w:val="000000"/>
                <w:kern w:val="0"/>
                <w:sz w:val="21"/>
                <w:szCs w:val="21"/>
                <w:highlight w:val="none"/>
                <w:shd w:val="clear" w:color="auto" w:fill="auto"/>
                <w:lang w:val="en-US" w:eastAsia="zh-CN"/>
              </w:rPr>
              <w:t xml:space="preserve">土壤和沉积物 半挥发性有机物的测定 </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气相色谱-质谱法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HJ 834-2017</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shd w:val="clear" w:color="auto" w:fill="auto"/>
                <w:lang w:val="en-US" w:eastAsia="zh-CN"/>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46</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lang w:val="zh-CN" w:eastAsia="zh-CN" w:bidi="ar-SA"/>
              </w:rPr>
            </w:pPr>
            <w:r>
              <w:rPr>
                <w:rFonts w:hint="default" w:ascii="Times New Roman" w:hAnsi="Times New Roman" w:eastAsia="宋体" w:cs="Times New Roman"/>
                <w:color w:val="000000"/>
                <w:kern w:val="0"/>
                <w:sz w:val="21"/>
                <w:szCs w:val="21"/>
                <w:highlight w:val="none"/>
                <w:lang w:val="en-US" w:eastAsia="zh-CN"/>
              </w:rPr>
              <w:t>pH</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cs="Times New Roman"/>
                <w:kern w:val="0"/>
                <w:sz w:val="21"/>
                <w:szCs w:val="21"/>
                <w:highlight w:val="none"/>
                <w:lang w:val="zh-CN" w:eastAsia="zh-CN" w:bidi="ar-SA"/>
              </w:rPr>
            </w:pPr>
            <w:r>
              <w:rPr>
                <w:rFonts w:hint="default" w:ascii="Times New Roman" w:hAnsi="Times New Roman" w:eastAsia="宋体" w:cs="Times New Roman"/>
                <w:color w:val="000000"/>
                <w:kern w:val="0"/>
                <w:sz w:val="21"/>
                <w:szCs w:val="21"/>
                <w:highlight w:val="none"/>
                <w:lang w:val="zh-CN" w:eastAsia="zh-CN"/>
              </w:rPr>
              <w:t>—</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zh-CN" w:eastAsia="zh-CN"/>
              </w:rPr>
              <w:t>土壤 pH 值的测定 电位法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zh-CN" w:eastAsia="zh-CN"/>
              </w:rPr>
              <w:t>HJ 962-2018</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zh-CN"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696"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47</w:t>
            </w:r>
          </w:p>
        </w:tc>
        <w:tc>
          <w:tcPr>
            <w:tcW w:w="1441"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钒</w:t>
            </w:r>
          </w:p>
        </w:tc>
        <w:tc>
          <w:tcPr>
            <w:tcW w:w="90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rPr>
            </w:pPr>
            <w:r>
              <w:rPr>
                <w:rFonts w:hint="default" w:ascii="Times New Roman" w:hAnsi="Times New Roman" w:eastAsia="宋体" w:cs="Times New Roman"/>
                <w:bCs/>
                <w:color w:val="000000"/>
                <w:sz w:val="21"/>
                <w:szCs w:val="21"/>
                <w:highlight w:val="none"/>
                <w:shd w:val="clear" w:color="auto" w:fill="auto"/>
              </w:rPr>
              <w:t>mg/kg</w:t>
            </w:r>
          </w:p>
        </w:tc>
        <w:tc>
          <w:tcPr>
            <w:tcW w:w="3943"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tabs>
                <w:tab w:val="left" w:pos="7740"/>
              </w:tabs>
              <w:kinsoku/>
              <w:wordWrap/>
              <w:overflowPunct/>
              <w:topLinePunct w:val="0"/>
              <w:autoSpaceDE/>
              <w:autoSpaceDN/>
              <w:bidi w:val="0"/>
              <w:adjustRightInd w:val="0"/>
              <w:snapToGrid/>
              <w:spacing w:before="0" w:beforeAutospacing="0" w:after="0" w:afterAutospacing="0" w:line="240" w:lineRule="auto"/>
              <w:ind w:left="0"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 xml:space="preserve">土壤和沉积物 </w:t>
            </w:r>
            <w:r>
              <w:rPr>
                <w:rFonts w:hint="eastAsia" w:ascii="Times New Roman" w:hAnsi="Times New Roman" w:eastAsia="宋体" w:cs="Times New Roman"/>
                <w:color w:val="auto"/>
                <w:sz w:val="21"/>
                <w:szCs w:val="21"/>
                <w:highlight w:val="none"/>
                <w:lang w:val="en-US" w:eastAsia="zh-CN"/>
              </w:rPr>
              <w:t>12种金属元素的测定 王水提取-电感耦合等离子体质谱法</w:t>
            </w:r>
          </w:p>
        </w:tc>
        <w:tc>
          <w:tcPr>
            <w:tcW w:w="1750"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tabs>
                <w:tab w:val="left" w:pos="7740"/>
              </w:tabs>
              <w:kinsoku/>
              <w:wordWrap/>
              <w:overflowPunct/>
              <w:topLinePunct w:val="0"/>
              <w:autoSpaceDE/>
              <w:autoSpaceDN/>
              <w:bidi w:val="0"/>
              <w:adjustRightInd w:val="0"/>
              <w:snapToGrid/>
              <w:spacing w:before="0" w:beforeAutospacing="0" w:after="0" w:afterAutospacing="0" w:line="240" w:lineRule="auto"/>
              <w:ind w:left="0"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HJ 803-2016</w:t>
            </w:r>
          </w:p>
        </w:tc>
        <w:tc>
          <w:tcPr>
            <w:tcW w:w="908" w:type="dxa"/>
            <w:tcBorders>
              <w:tl2br w:val="nil"/>
              <w:tr2bl w:val="nil"/>
            </w:tcBorders>
            <w:noWrap w:val="0"/>
            <w:tcMar>
              <w:top w:w="0" w:type="dxa"/>
              <w:left w:w="0" w:type="dxa"/>
              <w:bottom w:w="0" w:type="dxa"/>
              <w:right w:w="0" w:type="dxa"/>
            </w:tcMar>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zh-CN" w:eastAsia="zh-CN"/>
              </w:rPr>
            </w:pPr>
            <w:r>
              <w:rPr>
                <w:rFonts w:hint="default"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4</w:t>
            </w:r>
          </w:p>
        </w:tc>
      </w:tr>
    </w:tbl>
    <w:p>
      <w:pPr>
        <w:rPr>
          <w:rFonts w:hint="eastAsia" w:ascii="Times New Roman" w:hAnsi="Times New Roman" w:eastAsia="宋体"/>
          <w:highlight w:val="none"/>
        </w:rPr>
      </w:pPr>
      <w:r>
        <w:rPr>
          <w:rFonts w:hint="eastAsia" w:ascii="宋体" w:hAnsi="宋体" w:eastAsia="宋体" w:cs="宋体"/>
          <w:highlight w:val="none"/>
        </w:rPr>
        <w:t>⑸</w:t>
      </w:r>
      <w:r>
        <w:rPr>
          <w:rFonts w:hint="eastAsia" w:ascii="Times New Roman" w:hAnsi="Times New Roman" w:eastAsia="宋体"/>
          <w:highlight w:val="none"/>
        </w:rPr>
        <w:t>评价执行标准</w:t>
      </w:r>
    </w:p>
    <w:p>
      <w:pPr>
        <w:rPr>
          <w:rFonts w:hint="eastAsia" w:ascii="Times New Roman" w:hAnsi="Times New Roman" w:eastAsia="宋体"/>
          <w:highlight w:val="none"/>
        </w:rPr>
      </w:pPr>
      <w:r>
        <w:rPr>
          <w:rFonts w:hint="eastAsia"/>
          <w:highlight w:val="none"/>
          <w:lang w:eastAsia="zh-CN"/>
        </w:rPr>
        <w:t>工程</w:t>
      </w:r>
      <w:r>
        <w:rPr>
          <w:rFonts w:hint="eastAsia"/>
          <w:highlight w:val="none"/>
          <w:lang w:val="en-US" w:eastAsia="zh-CN"/>
        </w:rPr>
        <w:t>厂</w:t>
      </w:r>
      <w:r>
        <w:rPr>
          <w:rFonts w:hint="eastAsia" w:ascii="Times New Roman" w:hAnsi="Times New Roman" w:eastAsia="宋体"/>
          <w:highlight w:val="none"/>
        </w:rPr>
        <w:t>区内</w:t>
      </w:r>
      <w:r>
        <w:rPr>
          <w:rFonts w:hint="eastAsia"/>
          <w:highlight w:val="none"/>
          <w:lang w:eastAsia="zh-CN"/>
        </w:rPr>
        <w:t>及</w:t>
      </w:r>
      <w:r>
        <w:rPr>
          <w:rFonts w:hint="eastAsia"/>
          <w:highlight w:val="none"/>
          <w:lang w:val="en-US" w:eastAsia="zh-CN"/>
        </w:rPr>
        <w:t>占地范围外影响区域的</w:t>
      </w:r>
      <w:r>
        <w:rPr>
          <w:rFonts w:hint="eastAsia" w:ascii="Times New Roman" w:hAnsi="Times New Roman" w:eastAsia="宋体"/>
          <w:highlight w:val="none"/>
        </w:rPr>
        <w:t>土壤环境质量依据《土壤环境质量</w:t>
      </w:r>
      <w:r>
        <w:rPr>
          <w:rFonts w:hint="eastAsia"/>
          <w:highlight w:val="none"/>
          <w:lang w:val="en-US" w:eastAsia="zh-CN"/>
        </w:rPr>
        <w:t xml:space="preserve">  </w:t>
      </w:r>
      <w:r>
        <w:rPr>
          <w:rFonts w:hint="eastAsia" w:ascii="Times New Roman" w:hAnsi="Times New Roman" w:eastAsia="宋体"/>
          <w:highlight w:val="none"/>
        </w:rPr>
        <w:t>建设用地土壤污染风险管控标准（试行）》（GB36600-2018）中的第二类用地筛选值进行评价。</w:t>
      </w:r>
    </w:p>
    <w:p>
      <w:pPr>
        <w:rPr>
          <w:rFonts w:hint="eastAsia" w:ascii="Times New Roman" w:hAnsi="Times New Roman" w:eastAsia="宋体"/>
          <w:highlight w:val="none"/>
        </w:rPr>
      </w:pPr>
      <w:r>
        <w:rPr>
          <w:rFonts w:hint="eastAsia" w:ascii="宋体" w:hAnsi="宋体" w:eastAsia="宋体" w:cs="宋体"/>
          <w:highlight w:val="none"/>
        </w:rPr>
        <w:t>⑹</w:t>
      </w:r>
      <w:r>
        <w:rPr>
          <w:rFonts w:hint="eastAsia" w:ascii="Times New Roman" w:hAnsi="Times New Roman" w:eastAsia="宋体"/>
          <w:highlight w:val="none"/>
        </w:rPr>
        <w:t>监测统计及评价结果</w:t>
      </w:r>
    </w:p>
    <w:p>
      <w:pPr>
        <w:pStyle w:val="2"/>
        <w:rPr>
          <w:rFonts w:hint="eastAsia" w:eastAsia="宋体"/>
          <w:highlight w:val="none"/>
          <w:lang w:eastAsia="zh-CN"/>
        </w:rPr>
      </w:pPr>
      <w:r>
        <w:rPr>
          <w:rFonts w:hint="eastAsia" w:ascii="宋体" w:hAnsi="宋体" w:eastAsia="宋体" w:cs="宋体"/>
          <w:highlight w:val="none"/>
        </w:rPr>
        <w:t>①</w:t>
      </w:r>
      <w:r>
        <w:rPr>
          <w:rFonts w:hint="eastAsia"/>
          <w:highlight w:val="none"/>
          <w:lang w:eastAsia="zh-CN"/>
        </w:rPr>
        <w:t>土壤环境质量现状监测结果</w:t>
      </w:r>
    </w:p>
    <w:p>
      <w:pPr>
        <w:rPr>
          <w:rFonts w:hint="default" w:ascii="Times New Roman" w:hAnsi="Times New Roman" w:eastAsia="宋体"/>
          <w:highlight w:val="none"/>
          <w:lang w:val="en-US" w:eastAsia="zh-CN"/>
        </w:rPr>
      </w:pPr>
      <w:r>
        <w:rPr>
          <w:rFonts w:hint="eastAsia" w:ascii="Times New Roman" w:hAnsi="Times New Roman" w:eastAsia="宋体"/>
          <w:highlight w:val="none"/>
        </w:rPr>
        <w:t>土壤环境质量现状监测结果分析见表</w:t>
      </w:r>
      <w:r>
        <w:rPr>
          <w:rFonts w:hint="eastAsia"/>
          <w:highlight w:val="none"/>
          <w:lang w:val="en-US" w:eastAsia="zh-CN"/>
        </w:rPr>
        <w:t>4.3</w:t>
      </w:r>
      <w:r>
        <w:rPr>
          <w:rFonts w:hint="eastAsia" w:ascii="Times New Roman" w:hAnsi="Times New Roman" w:eastAsia="宋体"/>
          <w:highlight w:val="none"/>
          <w:lang w:val="en-US" w:eastAsia="zh-CN"/>
        </w:rPr>
        <w:t>-1</w:t>
      </w:r>
      <w:r>
        <w:rPr>
          <w:rFonts w:hint="eastAsia"/>
          <w:highlight w:val="none"/>
          <w:lang w:val="en-US" w:eastAsia="zh-CN"/>
        </w:rPr>
        <w:t>0</w:t>
      </w:r>
      <w:r>
        <w:rPr>
          <w:rFonts w:hint="eastAsia"/>
          <w:highlight w:val="none"/>
          <w:lang w:eastAsia="zh-CN"/>
        </w:rPr>
        <w:t>、</w:t>
      </w:r>
      <w:r>
        <w:rPr>
          <w:rFonts w:hint="eastAsia"/>
          <w:highlight w:val="none"/>
          <w:lang w:val="en-US" w:eastAsia="zh-CN"/>
        </w:rPr>
        <w:t>4.3</w:t>
      </w:r>
      <w:r>
        <w:rPr>
          <w:rFonts w:hint="eastAsia" w:ascii="Times New Roman" w:hAnsi="Times New Roman" w:eastAsia="宋体"/>
          <w:highlight w:val="none"/>
        </w:rPr>
        <w:t>-1</w:t>
      </w:r>
      <w:r>
        <w:rPr>
          <w:rFonts w:hint="eastAsia"/>
          <w:highlight w:val="none"/>
          <w:lang w:val="en-US" w:eastAsia="zh-CN"/>
        </w:rPr>
        <w:t>1</w:t>
      </w:r>
      <w:r>
        <w:rPr>
          <w:rFonts w:hint="eastAsia" w:ascii="Times New Roman" w:hAnsi="Times New Roman" w:eastAsia="宋体"/>
          <w:highlight w:val="none"/>
        </w:rPr>
        <w:t>。</w:t>
      </w:r>
      <w:r>
        <w:rPr>
          <w:rFonts w:hint="eastAsia"/>
          <w:highlight w:val="none"/>
          <w:lang w:val="en-US" w:eastAsia="zh-CN"/>
        </w:rPr>
        <w:t>土壤环境质量评价结果见表4.3-12。</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表4.3-1</w:t>
      </w:r>
      <w:r>
        <w:rPr>
          <w:rFonts w:hint="eastAsia" w:cs="Times New Roman"/>
          <w:b/>
          <w:color w:val="auto"/>
          <w:kern w:val="0"/>
          <w:sz w:val="21"/>
          <w:szCs w:val="21"/>
          <w:highlight w:val="none"/>
          <w:lang w:val="en-US" w:eastAsia="zh-CN" w:bidi="ar-SA"/>
        </w:rPr>
        <w:t>0</w:t>
      </w:r>
      <w:r>
        <w:rPr>
          <w:rFonts w:hint="eastAsia" w:ascii="Times New Roman" w:hAnsi="Times New Roman" w:eastAsia="宋体" w:cs="Times New Roman"/>
          <w:b/>
          <w:color w:val="auto"/>
          <w:kern w:val="0"/>
          <w:sz w:val="21"/>
          <w:szCs w:val="21"/>
          <w:highlight w:val="none"/>
          <w:lang w:val="en-US" w:eastAsia="zh-CN" w:bidi="ar-SA"/>
        </w:rPr>
        <w:t xml:space="preserve">  5#土壤监测结果一览表  单位：mg/kg</w:t>
      </w:r>
    </w:p>
    <w:tbl>
      <w:tblPr>
        <w:tblStyle w:val="31"/>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911"/>
        <w:gridCol w:w="2287"/>
        <w:gridCol w:w="3550"/>
        <w:gridCol w:w="23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vMerge w:val="restart"/>
            <w:tcMar>
              <w:left w:w="57" w:type="dxa"/>
              <w:right w:w="57" w:type="dxa"/>
            </w:tcMar>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序号</w:t>
            </w:r>
          </w:p>
        </w:tc>
        <w:tc>
          <w:tcPr>
            <w:tcW w:w="1253" w:type="pct"/>
            <w:vMerge w:val="restar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监测项目</w:t>
            </w:r>
          </w:p>
        </w:tc>
        <w:tc>
          <w:tcPr>
            <w:tcW w:w="1945" w:type="pct"/>
            <w:tcBorders>
              <w:right w:val="single" w:color="000000" w:sz="2"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color w:val="000000"/>
                <w:kern w:val="2"/>
                <w:highlight w:val="none"/>
                <w:lang w:val="en-US" w:eastAsia="zh-CN"/>
              </w:rPr>
              <w:t>5</w:t>
            </w:r>
            <w:r>
              <w:rPr>
                <w:rFonts w:hint="eastAsia" w:ascii="Times New Roman" w:hAnsi="Times New Roman" w:eastAsia="宋体"/>
                <w:color w:val="000000"/>
                <w:kern w:val="2"/>
                <w:highlight w:val="none"/>
              </w:rPr>
              <w:t>#</w:t>
            </w:r>
            <w:r>
              <w:rPr>
                <w:rFonts w:hint="eastAsia" w:ascii="Arial" w:hAnsi="Arial" w:eastAsia="宋体" w:cs="Arial"/>
                <w:sz w:val="21"/>
                <w:szCs w:val="21"/>
                <w:highlight w:val="none"/>
                <w:lang w:val="en-US" w:eastAsia="zh-CN"/>
              </w:rPr>
              <w:t>项目区东南侧空地</w:t>
            </w:r>
          </w:p>
        </w:tc>
        <w:tc>
          <w:tcPr>
            <w:tcW w:w="1301" w:type="pct"/>
            <w:vMerge w:val="restar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eastAsia="zh-CN"/>
              </w:rPr>
              <w:t>第二类用地</w:t>
            </w:r>
            <w:r>
              <w:rPr>
                <w:rFonts w:hint="eastAsia" w:ascii="Times New Roman" w:hAnsi="Times New Roman" w:eastAsia="宋体"/>
                <w:color w:val="000000"/>
                <w:kern w:val="2"/>
                <w:highlight w:val="none"/>
              </w:rPr>
              <w:t>风险筛选值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vMerge w:val="continue"/>
            <w:tcMar>
              <w:left w:w="57" w:type="dxa"/>
              <w:right w:w="57" w:type="dxa"/>
            </w:tcMar>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1253" w:type="pct"/>
            <w:vMerge w:val="continue"/>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1945" w:type="pct"/>
            <w:tcBorders>
              <w:right w:val="single" w:color="000000" w:sz="2"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202</w:t>
            </w:r>
            <w:r>
              <w:rPr>
                <w:rFonts w:hint="eastAsia"/>
                <w:color w:val="000000"/>
                <w:kern w:val="2"/>
                <w:highlight w:val="none"/>
                <w:lang w:val="en-US" w:eastAsia="zh-CN"/>
              </w:rPr>
              <w:t>2</w:t>
            </w:r>
            <w:r>
              <w:rPr>
                <w:rFonts w:hint="eastAsia" w:ascii="Times New Roman" w:hAnsi="Times New Roman" w:eastAsia="宋体"/>
                <w:color w:val="000000"/>
                <w:kern w:val="2"/>
                <w:highlight w:val="none"/>
              </w:rPr>
              <w:t>年</w:t>
            </w:r>
            <w:r>
              <w:rPr>
                <w:rFonts w:hint="eastAsia"/>
                <w:color w:val="000000"/>
                <w:kern w:val="2"/>
                <w:highlight w:val="none"/>
                <w:lang w:val="en-US" w:eastAsia="zh-CN"/>
              </w:rPr>
              <w:t>3</w:t>
            </w:r>
            <w:r>
              <w:rPr>
                <w:rFonts w:hint="eastAsia" w:ascii="Times New Roman" w:hAnsi="Times New Roman" w:eastAsia="宋体"/>
                <w:color w:val="000000"/>
                <w:kern w:val="2"/>
                <w:highlight w:val="none"/>
              </w:rPr>
              <w:t>月</w:t>
            </w:r>
            <w:r>
              <w:rPr>
                <w:rFonts w:hint="eastAsia"/>
                <w:color w:val="000000"/>
                <w:kern w:val="2"/>
                <w:highlight w:val="none"/>
                <w:lang w:val="en-US" w:eastAsia="zh-CN"/>
              </w:rPr>
              <w:t>6</w:t>
            </w:r>
            <w:r>
              <w:rPr>
                <w:rFonts w:hint="eastAsia" w:ascii="Times New Roman" w:hAnsi="Times New Roman" w:eastAsia="宋体"/>
                <w:color w:val="000000"/>
                <w:kern w:val="2"/>
                <w:highlight w:val="none"/>
              </w:rPr>
              <w:t>日</w:t>
            </w:r>
          </w:p>
        </w:tc>
        <w:tc>
          <w:tcPr>
            <w:tcW w:w="1301" w:type="pct"/>
            <w:vMerge w:val="continue"/>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vMerge w:val="continue"/>
            <w:tcMar>
              <w:left w:w="57" w:type="dxa"/>
              <w:right w:w="57" w:type="dxa"/>
            </w:tcMar>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1253" w:type="pct"/>
            <w:vMerge w:val="continue"/>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1945"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0-0.</w:t>
            </w:r>
            <w:r>
              <w:rPr>
                <w:rFonts w:hint="eastAsia"/>
                <w:color w:val="000000"/>
                <w:kern w:val="2"/>
                <w:highlight w:val="none"/>
                <w:lang w:val="en-US" w:eastAsia="zh-CN"/>
              </w:rPr>
              <w:t>2</w:t>
            </w:r>
            <w:r>
              <w:rPr>
                <w:rFonts w:hint="eastAsia" w:ascii="Times New Roman" w:hAnsi="Times New Roman" w:eastAsia="宋体"/>
                <w:color w:val="000000"/>
                <w:kern w:val="2"/>
                <w:highlight w:val="none"/>
              </w:rPr>
              <w:t>m</w:t>
            </w:r>
          </w:p>
        </w:tc>
        <w:tc>
          <w:tcPr>
            <w:tcW w:w="1301" w:type="pct"/>
            <w:vMerge w:val="continue"/>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1</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砷</w:t>
            </w:r>
          </w:p>
        </w:tc>
        <w:tc>
          <w:tcPr>
            <w:tcW w:w="1945"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s="Times New Roman"/>
                <w:color w:val="000000"/>
                <w:kern w:val="0"/>
                <w:sz w:val="21"/>
                <w:szCs w:val="21"/>
                <w:highlight w:val="none"/>
                <w:lang w:val="en-US" w:eastAsia="zh-CN" w:bidi="ar-SA"/>
              </w:rPr>
              <w:t>8.63</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2</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镉</w:t>
            </w:r>
          </w:p>
        </w:tc>
        <w:tc>
          <w:tcPr>
            <w:tcW w:w="1945"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s="Times New Roman"/>
                <w:color w:val="000000"/>
                <w:kern w:val="0"/>
                <w:sz w:val="21"/>
                <w:szCs w:val="21"/>
                <w:highlight w:val="none"/>
                <w:lang w:val="en-US" w:eastAsia="zh-CN" w:bidi="ar-SA"/>
              </w:rPr>
              <w:t>0.16</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3</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铬（六价）</w:t>
            </w:r>
          </w:p>
        </w:tc>
        <w:tc>
          <w:tcPr>
            <w:tcW w:w="1945"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铜</w:t>
            </w:r>
          </w:p>
        </w:tc>
        <w:tc>
          <w:tcPr>
            <w:tcW w:w="1945"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s="Times New Roman"/>
                <w:color w:val="000000"/>
                <w:kern w:val="0"/>
                <w:sz w:val="21"/>
                <w:szCs w:val="21"/>
                <w:highlight w:val="none"/>
                <w:lang w:val="en-US" w:eastAsia="zh-CN" w:bidi="ar-SA"/>
              </w:rPr>
              <w:t>18</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5</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铅</w:t>
            </w:r>
          </w:p>
        </w:tc>
        <w:tc>
          <w:tcPr>
            <w:tcW w:w="1945"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s="Times New Roman"/>
                <w:color w:val="000000"/>
                <w:kern w:val="0"/>
                <w:sz w:val="21"/>
                <w:szCs w:val="21"/>
                <w:highlight w:val="none"/>
                <w:lang w:val="en-US" w:eastAsia="zh-CN" w:bidi="ar-SA"/>
              </w:rPr>
              <w:t>24</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6</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汞</w:t>
            </w:r>
          </w:p>
        </w:tc>
        <w:tc>
          <w:tcPr>
            <w:tcW w:w="1945"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s="Times New Roman"/>
                <w:color w:val="000000"/>
                <w:kern w:val="0"/>
                <w:sz w:val="21"/>
                <w:szCs w:val="21"/>
                <w:highlight w:val="none"/>
                <w:lang w:val="en-US" w:eastAsia="zh-CN" w:bidi="ar-SA"/>
              </w:rPr>
              <w:t>0.096</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7</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镍</w:t>
            </w:r>
          </w:p>
        </w:tc>
        <w:tc>
          <w:tcPr>
            <w:tcW w:w="1945"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s="Times New Roman"/>
                <w:color w:val="000000"/>
                <w:kern w:val="0"/>
                <w:sz w:val="21"/>
                <w:szCs w:val="21"/>
                <w:highlight w:val="none"/>
                <w:lang w:val="en-US" w:eastAsia="zh-CN" w:bidi="ar-SA"/>
              </w:rPr>
              <w:t>26</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8</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四氯化碳</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9</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氯仿</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10</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氯甲烷</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11</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1,1-二氯乙烷</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12</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1,2-二氯乙烷</w:t>
            </w:r>
          </w:p>
        </w:tc>
        <w:tc>
          <w:tcPr>
            <w:tcW w:w="1945"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0.0044</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13</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1,1-二氯乙烯</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14</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顺-1,2-二氯乙烯</w:t>
            </w:r>
          </w:p>
        </w:tc>
        <w:tc>
          <w:tcPr>
            <w:tcW w:w="1945"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596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15</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反-1,2-二氯乙烯</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16</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二氯甲烷</w:t>
            </w:r>
          </w:p>
        </w:tc>
        <w:tc>
          <w:tcPr>
            <w:tcW w:w="1945"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616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17</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1,2-二氯丙烷</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18</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1,1,1,2-四氯乙烷</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19</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1,1,2,2-四氯乙烷</w:t>
            </w:r>
          </w:p>
        </w:tc>
        <w:tc>
          <w:tcPr>
            <w:tcW w:w="1945"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20</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四氯乙烯</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21</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1,1,1-三氯乙烷</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840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22</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1,1,2-三氯乙烷</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23</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三氯乙烯</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24</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1,2,3-三氯丙烷</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25</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氯乙烯</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0.43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26</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color w:val="000000"/>
                <w:kern w:val="2"/>
                <w:highlight w:val="none"/>
                <w:lang w:val="en-US" w:eastAsia="zh-CN"/>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27</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氯苯</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28</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1,2-二氯苯</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560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29</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1,4-二氯苯</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30</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乙苯</w:t>
            </w:r>
          </w:p>
        </w:tc>
        <w:tc>
          <w:tcPr>
            <w:tcW w:w="1945"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31</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苯乙烯</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1290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32</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甲苯</w:t>
            </w:r>
          </w:p>
        </w:tc>
        <w:tc>
          <w:tcPr>
            <w:tcW w:w="1945"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33</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间+对二甲苯</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570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34</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邻二甲苯</w:t>
            </w:r>
          </w:p>
        </w:tc>
        <w:tc>
          <w:tcPr>
            <w:tcW w:w="194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640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35</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硝基苯</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36</w:t>
            </w:r>
          </w:p>
        </w:tc>
        <w:tc>
          <w:tcPr>
            <w:tcW w:w="1253" w:type="pct"/>
            <w:vAlign w:val="center"/>
          </w:tcPr>
          <w:p>
            <w:pPr>
              <w:pStyle w:val="49"/>
              <w:keepNext w:val="0"/>
              <w:keepLines w:val="0"/>
              <w:suppressLineNumbers w:val="0"/>
              <w:spacing w:before="0" w:beforeAutospacing="0" w:after="0" w:afterAutospacing="0"/>
              <w:ind w:left="0" w:right="0"/>
              <w:jc w:val="center"/>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苯胺</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37</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2-氯酚</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2256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38</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苯并[ａ]蒽</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39</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苯并[ａ]芘</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40</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苯并[ｂ]荧蒽</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41</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苯并[k]荧蒽</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42</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䓛</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1293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43</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二苯并[ａ、h]蒽</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44</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茚并[1,2,3-cd]芘</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45</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萘</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46</w:t>
            </w:r>
          </w:p>
        </w:tc>
        <w:tc>
          <w:tcPr>
            <w:tcW w:w="1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s="Times New Roman"/>
                <w:color w:val="000000"/>
                <w:kern w:val="0"/>
                <w:sz w:val="21"/>
                <w:szCs w:val="21"/>
                <w:highlight w:val="none"/>
                <w:shd w:val="clear" w:color="auto" w:fill="auto"/>
                <w:lang w:val="en-US" w:eastAsia="zh-CN"/>
              </w:rPr>
              <w:t>pH</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8.33</w:t>
            </w:r>
          </w:p>
        </w:tc>
        <w:tc>
          <w:tcPr>
            <w:tcW w:w="1301"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eastAsia="zh-CN"/>
              </w:rPr>
            </w:pPr>
            <w:r>
              <w:rPr>
                <w:rFonts w:hint="eastAsia"/>
                <w:color w:val="000000"/>
                <w:kern w:val="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499"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lang w:val="en-US" w:eastAsia="zh-CN"/>
              </w:rPr>
            </w:pPr>
            <w:r>
              <w:rPr>
                <w:rFonts w:hint="eastAsia"/>
                <w:color w:val="000000"/>
                <w:kern w:val="2"/>
                <w:highlight w:val="none"/>
                <w:lang w:val="en-US" w:eastAsia="zh-CN"/>
              </w:rPr>
              <w:t>47</w:t>
            </w:r>
          </w:p>
        </w:tc>
        <w:tc>
          <w:tcPr>
            <w:tcW w:w="1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s="Times New Roman"/>
                <w:color w:val="000000"/>
                <w:kern w:val="0"/>
                <w:sz w:val="21"/>
                <w:szCs w:val="21"/>
                <w:highlight w:val="none"/>
                <w:shd w:val="clear" w:color="auto" w:fill="auto"/>
                <w:lang w:val="en-US" w:eastAsia="zh-CN"/>
              </w:rPr>
            </w:pPr>
            <w:r>
              <w:rPr>
                <w:rFonts w:hint="eastAsia" w:cs="Times New Roman"/>
                <w:color w:val="000000"/>
                <w:kern w:val="0"/>
                <w:sz w:val="21"/>
                <w:szCs w:val="21"/>
                <w:highlight w:val="none"/>
                <w:shd w:val="clear" w:color="auto" w:fill="auto"/>
                <w:lang w:val="en-US" w:eastAsia="zh-CN"/>
              </w:rPr>
              <w:t>钒</w:t>
            </w:r>
          </w:p>
        </w:tc>
        <w:tc>
          <w:tcPr>
            <w:tcW w:w="1945"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Times New Roman"/>
                <w:color w:val="000000"/>
                <w:kern w:val="0"/>
                <w:sz w:val="21"/>
                <w:szCs w:val="21"/>
                <w:highlight w:val="none"/>
                <w:lang w:val="en-US" w:eastAsia="zh-CN" w:bidi="ar-SA"/>
              </w:rPr>
            </w:pPr>
            <w:r>
              <w:rPr>
                <w:rFonts w:hint="eastAsia" w:cs="Times New Roman"/>
                <w:color w:val="auto"/>
                <w:sz w:val="21"/>
                <w:szCs w:val="21"/>
                <w:highlight w:val="none"/>
                <w:lang w:val="en-US" w:eastAsia="zh-CN"/>
              </w:rPr>
              <w:t>46.9</w:t>
            </w:r>
          </w:p>
        </w:tc>
        <w:tc>
          <w:tcPr>
            <w:tcW w:w="1301" w:type="pct"/>
            <w:vAlign w:val="center"/>
          </w:tcPr>
          <w:p>
            <w:pPr>
              <w:pStyle w:val="49"/>
              <w:keepNext w:val="0"/>
              <w:keepLines w:val="0"/>
              <w:suppressLineNumbers w:val="0"/>
              <w:spacing w:before="0" w:beforeAutospacing="0" w:after="0" w:afterAutospacing="0"/>
              <w:ind w:left="0" w:right="0"/>
              <w:rPr>
                <w:rFonts w:hint="default"/>
                <w:color w:val="000000"/>
                <w:kern w:val="2"/>
                <w:highlight w:val="none"/>
                <w:lang w:val="en-US" w:eastAsia="zh-CN"/>
              </w:rPr>
            </w:pPr>
            <w:r>
              <w:rPr>
                <w:rFonts w:hint="eastAsia" w:cs="Times New Roman"/>
                <w:color w:val="000000"/>
                <w:kern w:val="0"/>
                <w:sz w:val="21"/>
                <w:szCs w:val="21"/>
                <w:highlight w:val="none"/>
                <w:lang w:val="en-US" w:eastAsia="zh-CN" w:bidi="ar-SA"/>
              </w:rPr>
              <w:t>752</w:t>
            </w:r>
          </w:p>
        </w:tc>
      </w:tr>
    </w:tbl>
    <w:p>
      <w:pPr>
        <w:pStyle w:val="49"/>
        <w:ind w:firstLine="420" w:firstLineChars="200"/>
        <w:jc w:val="both"/>
        <w:rPr>
          <w:rFonts w:hint="eastAsia" w:ascii="Times New Roman" w:hAnsi="Times New Roman" w:eastAsia="宋体"/>
          <w:color w:val="000000"/>
          <w:kern w:val="2"/>
          <w:highlight w:val="none"/>
        </w:rPr>
      </w:pPr>
      <w:r>
        <w:rPr>
          <w:rFonts w:hint="eastAsia"/>
          <w:sz w:val="21"/>
          <w:szCs w:val="21"/>
          <w:highlight w:val="none"/>
          <w:lang w:val="en-US" w:eastAsia="zh-CN"/>
        </w:rPr>
        <w:t>备注：“L”表示未检出。</w:t>
      </w:r>
    </w:p>
    <w:p>
      <w:pPr>
        <w:pStyle w:val="49"/>
        <w:rPr>
          <w:rFonts w:hint="eastAsia" w:ascii="Times New Roman" w:hAnsi="Times New Roman" w:eastAsia="宋体"/>
          <w:color w:val="000000"/>
          <w:kern w:val="2"/>
          <w:highlight w:val="none"/>
        </w:rPr>
        <w:sectPr>
          <w:footerReference r:id="rId17" w:type="default"/>
          <w:footerReference r:id="rId18" w:type="even"/>
          <w:type w:val="oddPage"/>
          <w:pgSz w:w="11906" w:h="16838"/>
          <w:pgMar w:top="1418" w:right="1418" w:bottom="1418" w:left="1474" w:header="964" w:footer="964" w:gutter="0"/>
          <w:pgBorders>
            <w:top w:val="none" w:sz="0" w:space="0"/>
            <w:left w:val="none" w:sz="0" w:space="0"/>
            <w:bottom w:val="none" w:sz="0" w:space="0"/>
            <w:right w:val="none" w:sz="0" w:space="0"/>
          </w:pgBorders>
          <w:cols w:space="720" w:num="1"/>
          <w:docGrid w:type="lines" w:linePitch="326" w:charSpace="741"/>
        </w:sect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表4.3-1</w:t>
      </w:r>
      <w:r>
        <w:rPr>
          <w:rFonts w:hint="eastAsia" w:cs="Times New Roman"/>
          <w:b/>
          <w:color w:val="auto"/>
          <w:kern w:val="0"/>
          <w:sz w:val="21"/>
          <w:szCs w:val="21"/>
          <w:highlight w:val="none"/>
          <w:lang w:val="en-US" w:eastAsia="zh-CN" w:bidi="ar-SA"/>
        </w:rPr>
        <w:t>1</w:t>
      </w:r>
      <w:r>
        <w:rPr>
          <w:rFonts w:hint="eastAsia" w:ascii="Times New Roman" w:hAnsi="Times New Roman" w:eastAsia="宋体" w:cs="Times New Roman"/>
          <w:b/>
          <w:color w:val="auto"/>
          <w:kern w:val="0"/>
          <w:sz w:val="21"/>
          <w:szCs w:val="21"/>
          <w:highlight w:val="none"/>
          <w:lang w:val="en-US" w:eastAsia="zh-CN" w:bidi="ar-SA"/>
        </w:rPr>
        <w:t xml:space="preserve">  </w:t>
      </w:r>
      <w:r>
        <w:rPr>
          <w:rFonts w:hint="eastAsia" w:cs="Times New Roman"/>
          <w:b/>
          <w:color w:val="auto"/>
          <w:kern w:val="0"/>
          <w:sz w:val="21"/>
          <w:szCs w:val="21"/>
          <w:highlight w:val="none"/>
          <w:lang w:val="en-US" w:eastAsia="zh-CN" w:bidi="ar-SA"/>
        </w:rPr>
        <w:t>1</w:t>
      </w:r>
      <w:r>
        <w:rPr>
          <w:rFonts w:hint="eastAsia" w:ascii="Times New Roman" w:hAnsi="Times New Roman" w:eastAsia="宋体" w:cs="Times New Roman"/>
          <w:b/>
          <w:color w:val="auto"/>
          <w:kern w:val="0"/>
          <w:sz w:val="21"/>
          <w:szCs w:val="21"/>
          <w:highlight w:val="none"/>
          <w:lang w:val="en-US" w:eastAsia="zh-CN" w:bidi="ar-SA"/>
        </w:rPr>
        <w:t>#-4#、6#土壤监测结果一览表  单位：mg/kg</w:t>
      </w:r>
    </w:p>
    <w:tbl>
      <w:tblPr>
        <w:tblStyle w:val="31"/>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558"/>
        <w:gridCol w:w="1368"/>
        <w:gridCol w:w="715"/>
        <w:gridCol w:w="873"/>
        <w:gridCol w:w="716"/>
        <w:gridCol w:w="715"/>
        <w:gridCol w:w="880"/>
        <w:gridCol w:w="736"/>
        <w:gridCol w:w="810"/>
        <w:gridCol w:w="1050"/>
        <w:gridCol w:w="787"/>
        <w:gridCol w:w="1705"/>
        <w:gridCol w:w="2131"/>
        <w:gridCol w:w="10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98" w:type="pct"/>
            <w:vMerge w:val="restart"/>
            <w:tcMar>
              <w:left w:w="57" w:type="dxa"/>
              <w:right w:w="57" w:type="dxa"/>
            </w:tcMar>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序号</w:t>
            </w:r>
          </w:p>
        </w:tc>
        <w:tc>
          <w:tcPr>
            <w:tcW w:w="485" w:type="pct"/>
            <w:vMerge w:val="restar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监测项目</w:t>
            </w:r>
          </w:p>
        </w:tc>
        <w:tc>
          <w:tcPr>
            <w:tcW w:w="816" w:type="pct"/>
            <w:gridSpan w:val="3"/>
            <w:tcBorders>
              <w:right w:val="single" w:color="auto" w:sz="4" w:space="0"/>
            </w:tcBorders>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1#</w:t>
            </w:r>
            <w:r>
              <w:rPr>
                <w:rFonts w:hint="eastAsia"/>
                <w:sz w:val="21"/>
                <w:highlight w:val="none"/>
                <w:lang w:val="en-US" w:eastAsia="zh-CN"/>
              </w:rPr>
              <w:t>制氢车间</w:t>
            </w:r>
          </w:p>
        </w:tc>
        <w:tc>
          <w:tcPr>
            <w:tcW w:w="826" w:type="pct"/>
            <w:gridSpan w:val="3"/>
            <w:tcBorders>
              <w:right w:val="single" w:color="auto"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color w:val="000000"/>
                <w:kern w:val="2"/>
                <w:highlight w:val="none"/>
                <w:lang w:val="en-US" w:eastAsia="zh-CN"/>
              </w:rPr>
              <w:t>2#</w:t>
            </w:r>
            <w:r>
              <w:rPr>
                <w:rFonts w:hint="eastAsia"/>
                <w:sz w:val="21"/>
                <w:highlight w:val="none"/>
                <w:lang w:val="en-US" w:eastAsia="zh-CN"/>
              </w:rPr>
              <w:t>加氢站</w:t>
            </w:r>
          </w:p>
        </w:tc>
        <w:tc>
          <w:tcPr>
            <w:tcW w:w="938" w:type="pct"/>
            <w:gridSpan w:val="3"/>
            <w:tcBorders>
              <w:left w:val="single" w:color="auto" w:sz="4" w:space="0"/>
              <w:right w:val="single" w:color="auto"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color w:val="000000"/>
                <w:kern w:val="2"/>
                <w:highlight w:val="none"/>
                <w:lang w:val="en-US" w:eastAsia="zh-CN"/>
              </w:rPr>
              <w:t>3#</w:t>
            </w:r>
            <w:r>
              <w:rPr>
                <w:rFonts w:hint="eastAsia"/>
                <w:sz w:val="21"/>
                <w:highlight w:val="none"/>
                <w:lang w:val="en-US" w:eastAsia="zh-CN"/>
              </w:rPr>
              <w:t>氢燃料电池中心</w:t>
            </w:r>
          </w:p>
        </w:tc>
        <w:tc>
          <w:tcPr>
            <w:tcW w:w="604"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lang w:val="en-US" w:eastAsia="zh-CN"/>
              </w:rPr>
            </w:pPr>
            <w:r>
              <w:rPr>
                <w:rFonts w:hint="eastAsia"/>
                <w:color w:val="000000"/>
                <w:kern w:val="2"/>
                <w:highlight w:val="none"/>
                <w:lang w:val="en-US" w:eastAsia="zh-CN"/>
              </w:rPr>
              <w:t>4#</w:t>
            </w:r>
            <w:r>
              <w:rPr>
                <w:rFonts w:hint="eastAsia"/>
                <w:sz w:val="21"/>
                <w:highlight w:val="none"/>
                <w:lang w:val="en-US" w:eastAsia="zh-CN"/>
              </w:rPr>
              <w:t>厂区绿化区域</w:t>
            </w:r>
          </w:p>
        </w:tc>
        <w:tc>
          <w:tcPr>
            <w:tcW w:w="75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eastAsia="zh-CN"/>
              </w:rPr>
            </w:pPr>
            <w:r>
              <w:rPr>
                <w:rFonts w:hint="eastAsia"/>
                <w:color w:val="000000"/>
                <w:kern w:val="2"/>
                <w:highlight w:val="none"/>
                <w:lang w:val="en-US" w:eastAsia="zh-CN"/>
              </w:rPr>
              <w:t>6#</w:t>
            </w:r>
            <w:r>
              <w:rPr>
                <w:rFonts w:hint="eastAsia" w:ascii="Arial" w:hAnsi="Arial" w:eastAsia="宋体" w:cs="Arial"/>
                <w:sz w:val="21"/>
                <w:szCs w:val="21"/>
                <w:highlight w:val="none"/>
                <w:lang w:val="en-US" w:eastAsia="zh-CN"/>
              </w:rPr>
              <w:t>项目区</w:t>
            </w:r>
            <w:r>
              <w:rPr>
                <w:rFonts w:hint="eastAsia" w:ascii="Arial" w:hAnsi="Arial" w:eastAsia="宋体" w:cs="Arial"/>
                <w:sz w:val="21"/>
                <w:szCs w:val="21"/>
                <w:highlight w:val="none"/>
                <w:lang w:val="zh-CN"/>
              </w:rPr>
              <w:t>西北侧空地</w:t>
            </w:r>
          </w:p>
        </w:tc>
        <w:tc>
          <w:tcPr>
            <w:tcW w:w="377" w:type="pct"/>
            <w:vMerge w:val="restar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eastAsia="zh-CN"/>
              </w:rPr>
              <w:t>第二类用地</w:t>
            </w:r>
            <w:r>
              <w:rPr>
                <w:rFonts w:hint="eastAsia" w:ascii="Times New Roman" w:hAnsi="Times New Roman" w:eastAsia="宋体"/>
                <w:color w:val="000000"/>
                <w:kern w:val="2"/>
                <w:highlight w:val="none"/>
              </w:rPr>
              <w:t>风险筛选值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98" w:type="pct"/>
            <w:vMerge w:val="continue"/>
            <w:tcMar>
              <w:left w:w="57" w:type="dxa"/>
              <w:right w:w="57" w:type="dxa"/>
            </w:tcMar>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485" w:type="pct"/>
            <w:vMerge w:val="continue"/>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3938" w:type="pct"/>
            <w:gridSpan w:val="11"/>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202</w:t>
            </w:r>
            <w:r>
              <w:rPr>
                <w:rFonts w:hint="eastAsia"/>
                <w:color w:val="000000"/>
                <w:kern w:val="2"/>
                <w:highlight w:val="none"/>
                <w:lang w:val="en-US" w:eastAsia="zh-CN"/>
              </w:rPr>
              <w:t>2</w:t>
            </w:r>
            <w:r>
              <w:rPr>
                <w:rFonts w:hint="eastAsia" w:ascii="Times New Roman" w:hAnsi="Times New Roman" w:eastAsia="宋体"/>
                <w:color w:val="000000"/>
                <w:kern w:val="2"/>
                <w:highlight w:val="none"/>
              </w:rPr>
              <w:t>年</w:t>
            </w:r>
            <w:r>
              <w:rPr>
                <w:rFonts w:hint="eastAsia"/>
                <w:color w:val="000000"/>
                <w:kern w:val="2"/>
                <w:highlight w:val="none"/>
                <w:lang w:val="en-US" w:eastAsia="zh-CN"/>
              </w:rPr>
              <w:t>3</w:t>
            </w:r>
            <w:r>
              <w:rPr>
                <w:rFonts w:hint="eastAsia" w:ascii="Times New Roman" w:hAnsi="Times New Roman" w:eastAsia="宋体"/>
                <w:color w:val="000000"/>
                <w:kern w:val="2"/>
                <w:highlight w:val="none"/>
              </w:rPr>
              <w:t>月</w:t>
            </w:r>
            <w:r>
              <w:rPr>
                <w:rFonts w:hint="eastAsia"/>
                <w:color w:val="000000"/>
                <w:kern w:val="2"/>
                <w:highlight w:val="none"/>
                <w:lang w:val="en-US" w:eastAsia="zh-CN"/>
              </w:rPr>
              <w:t>6</w:t>
            </w:r>
            <w:r>
              <w:rPr>
                <w:rFonts w:hint="eastAsia" w:ascii="Times New Roman" w:hAnsi="Times New Roman" w:eastAsia="宋体"/>
                <w:color w:val="000000"/>
                <w:kern w:val="2"/>
                <w:highlight w:val="none"/>
              </w:rPr>
              <w:t>日</w:t>
            </w:r>
          </w:p>
        </w:tc>
        <w:tc>
          <w:tcPr>
            <w:tcW w:w="377" w:type="pct"/>
            <w:vMerge w:val="continue"/>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98" w:type="pct"/>
            <w:vMerge w:val="continue"/>
            <w:tcMar>
              <w:left w:w="57" w:type="dxa"/>
              <w:right w:w="57" w:type="dxa"/>
            </w:tcMar>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485" w:type="pct"/>
            <w:vMerge w:val="continue"/>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0-0.5m</w:t>
            </w:r>
          </w:p>
        </w:tc>
        <w:tc>
          <w:tcPr>
            <w:tcW w:w="309"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0.5-1.5m</w:t>
            </w:r>
          </w:p>
        </w:tc>
        <w:tc>
          <w:tcPr>
            <w:tcW w:w="253"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1.5-3m</w:t>
            </w:r>
          </w:p>
        </w:tc>
        <w:tc>
          <w:tcPr>
            <w:tcW w:w="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0-0.5m</w:t>
            </w:r>
          </w:p>
        </w:tc>
        <w:tc>
          <w:tcPr>
            <w:tcW w:w="31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0.5-1.5m</w:t>
            </w:r>
          </w:p>
        </w:tc>
        <w:tc>
          <w:tcPr>
            <w:tcW w:w="260"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1.5-3m</w:t>
            </w:r>
          </w:p>
        </w:tc>
        <w:tc>
          <w:tcPr>
            <w:tcW w:w="287" w:type="pct"/>
            <w:tcBorders>
              <w:left w:val="single" w:color="auto" w:sz="4" w:space="0"/>
              <w:right w:val="single" w:color="000000" w:sz="4" w:space="0"/>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0-0.5m</w:t>
            </w:r>
          </w:p>
        </w:tc>
        <w:tc>
          <w:tcPr>
            <w:tcW w:w="372" w:type="pct"/>
            <w:tcBorders>
              <w:left w:val="single" w:color="000000" w:sz="4" w:space="0"/>
              <w:right w:val="single" w:color="000000" w:sz="4" w:space="0"/>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0.5-1.5m</w:t>
            </w:r>
          </w:p>
        </w:tc>
        <w:tc>
          <w:tcPr>
            <w:tcW w:w="279" w:type="pct"/>
            <w:tcBorders>
              <w:left w:val="single" w:color="000000" w:sz="4" w:space="0"/>
              <w:right w:val="single" w:color="auto" w:sz="4" w:space="0"/>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1.5-3m</w:t>
            </w:r>
          </w:p>
        </w:tc>
        <w:tc>
          <w:tcPr>
            <w:tcW w:w="604"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0-0.</w:t>
            </w:r>
            <w:r>
              <w:rPr>
                <w:rFonts w:hint="eastAsia"/>
                <w:color w:val="000000"/>
                <w:kern w:val="2"/>
                <w:highlight w:val="none"/>
                <w:lang w:val="en-US" w:eastAsia="zh-CN"/>
              </w:rPr>
              <w:t>2</w:t>
            </w:r>
            <w:r>
              <w:rPr>
                <w:rFonts w:hint="eastAsia" w:ascii="Times New Roman" w:hAnsi="Times New Roman" w:eastAsia="宋体"/>
                <w:color w:val="000000"/>
                <w:kern w:val="2"/>
                <w:highlight w:val="none"/>
              </w:rPr>
              <w:t>m</w:t>
            </w:r>
          </w:p>
        </w:tc>
        <w:tc>
          <w:tcPr>
            <w:tcW w:w="75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0-0.</w:t>
            </w:r>
            <w:r>
              <w:rPr>
                <w:rFonts w:hint="eastAsia"/>
                <w:color w:val="000000"/>
                <w:kern w:val="2"/>
                <w:highlight w:val="none"/>
                <w:lang w:val="en-US" w:eastAsia="zh-CN"/>
              </w:rPr>
              <w:t>2</w:t>
            </w:r>
            <w:r>
              <w:rPr>
                <w:rFonts w:hint="eastAsia" w:ascii="Times New Roman" w:hAnsi="Times New Roman" w:eastAsia="宋体"/>
                <w:color w:val="000000"/>
                <w:kern w:val="2"/>
                <w:highlight w:val="none"/>
              </w:rPr>
              <w:t>m</w:t>
            </w:r>
          </w:p>
        </w:tc>
        <w:tc>
          <w:tcPr>
            <w:tcW w:w="377" w:type="pct"/>
            <w:vMerge w:val="continue"/>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98"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w:t>
            </w:r>
          </w:p>
        </w:tc>
        <w:tc>
          <w:tcPr>
            <w:tcW w:w="485"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rPr>
              <w:t>砷</w:t>
            </w:r>
          </w:p>
        </w:tc>
        <w:tc>
          <w:tcPr>
            <w:tcW w:w="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7.84</w:t>
            </w:r>
          </w:p>
        </w:tc>
        <w:tc>
          <w:tcPr>
            <w:tcW w:w="309"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7.65</w:t>
            </w:r>
          </w:p>
        </w:tc>
        <w:tc>
          <w:tcPr>
            <w:tcW w:w="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6.33</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8.42</w:t>
            </w:r>
          </w:p>
        </w:tc>
        <w:tc>
          <w:tcPr>
            <w:tcW w:w="312"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9.06</w:t>
            </w:r>
          </w:p>
        </w:tc>
        <w:tc>
          <w:tcPr>
            <w:tcW w:w="260"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7.35</w:t>
            </w:r>
          </w:p>
        </w:tc>
        <w:tc>
          <w:tcPr>
            <w:tcW w:w="287" w:type="pct"/>
            <w:tcBorders>
              <w:left w:val="single" w:color="auto"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8.33</w:t>
            </w:r>
          </w:p>
        </w:tc>
        <w:tc>
          <w:tcPr>
            <w:tcW w:w="372" w:type="pct"/>
            <w:tcBorders>
              <w:left w:val="single" w:color="000000"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7.58</w:t>
            </w:r>
          </w:p>
        </w:tc>
        <w:tc>
          <w:tcPr>
            <w:tcW w:w="279" w:type="pct"/>
            <w:tcBorders>
              <w:lef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7.14</w:t>
            </w:r>
          </w:p>
        </w:tc>
        <w:tc>
          <w:tcPr>
            <w:tcW w:w="604"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8.69</w:t>
            </w:r>
          </w:p>
        </w:tc>
        <w:tc>
          <w:tcPr>
            <w:tcW w:w="75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9.24</w:t>
            </w:r>
          </w:p>
        </w:tc>
        <w:tc>
          <w:tcPr>
            <w:tcW w:w="377"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98"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2</w:t>
            </w:r>
          </w:p>
        </w:tc>
        <w:tc>
          <w:tcPr>
            <w:tcW w:w="485"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rPr>
              <w:t>镉</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0.44</w:t>
            </w:r>
          </w:p>
        </w:tc>
        <w:tc>
          <w:tcPr>
            <w:tcW w:w="309"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0.37</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0.24</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0.48</w:t>
            </w:r>
          </w:p>
        </w:tc>
        <w:tc>
          <w:tcPr>
            <w:tcW w:w="312"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0.37</w:t>
            </w:r>
          </w:p>
        </w:tc>
        <w:tc>
          <w:tcPr>
            <w:tcW w:w="260"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0.23</w:t>
            </w:r>
          </w:p>
        </w:tc>
        <w:tc>
          <w:tcPr>
            <w:tcW w:w="287" w:type="pct"/>
            <w:tcBorders>
              <w:left w:val="single" w:color="auto"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0.38</w:t>
            </w:r>
          </w:p>
        </w:tc>
        <w:tc>
          <w:tcPr>
            <w:tcW w:w="372" w:type="pct"/>
            <w:tcBorders>
              <w:left w:val="single" w:color="000000"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0.30</w:t>
            </w:r>
          </w:p>
        </w:tc>
        <w:tc>
          <w:tcPr>
            <w:tcW w:w="279" w:type="pct"/>
            <w:tcBorders>
              <w:lef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0.26</w:t>
            </w:r>
          </w:p>
        </w:tc>
        <w:tc>
          <w:tcPr>
            <w:tcW w:w="604"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0.16</w:t>
            </w:r>
          </w:p>
        </w:tc>
        <w:tc>
          <w:tcPr>
            <w:tcW w:w="75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0.15</w:t>
            </w:r>
          </w:p>
        </w:tc>
        <w:tc>
          <w:tcPr>
            <w:tcW w:w="377"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98"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3</w:t>
            </w:r>
          </w:p>
        </w:tc>
        <w:tc>
          <w:tcPr>
            <w:tcW w:w="48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铬（六价）</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ND</w:t>
            </w:r>
          </w:p>
        </w:tc>
        <w:tc>
          <w:tcPr>
            <w:tcW w:w="309"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ND</w:t>
            </w:r>
          </w:p>
        </w:tc>
        <w:tc>
          <w:tcPr>
            <w:tcW w:w="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ND</w:t>
            </w:r>
          </w:p>
        </w:tc>
        <w:tc>
          <w:tcPr>
            <w:tcW w:w="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ND</w:t>
            </w:r>
          </w:p>
        </w:tc>
        <w:tc>
          <w:tcPr>
            <w:tcW w:w="31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ND</w:t>
            </w:r>
          </w:p>
        </w:tc>
        <w:tc>
          <w:tcPr>
            <w:tcW w:w="260"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ND</w:t>
            </w:r>
          </w:p>
        </w:tc>
        <w:tc>
          <w:tcPr>
            <w:tcW w:w="287" w:type="pct"/>
            <w:tcBorders>
              <w:left w:val="single" w:color="auto"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ND</w:t>
            </w:r>
          </w:p>
        </w:tc>
        <w:tc>
          <w:tcPr>
            <w:tcW w:w="372" w:type="pct"/>
            <w:tcBorders>
              <w:left w:val="single" w:color="000000"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ND</w:t>
            </w:r>
          </w:p>
        </w:tc>
        <w:tc>
          <w:tcPr>
            <w:tcW w:w="279" w:type="pct"/>
            <w:tcBorders>
              <w:lef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ND</w:t>
            </w:r>
          </w:p>
        </w:tc>
        <w:tc>
          <w:tcPr>
            <w:tcW w:w="604"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ND</w:t>
            </w:r>
          </w:p>
        </w:tc>
        <w:tc>
          <w:tcPr>
            <w:tcW w:w="75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ND</w:t>
            </w:r>
          </w:p>
        </w:tc>
        <w:tc>
          <w:tcPr>
            <w:tcW w:w="377"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1" w:hRule="atLeast"/>
          <w:jc w:val="center"/>
        </w:trPr>
        <w:tc>
          <w:tcPr>
            <w:tcW w:w="198"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4</w:t>
            </w:r>
          </w:p>
        </w:tc>
        <w:tc>
          <w:tcPr>
            <w:tcW w:w="48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铜</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22</w:t>
            </w:r>
          </w:p>
        </w:tc>
        <w:tc>
          <w:tcPr>
            <w:tcW w:w="309"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19</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19</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23</w:t>
            </w:r>
          </w:p>
        </w:tc>
        <w:tc>
          <w:tcPr>
            <w:tcW w:w="312"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17</w:t>
            </w:r>
          </w:p>
        </w:tc>
        <w:tc>
          <w:tcPr>
            <w:tcW w:w="260"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16</w:t>
            </w:r>
          </w:p>
        </w:tc>
        <w:tc>
          <w:tcPr>
            <w:tcW w:w="287" w:type="pct"/>
            <w:tcBorders>
              <w:left w:val="single" w:color="auto"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34</w:t>
            </w:r>
          </w:p>
        </w:tc>
        <w:tc>
          <w:tcPr>
            <w:tcW w:w="372" w:type="pct"/>
            <w:tcBorders>
              <w:left w:val="single" w:color="000000"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27</w:t>
            </w:r>
          </w:p>
        </w:tc>
        <w:tc>
          <w:tcPr>
            <w:tcW w:w="279" w:type="pct"/>
            <w:tcBorders>
              <w:lef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23</w:t>
            </w:r>
          </w:p>
        </w:tc>
        <w:tc>
          <w:tcPr>
            <w:tcW w:w="604"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17</w:t>
            </w:r>
          </w:p>
        </w:tc>
        <w:tc>
          <w:tcPr>
            <w:tcW w:w="75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22</w:t>
            </w:r>
          </w:p>
        </w:tc>
        <w:tc>
          <w:tcPr>
            <w:tcW w:w="377"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98"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5</w:t>
            </w:r>
          </w:p>
        </w:tc>
        <w:tc>
          <w:tcPr>
            <w:tcW w:w="48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铅</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48</w:t>
            </w:r>
          </w:p>
        </w:tc>
        <w:tc>
          <w:tcPr>
            <w:tcW w:w="309"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28</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26</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24</w:t>
            </w:r>
          </w:p>
        </w:tc>
        <w:tc>
          <w:tcPr>
            <w:tcW w:w="312"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20</w:t>
            </w:r>
          </w:p>
        </w:tc>
        <w:tc>
          <w:tcPr>
            <w:tcW w:w="260"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19</w:t>
            </w:r>
          </w:p>
        </w:tc>
        <w:tc>
          <w:tcPr>
            <w:tcW w:w="287" w:type="pct"/>
            <w:tcBorders>
              <w:left w:val="single" w:color="auto"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25</w:t>
            </w:r>
          </w:p>
        </w:tc>
        <w:tc>
          <w:tcPr>
            <w:tcW w:w="372" w:type="pct"/>
            <w:tcBorders>
              <w:left w:val="single" w:color="000000"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25</w:t>
            </w:r>
          </w:p>
        </w:tc>
        <w:tc>
          <w:tcPr>
            <w:tcW w:w="279" w:type="pct"/>
            <w:tcBorders>
              <w:lef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30</w:t>
            </w:r>
          </w:p>
        </w:tc>
        <w:tc>
          <w:tcPr>
            <w:tcW w:w="604"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24</w:t>
            </w:r>
          </w:p>
        </w:tc>
        <w:tc>
          <w:tcPr>
            <w:tcW w:w="75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24</w:t>
            </w:r>
          </w:p>
        </w:tc>
        <w:tc>
          <w:tcPr>
            <w:tcW w:w="377"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98"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6</w:t>
            </w:r>
          </w:p>
        </w:tc>
        <w:tc>
          <w:tcPr>
            <w:tcW w:w="48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汞</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0.124</w:t>
            </w:r>
          </w:p>
        </w:tc>
        <w:tc>
          <w:tcPr>
            <w:tcW w:w="309"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0.106</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0.085</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0.093</w:t>
            </w:r>
          </w:p>
        </w:tc>
        <w:tc>
          <w:tcPr>
            <w:tcW w:w="312"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0.072</w:t>
            </w:r>
          </w:p>
        </w:tc>
        <w:tc>
          <w:tcPr>
            <w:tcW w:w="260"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0.069</w:t>
            </w:r>
          </w:p>
        </w:tc>
        <w:tc>
          <w:tcPr>
            <w:tcW w:w="287" w:type="pct"/>
            <w:tcBorders>
              <w:left w:val="single" w:color="auto"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0.073</w:t>
            </w:r>
          </w:p>
        </w:tc>
        <w:tc>
          <w:tcPr>
            <w:tcW w:w="372" w:type="pct"/>
            <w:tcBorders>
              <w:left w:val="single" w:color="000000"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0.068</w:t>
            </w:r>
          </w:p>
        </w:tc>
        <w:tc>
          <w:tcPr>
            <w:tcW w:w="279" w:type="pct"/>
            <w:tcBorders>
              <w:lef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0.094</w:t>
            </w:r>
          </w:p>
        </w:tc>
        <w:tc>
          <w:tcPr>
            <w:tcW w:w="604"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0.103</w:t>
            </w:r>
          </w:p>
        </w:tc>
        <w:tc>
          <w:tcPr>
            <w:tcW w:w="75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0.077</w:t>
            </w:r>
          </w:p>
        </w:tc>
        <w:tc>
          <w:tcPr>
            <w:tcW w:w="377"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98"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7</w:t>
            </w:r>
          </w:p>
        </w:tc>
        <w:tc>
          <w:tcPr>
            <w:tcW w:w="48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镍</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30</w:t>
            </w:r>
          </w:p>
        </w:tc>
        <w:tc>
          <w:tcPr>
            <w:tcW w:w="309"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24</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24</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31</w:t>
            </w:r>
          </w:p>
        </w:tc>
        <w:tc>
          <w:tcPr>
            <w:tcW w:w="312"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26</w:t>
            </w:r>
          </w:p>
        </w:tc>
        <w:tc>
          <w:tcPr>
            <w:tcW w:w="260"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24</w:t>
            </w:r>
          </w:p>
        </w:tc>
        <w:tc>
          <w:tcPr>
            <w:tcW w:w="287" w:type="pct"/>
            <w:tcBorders>
              <w:left w:val="single" w:color="auto"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30</w:t>
            </w:r>
          </w:p>
        </w:tc>
        <w:tc>
          <w:tcPr>
            <w:tcW w:w="372" w:type="pct"/>
            <w:tcBorders>
              <w:left w:val="single" w:color="000000"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25</w:t>
            </w:r>
          </w:p>
        </w:tc>
        <w:tc>
          <w:tcPr>
            <w:tcW w:w="279" w:type="pct"/>
            <w:tcBorders>
              <w:lef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23</w:t>
            </w:r>
          </w:p>
        </w:tc>
        <w:tc>
          <w:tcPr>
            <w:tcW w:w="604"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26</w:t>
            </w:r>
          </w:p>
        </w:tc>
        <w:tc>
          <w:tcPr>
            <w:tcW w:w="75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23</w:t>
            </w:r>
          </w:p>
        </w:tc>
        <w:tc>
          <w:tcPr>
            <w:tcW w:w="377"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55" w:hRule="atLeast"/>
          <w:jc w:val="center"/>
        </w:trPr>
        <w:tc>
          <w:tcPr>
            <w:tcW w:w="198"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lang w:val="en-US" w:eastAsia="zh-CN"/>
              </w:rPr>
            </w:pPr>
            <w:r>
              <w:rPr>
                <w:rFonts w:hint="eastAsia"/>
                <w:color w:val="000000"/>
                <w:kern w:val="2"/>
                <w:highlight w:val="none"/>
                <w:lang w:val="en-US" w:eastAsia="zh-CN"/>
              </w:rPr>
              <w:t>8</w:t>
            </w:r>
          </w:p>
        </w:tc>
        <w:tc>
          <w:tcPr>
            <w:tcW w:w="485"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rPr>
            </w:pPr>
            <w:r>
              <w:rPr>
                <w:rFonts w:hint="default" w:ascii="Times New Roman" w:hAnsi="Times New Roman" w:eastAsia="宋体" w:cs="Times New Roman"/>
                <w:color w:val="000000"/>
                <w:kern w:val="0"/>
                <w:sz w:val="21"/>
                <w:szCs w:val="21"/>
                <w:highlight w:val="none"/>
                <w:lang w:val="en-US" w:eastAsia="zh-CN"/>
              </w:rPr>
              <w:t>pH</w:t>
            </w:r>
          </w:p>
        </w:tc>
        <w:tc>
          <w:tcPr>
            <w:tcW w:w="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8.39</w:t>
            </w:r>
          </w:p>
        </w:tc>
        <w:tc>
          <w:tcPr>
            <w:tcW w:w="309"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8.25</w:t>
            </w:r>
          </w:p>
        </w:tc>
        <w:tc>
          <w:tcPr>
            <w:tcW w:w="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8.30</w:t>
            </w:r>
          </w:p>
        </w:tc>
        <w:tc>
          <w:tcPr>
            <w:tcW w:w="25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8.48</w:t>
            </w:r>
          </w:p>
        </w:tc>
        <w:tc>
          <w:tcPr>
            <w:tcW w:w="31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8.41</w:t>
            </w:r>
          </w:p>
        </w:tc>
        <w:tc>
          <w:tcPr>
            <w:tcW w:w="260"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8.37</w:t>
            </w:r>
          </w:p>
        </w:tc>
        <w:tc>
          <w:tcPr>
            <w:tcW w:w="287" w:type="pct"/>
            <w:tcBorders>
              <w:left w:val="single" w:color="auto"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8.45</w:t>
            </w:r>
          </w:p>
        </w:tc>
        <w:tc>
          <w:tcPr>
            <w:tcW w:w="372" w:type="pct"/>
            <w:tcBorders>
              <w:left w:val="single" w:color="000000"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8.41</w:t>
            </w:r>
          </w:p>
        </w:tc>
        <w:tc>
          <w:tcPr>
            <w:tcW w:w="279" w:type="pct"/>
            <w:tcBorders>
              <w:left w:val="single" w:color="000000" w:sz="4" w:space="0"/>
            </w:tcBorders>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8.35</w:t>
            </w:r>
          </w:p>
        </w:tc>
        <w:tc>
          <w:tcPr>
            <w:tcW w:w="604"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8.41</w:t>
            </w:r>
          </w:p>
        </w:tc>
        <w:tc>
          <w:tcPr>
            <w:tcW w:w="752"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8.42</w:t>
            </w:r>
          </w:p>
        </w:tc>
        <w:tc>
          <w:tcPr>
            <w:tcW w:w="377" w:type="pct"/>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olor w:val="000000"/>
                <w:kern w:val="2"/>
                <w:highlight w:val="none"/>
                <w:lang w:eastAsia="zh-CN"/>
              </w:rPr>
            </w:pPr>
            <w:r>
              <w:rPr>
                <w:rFonts w:hint="eastAsia"/>
                <w:color w:val="000000"/>
                <w:kern w:val="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98"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lang w:val="en-US" w:eastAsia="zh-CN"/>
              </w:rPr>
            </w:pPr>
            <w:r>
              <w:rPr>
                <w:rFonts w:hint="eastAsia"/>
                <w:color w:val="000000"/>
                <w:kern w:val="2"/>
                <w:highlight w:val="none"/>
                <w:lang w:val="en-US" w:eastAsia="zh-CN"/>
              </w:rPr>
              <w:t>9</w:t>
            </w:r>
          </w:p>
        </w:tc>
        <w:tc>
          <w:tcPr>
            <w:tcW w:w="485" w:type="pct"/>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钒</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46.2</w:t>
            </w:r>
          </w:p>
        </w:tc>
        <w:tc>
          <w:tcPr>
            <w:tcW w:w="309"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47.4</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44.1</w:t>
            </w:r>
          </w:p>
        </w:tc>
        <w:tc>
          <w:tcPr>
            <w:tcW w:w="25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39.2</w:t>
            </w:r>
          </w:p>
        </w:tc>
        <w:tc>
          <w:tcPr>
            <w:tcW w:w="312"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49.6</w:t>
            </w:r>
          </w:p>
        </w:tc>
        <w:tc>
          <w:tcPr>
            <w:tcW w:w="260"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57.3</w:t>
            </w:r>
          </w:p>
        </w:tc>
        <w:tc>
          <w:tcPr>
            <w:tcW w:w="287" w:type="pct"/>
            <w:tcBorders>
              <w:left w:val="single" w:color="auto"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41.6</w:t>
            </w:r>
          </w:p>
        </w:tc>
        <w:tc>
          <w:tcPr>
            <w:tcW w:w="372" w:type="pct"/>
            <w:tcBorders>
              <w:left w:val="single" w:color="000000" w:sz="4" w:space="0"/>
              <w:right w:val="single" w:color="000000" w:sz="4" w:space="0"/>
            </w:tcBorders>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43.5</w:t>
            </w:r>
          </w:p>
        </w:tc>
        <w:tc>
          <w:tcPr>
            <w:tcW w:w="279" w:type="pct"/>
            <w:tcBorders>
              <w:left w:val="single" w:color="000000" w:sz="4" w:space="0"/>
            </w:tcBorders>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41.5</w:t>
            </w:r>
          </w:p>
        </w:tc>
        <w:tc>
          <w:tcPr>
            <w:tcW w:w="604"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64.5</w:t>
            </w:r>
          </w:p>
        </w:tc>
        <w:tc>
          <w:tcPr>
            <w:tcW w:w="752"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45.4</w:t>
            </w:r>
          </w:p>
        </w:tc>
        <w:tc>
          <w:tcPr>
            <w:tcW w:w="377" w:type="pct"/>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lang w:val="en-US" w:eastAsia="zh-CN"/>
              </w:rPr>
            </w:pPr>
            <w:r>
              <w:rPr>
                <w:rFonts w:hint="eastAsia"/>
                <w:color w:val="000000"/>
                <w:kern w:val="2"/>
                <w:highlight w:val="none"/>
                <w:lang w:val="en-US" w:eastAsia="zh-CN"/>
              </w:rPr>
              <w:t>752</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w:t>
      </w:r>
      <w:r>
        <w:rPr>
          <w:rFonts w:hint="eastAsia" w:cs="Times New Roman"/>
          <w:b/>
          <w:color w:val="auto"/>
          <w:kern w:val="0"/>
          <w:sz w:val="21"/>
          <w:szCs w:val="21"/>
          <w:highlight w:val="none"/>
          <w:lang w:val="en-US" w:eastAsia="zh-CN" w:bidi="ar-SA"/>
        </w:rPr>
        <w:t>4.3-12</w:t>
      </w:r>
      <w:r>
        <w:rPr>
          <w:rFonts w:hint="eastAsia" w:ascii="Times New Roman" w:hAnsi="Times New Roman" w:eastAsia="宋体" w:cs="Times New Roman"/>
          <w:b/>
          <w:color w:val="auto"/>
          <w:kern w:val="0"/>
          <w:sz w:val="21"/>
          <w:szCs w:val="21"/>
          <w:highlight w:val="none"/>
          <w:lang w:val="en-US" w:eastAsia="zh-CN" w:bidi="ar-SA"/>
        </w:rPr>
        <w:t xml:space="preserve">  土壤评价结果统计表  单位：mg/kg</w:t>
      </w:r>
    </w:p>
    <w:tbl>
      <w:tblPr>
        <w:tblStyle w:val="31"/>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607"/>
        <w:gridCol w:w="1760"/>
        <w:gridCol w:w="1376"/>
        <w:gridCol w:w="1517"/>
        <w:gridCol w:w="1687"/>
        <w:gridCol w:w="1856"/>
        <w:gridCol w:w="1760"/>
        <w:gridCol w:w="1664"/>
        <w:gridCol w:w="18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39" w:hRule="atLeast"/>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序号</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监测项目</w:t>
            </w:r>
          </w:p>
        </w:tc>
        <w:tc>
          <w:tcPr>
            <w:tcW w:w="487" w:type="pct"/>
            <w:vAlign w:val="center"/>
          </w:tcPr>
          <w:p>
            <w:pPr>
              <w:pStyle w:val="49"/>
              <w:keepNext w:val="0"/>
              <w:keepLines w:val="0"/>
              <w:suppressLineNumbers w:val="0"/>
              <w:spacing w:before="0" w:beforeAutospacing="0" w:after="0" w:afterAutospacing="0"/>
              <w:ind w:left="0" w:right="0"/>
              <w:rPr>
                <w:rFonts w:hint="default" w:ascii="Times New Roman" w:hAnsi="Times New Roman"/>
                <w:color w:val="000000"/>
                <w:kern w:val="2"/>
                <w:highlight w:val="none"/>
                <w:lang w:val="en-US" w:eastAsia="zh-CN"/>
              </w:rPr>
            </w:pPr>
            <w:r>
              <w:rPr>
                <w:rFonts w:hint="eastAsia" w:ascii="Times New Roman" w:hAnsi="Times New Roman"/>
                <w:color w:val="000000"/>
                <w:kern w:val="2"/>
                <w:highlight w:val="none"/>
                <w:lang w:val="en-US" w:eastAsia="zh-CN"/>
              </w:rPr>
              <w:t>最大值</w:t>
            </w:r>
          </w:p>
        </w:tc>
        <w:tc>
          <w:tcPr>
            <w:tcW w:w="537" w:type="pct"/>
            <w:vAlign w:val="center"/>
          </w:tcPr>
          <w:p>
            <w:pPr>
              <w:pStyle w:val="49"/>
              <w:keepNext w:val="0"/>
              <w:keepLines w:val="0"/>
              <w:suppressLineNumbers w:val="0"/>
              <w:spacing w:before="0" w:beforeAutospacing="0" w:after="0" w:afterAutospacing="0"/>
              <w:ind w:left="0" w:right="0"/>
              <w:rPr>
                <w:rFonts w:hint="default" w:ascii="Times New Roman" w:hAnsi="Times New Roman"/>
                <w:color w:val="000000"/>
                <w:kern w:val="2"/>
                <w:highlight w:val="none"/>
                <w:lang w:val="en-US" w:eastAsia="zh-CN"/>
              </w:rPr>
            </w:pPr>
            <w:r>
              <w:rPr>
                <w:rFonts w:hint="eastAsia" w:ascii="Times New Roman" w:hAnsi="Times New Roman"/>
                <w:color w:val="000000"/>
                <w:kern w:val="2"/>
                <w:highlight w:val="none"/>
                <w:lang w:val="en-US" w:eastAsia="zh-CN"/>
              </w:rPr>
              <w:t>最小值</w:t>
            </w:r>
          </w:p>
        </w:tc>
        <w:tc>
          <w:tcPr>
            <w:tcW w:w="597" w:type="pct"/>
            <w:vAlign w:val="center"/>
          </w:tcPr>
          <w:p>
            <w:pPr>
              <w:pStyle w:val="49"/>
              <w:keepNext w:val="0"/>
              <w:keepLines w:val="0"/>
              <w:suppressLineNumbers w:val="0"/>
              <w:spacing w:before="0" w:beforeAutospacing="0" w:after="0" w:afterAutospacing="0"/>
              <w:ind w:left="0" w:right="0"/>
              <w:rPr>
                <w:rFonts w:hint="default" w:ascii="Times New Roman" w:hAnsi="Times New Roman"/>
                <w:color w:val="000000"/>
                <w:kern w:val="2"/>
                <w:highlight w:val="none"/>
                <w:lang w:val="en-US" w:eastAsia="zh-CN"/>
              </w:rPr>
            </w:pPr>
            <w:r>
              <w:rPr>
                <w:rFonts w:hint="eastAsia" w:ascii="Times New Roman" w:hAnsi="Times New Roman"/>
                <w:color w:val="000000"/>
                <w:kern w:val="2"/>
                <w:highlight w:val="none"/>
                <w:lang w:val="en-US" w:eastAsia="zh-CN"/>
              </w:rPr>
              <w:t>均值</w:t>
            </w:r>
          </w:p>
        </w:tc>
        <w:tc>
          <w:tcPr>
            <w:tcW w:w="657" w:type="pct"/>
            <w:vAlign w:val="center"/>
          </w:tcPr>
          <w:p>
            <w:pPr>
              <w:pStyle w:val="49"/>
              <w:keepNext w:val="0"/>
              <w:keepLines w:val="0"/>
              <w:suppressLineNumbers w:val="0"/>
              <w:spacing w:before="0" w:beforeAutospacing="0" w:after="0" w:afterAutospacing="0"/>
              <w:ind w:left="0" w:right="0"/>
              <w:rPr>
                <w:rFonts w:hint="default" w:ascii="Times New Roman" w:hAnsi="Times New Roman"/>
                <w:color w:val="000000"/>
                <w:kern w:val="2"/>
                <w:highlight w:val="none"/>
                <w:lang w:val="en-US" w:eastAsia="zh-CN"/>
              </w:rPr>
            </w:pPr>
            <w:r>
              <w:rPr>
                <w:rFonts w:hint="eastAsia" w:ascii="Times New Roman" w:hAnsi="Times New Roman"/>
                <w:color w:val="000000"/>
                <w:kern w:val="2"/>
                <w:highlight w:val="none"/>
                <w:lang w:val="en-US" w:eastAsia="zh-CN"/>
              </w:rPr>
              <w:t>标准差</w:t>
            </w:r>
          </w:p>
        </w:tc>
        <w:tc>
          <w:tcPr>
            <w:tcW w:w="623" w:type="pct"/>
            <w:vAlign w:val="center"/>
          </w:tcPr>
          <w:p>
            <w:pPr>
              <w:pStyle w:val="49"/>
              <w:keepNext w:val="0"/>
              <w:keepLines w:val="0"/>
              <w:suppressLineNumbers w:val="0"/>
              <w:spacing w:before="0" w:beforeAutospacing="0" w:after="0" w:afterAutospacing="0"/>
              <w:ind w:left="0" w:right="0"/>
              <w:rPr>
                <w:rFonts w:hint="default" w:ascii="Times New Roman" w:hAnsi="Times New Roman"/>
                <w:color w:val="000000"/>
                <w:kern w:val="2"/>
                <w:highlight w:val="none"/>
                <w:lang w:val="en-US" w:eastAsia="zh-CN"/>
              </w:rPr>
            </w:pPr>
            <w:r>
              <w:rPr>
                <w:rFonts w:hint="eastAsia" w:ascii="Times New Roman" w:hAnsi="Times New Roman"/>
                <w:color w:val="000000"/>
                <w:kern w:val="2"/>
                <w:highlight w:val="none"/>
                <w:lang w:val="en-US" w:eastAsia="zh-CN"/>
              </w:rPr>
              <w:t>检出率</w:t>
            </w:r>
          </w:p>
        </w:tc>
        <w:tc>
          <w:tcPr>
            <w:tcW w:w="589" w:type="pct"/>
            <w:vAlign w:val="center"/>
          </w:tcPr>
          <w:p>
            <w:pPr>
              <w:pStyle w:val="49"/>
              <w:keepNext w:val="0"/>
              <w:keepLines w:val="0"/>
              <w:suppressLineNumbers w:val="0"/>
              <w:spacing w:before="0" w:beforeAutospacing="0" w:after="0" w:afterAutospacing="0"/>
              <w:ind w:left="0" w:right="0"/>
              <w:rPr>
                <w:rFonts w:hint="default" w:ascii="Times New Roman" w:hAnsi="Times New Roman"/>
                <w:color w:val="000000"/>
                <w:kern w:val="2"/>
                <w:highlight w:val="none"/>
                <w:lang w:val="en-US" w:eastAsia="zh-CN"/>
              </w:rPr>
            </w:pPr>
            <w:r>
              <w:rPr>
                <w:rFonts w:hint="eastAsia" w:ascii="Times New Roman" w:hAnsi="Times New Roman"/>
                <w:color w:val="000000"/>
                <w:kern w:val="2"/>
                <w:highlight w:val="none"/>
                <w:lang w:val="en-US" w:eastAsia="zh-CN"/>
              </w:rPr>
              <w:t>超标率</w:t>
            </w:r>
          </w:p>
        </w:tc>
        <w:tc>
          <w:tcPr>
            <w:tcW w:w="666" w:type="pct"/>
            <w:vAlign w:val="center"/>
          </w:tcPr>
          <w:p>
            <w:pPr>
              <w:pStyle w:val="49"/>
              <w:keepNext w:val="0"/>
              <w:keepLines w:val="0"/>
              <w:suppressLineNumbers w:val="0"/>
              <w:spacing w:before="0" w:beforeAutospacing="0" w:after="0" w:afterAutospacing="0"/>
              <w:ind w:left="0" w:right="0"/>
              <w:rPr>
                <w:rFonts w:hint="default" w:ascii="Times New Roman" w:hAnsi="Times New Roman"/>
                <w:color w:val="000000"/>
                <w:kern w:val="2"/>
                <w:highlight w:val="none"/>
                <w:lang w:val="en-US" w:eastAsia="zh-CN"/>
              </w:rPr>
            </w:pPr>
            <w:r>
              <w:rPr>
                <w:rFonts w:hint="eastAsia" w:ascii="Times New Roman" w:hAnsi="Times New Roman"/>
                <w:color w:val="000000"/>
                <w:kern w:val="2"/>
                <w:highlight w:val="none"/>
                <w:lang w:val="en-US" w:eastAsia="zh-CN"/>
              </w:rPr>
              <w:t>最大超标倍数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1</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砷</w:t>
            </w:r>
          </w:p>
        </w:tc>
        <w:tc>
          <w:tcPr>
            <w:tcW w:w="48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9.24</w:t>
            </w:r>
          </w:p>
        </w:tc>
        <w:tc>
          <w:tcPr>
            <w:tcW w:w="53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6.33</w:t>
            </w:r>
          </w:p>
        </w:tc>
        <w:tc>
          <w:tcPr>
            <w:tcW w:w="59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8.02</w:t>
            </w:r>
          </w:p>
        </w:tc>
        <w:tc>
          <w:tcPr>
            <w:tcW w:w="65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50.76~53.67</w:t>
            </w:r>
          </w:p>
        </w:tc>
        <w:tc>
          <w:tcPr>
            <w:tcW w:w="62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100%</w:t>
            </w:r>
          </w:p>
        </w:tc>
        <w:tc>
          <w:tcPr>
            <w:tcW w:w="589"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2</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镉</w:t>
            </w:r>
          </w:p>
        </w:tc>
        <w:tc>
          <w:tcPr>
            <w:tcW w:w="48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0.48</w:t>
            </w:r>
          </w:p>
        </w:tc>
        <w:tc>
          <w:tcPr>
            <w:tcW w:w="53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0.15</w:t>
            </w:r>
          </w:p>
        </w:tc>
        <w:tc>
          <w:tcPr>
            <w:tcW w:w="59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0.30</w:t>
            </w:r>
          </w:p>
        </w:tc>
        <w:tc>
          <w:tcPr>
            <w:tcW w:w="65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64.52~64.85</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color w:val="000000"/>
                <w:kern w:val="2"/>
                <w:highlight w:val="none"/>
                <w:lang w:val="en-US" w:eastAsia="zh-CN"/>
              </w:rPr>
              <w:t>100%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25" w:hRule="atLeast"/>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3</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铬（六价）</w:t>
            </w:r>
          </w:p>
        </w:tc>
        <w:tc>
          <w:tcPr>
            <w:tcW w:w="487"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5.7</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04" w:hRule="atLeast"/>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铜</w:t>
            </w:r>
          </w:p>
        </w:tc>
        <w:tc>
          <w:tcPr>
            <w:tcW w:w="48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34</w:t>
            </w:r>
          </w:p>
        </w:tc>
        <w:tc>
          <w:tcPr>
            <w:tcW w:w="53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16</w:t>
            </w:r>
          </w:p>
        </w:tc>
        <w:tc>
          <w:tcPr>
            <w:tcW w:w="59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21</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18000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61" w:hRule="atLeast"/>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5</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铅</w:t>
            </w:r>
          </w:p>
        </w:tc>
        <w:tc>
          <w:tcPr>
            <w:tcW w:w="48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48</w:t>
            </w:r>
          </w:p>
        </w:tc>
        <w:tc>
          <w:tcPr>
            <w:tcW w:w="53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19</w:t>
            </w:r>
          </w:p>
        </w:tc>
        <w:tc>
          <w:tcPr>
            <w:tcW w:w="59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26</w:t>
            </w:r>
          </w:p>
        </w:tc>
        <w:tc>
          <w:tcPr>
            <w:tcW w:w="65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752~781</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100%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30" w:hRule="atLeast"/>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6</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汞</w:t>
            </w:r>
          </w:p>
        </w:tc>
        <w:tc>
          <w:tcPr>
            <w:tcW w:w="48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0.124</w:t>
            </w:r>
          </w:p>
        </w:tc>
        <w:tc>
          <w:tcPr>
            <w:tcW w:w="537"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0.068</w:t>
            </w:r>
          </w:p>
        </w:tc>
        <w:tc>
          <w:tcPr>
            <w:tcW w:w="59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0.088</w:t>
            </w:r>
          </w:p>
        </w:tc>
        <w:tc>
          <w:tcPr>
            <w:tcW w:w="65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37.876~37.932</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100%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7</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镍</w:t>
            </w:r>
          </w:p>
        </w:tc>
        <w:tc>
          <w:tcPr>
            <w:tcW w:w="48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31</w:t>
            </w:r>
          </w:p>
        </w:tc>
        <w:tc>
          <w:tcPr>
            <w:tcW w:w="53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23</w:t>
            </w:r>
          </w:p>
        </w:tc>
        <w:tc>
          <w:tcPr>
            <w:tcW w:w="59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26</w:t>
            </w:r>
          </w:p>
        </w:tc>
        <w:tc>
          <w:tcPr>
            <w:tcW w:w="657"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869~877</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100%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8</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四氯化碳</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2.8</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9</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氯仿</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0.9</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10</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氯甲烷</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37</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11</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1,1-二氯乙烷</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9</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12</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1,2-二氯乙烷</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0.0044</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0.0044</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0.0044</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4.9956</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100%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13</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1,1-二氯乙烯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66</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14</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顺-1,2-二氯乙烯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596</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15</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反-1,2-二氯乙烯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54</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16</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二氯甲烷</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616</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17</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1,2-二氯丙烷</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5</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18</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1,1,1,2-四氯乙烷</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19</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1,1,2,2-四氯乙烷</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6.8</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20</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四氯乙烯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53</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21</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1,1,1-三氯乙烷</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840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22</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1,1,2-三氯乙烷</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2.8</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23</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三氯乙烯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2.8</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24</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1,2,3-三氯丙烷</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0.5</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25</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氯乙烯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0.43</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26</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27</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氯苯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270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28</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1,2-二氯苯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560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29</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1,4-二氯苯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30</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乙苯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28</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31</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苯乙烯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1290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32</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甲苯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1200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33</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间+对二甲苯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570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34</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邻二甲苯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640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35</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硝基苯</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76</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36</w:t>
            </w:r>
          </w:p>
        </w:tc>
        <w:tc>
          <w:tcPr>
            <w:tcW w:w="623" w:type="pct"/>
            <w:vAlign w:val="center"/>
          </w:tcPr>
          <w:p>
            <w:pPr>
              <w:pStyle w:val="49"/>
              <w:keepNext w:val="0"/>
              <w:keepLines w:val="0"/>
              <w:suppressLineNumbers w:val="0"/>
              <w:spacing w:before="0" w:beforeAutospacing="0" w:after="0" w:afterAutospacing="0"/>
              <w:ind w:left="0" w:right="0"/>
              <w:jc w:val="center"/>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苯胺</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260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37</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2-氯酚</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2256</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38</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苯并[ａ]蒽</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15</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39</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苯并[ａ]芘</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1.5</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40</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苯并[ｂ]荧蒽</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15</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41</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苯并[k]荧蒽</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151</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42</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䓛</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1293</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43</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二苯并[ａ、h]蒽</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1.5</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44</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茚并[1,2,3-cd]芘</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15</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45</w:t>
            </w:r>
          </w:p>
        </w:tc>
        <w:tc>
          <w:tcPr>
            <w:tcW w:w="623" w:type="pct"/>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萘</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s="黑体"/>
                <w:color w:val="000000"/>
                <w:kern w:val="2"/>
                <w:sz w:val="21"/>
                <w:szCs w:val="21"/>
                <w:highlight w:val="none"/>
                <w:lang w:val="en-US" w:eastAsia="zh-CN" w:bidi="ar-SA"/>
              </w:rPr>
              <w:t>ND</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kern w:val="2"/>
                <w:highlight w:val="none"/>
              </w:rPr>
              <w:t>70</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46</w:t>
            </w:r>
          </w:p>
        </w:tc>
        <w:tc>
          <w:tcPr>
            <w:tcW w:w="623" w:type="pct"/>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pH</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8.48</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8.25</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8.25~8.48</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215" w:type="pct"/>
            <w:tcMar>
              <w:left w:w="57" w:type="dxa"/>
              <w:right w:w="57" w:type="dxa"/>
            </w:tcMar>
            <w:vAlign w:val="center"/>
          </w:tcPr>
          <w:p>
            <w:pPr>
              <w:pStyle w:val="49"/>
              <w:keepNext w:val="0"/>
              <w:keepLines w:val="0"/>
              <w:suppressLineNumbers w:val="0"/>
              <w:spacing w:before="0" w:beforeAutospacing="0" w:after="0" w:afterAutospacing="0"/>
              <w:ind w:left="0" w:right="0" w:firstLine="0" w:firstLineChars="0"/>
              <w:rPr>
                <w:rFonts w:hint="default"/>
                <w:color w:val="000000"/>
                <w:kern w:val="2"/>
                <w:highlight w:val="none"/>
                <w:lang w:val="en-US" w:eastAsia="zh-CN"/>
              </w:rPr>
            </w:pPr>
            <w:r>
              <w:rPr>
                <w:rFonts w:hint="eastAsia"/>
                <w:color w:val="000000"/>
                <w:kern w:val="2"/>
                <w:highlight w:val="none"/>
                <w:lang w:val="en-US" w:eastAsia="zh-CN"/>
              </w:rPr>
              <w:t>47</w:t>
            </w:r>
          </w:p>
        </w:tc>
        <w:tc>
          <w:tcPr>
            <w:tcW w:w="623" w:type="pct"/>
            <w:vAlign w:val="center"/>
          </w:tcPr>
          <w:p>
            <w:pPr>
              <w:pStyle w:val="49"/>
              <w:keepNext w:val="0"/>
              <w:keepLines w:val="0"/>
              <w:suppressLineNumbers w:val="0"/>
              <w:spacing w:before="0" w:beforeAutospacing="0" w:after="0" w:afterAutospacing="0"/>
              <w:ind w:left="0" w:right="0"/>
              <w:rPr>
                <w:rFonts w:hint="eastAsia"/>
                <w:color w:val="000000"/>
                <w:kern w:val="2"/>
                <w:highlight w:val="none"/>
                <w:lang w:val="en-US" w:eastAsia="zh-CN"/>
              </w:rPr>
            </w:pPr>
            <w:r>
              <w:rPr>
                <w:rFonts w:hint="eastAsia" w:cs="Times New Roman"/>
                <w:color w:val="000000"/>
                <w:kern w:val="0"/>
                <w:sz w:val="21"/>
                <w:szCs w:val="21"/>
                <w:highlight w:val="none"/>
                <w:lang w:val="en-US" w:eastAsia="zh-CN" w:bidi="ar-SA"/>
              </w:rPr>
              <w:t>钒</w:t>
            </w:r>
          </w:p>
        </w:tc>
        <w:tc>
          <w:tcPr>
            <w:tcW w:w="487"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64.5</w:t>
            </w:r>
          </w:p>
        </w:tc>
        <w:tc>
          <w:tcPr>
            <w:tcW w:w="537"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39.2</w:t>
            </w:r>
          </w:p>
        </w:tc>
        <w:tc>
          <w:tcPr>
            <w:tcW w:w="597"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47</w:t>
            </w:r>
          </w:p>
        </w:tc>
        <w:tc>
          <w:tcPr>
            <w:tcW w:w="657" w:type="pct"/>
            <w:vAlign w:val="center"/>
          </w:tcPr>
          <w:p>
            <w:pPr>
              <w:pStyle w:val="49"/>
              <w:keepNext w:val="0"/>
              <w:keepLines w:val="0"/>
              <w:suppressLineNumbers w:val="0"/>
              <w:spacing w:before="0" w:beforeAutospacing="0" w:after="0" w:afterAutospacing="0"/>
              <w:ind w:left="0" w:leftChars="0" w:right="0" w:rightChars="0" w:firstLine="0" w:firstLineChars="0"/>
              <w:rPr>
                <w:rFonts w:hint="default"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687.5~712.8</w:t>
            </w:r>
          </w:p>
        </w:tc>
        <w:tc>
          <w:tcPr>
            <w:tcW w:w="623"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cs="黑体"/>
                <w:color w:val="000000"/>
                <w:kern w:val="2"/>
                <w:sz w:val="21"/>
                <w:szCs w:val="21"/>
                <w:highlight w:val="none"/>
                <w:lang w:val="en-US" w:eastAsia="zh-CN" w:bidi="ar-SA"/>
              </w:rPr>
            </w:pPr>
            <w:r>
              <w:rPr>
                <w:rFonts w:hint="eastAsia"/>
                <w:color w:val="000000"/>
                <w:kern w:val="2"/>
                <w:highlight w:val="none"/>
                <w:lang w:val="en-US" w:eastAsia="zh-CN"/>
              </w:rPr>
              <w:t>100%</w:t>
            </w:r>
          </w:p>
        </w:tc>
        <w:tc>
          <w:tcPr>
            <w:tcW w:w="589"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c>
          <w:tcPr>
            <w:tcW w:w="66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0</w:t>
            </w:r>
          </w:p>
        </w:tc>
      </w:tr>
    </w:tbl>
    <w:p>
      <w:pPr>
        <w:pStyle w:val="49"/>
        <w:ind w:firstLine="420" w:firstLineChars="200"/>
        <w:jc w:val="both"/>
        <w:rPr>
          <w:rFonts w:hint="default" w:ascii="Times New Roman" w:hAnsi="Times New Roman" w:eastAsia="宋体"/>
          <w:highlight w:val="none"/>
          <w:lang w:val="en-US" w:eastAsia="zh-CN"/>
        </w:rPr>
      </w:pPr>
      <w:r>
        <w:rPr>
          <w:rFonts w:hint="eastAsia"/>
          <w:sz w:val="21"/>
          <w:szCs w:val="21"/>
          <w:highlight w:val="none"/>
          <w:lang w:val="en-US" w:eastAsia="zh-CN"/>
        </w:rPr>
        <w:t>备注：“L”表示未检出。</w:t>
      </w:r>
    </w:p>
    <w:p>
      <w:pPr>
        <w:pStyle w:val="2"/>
        <w:rPr>
          <w:rFonts w:hint="eastAsia" w:ascii="Times New Roman" w:hAnsi="Times New Roman" w:eastAsia="宋体"/>
          <w:highlight w:val="none"/>
        </w:rPr>
        <w:sectPr>
          <w:pgSz w:w="16838" w:h="11906" w:orient="landscape"/>
          <w:pgMar w:top="1474" w:right="1418" w:bottom="1417" w:left="1418" w:header="964" w:footer="964" w:gutter="0"/>
          <w:pgBorders>
            <w:top w:val="none" w:sz="0" w:space="0"/>
            <w:left w:val="none" w:sz="0" w:space="0"/>
            <w:bottom w:val="none" w:sz="0" w:space="0"/>
            <w:right w:val="none" w:sz="0" w:space="0"/>
          </w:pgBorders>
          <w:cols w:space="720" w:num="1"/>
          <w:rtlGutter w:val="0"/>
          <w:docGrid w:type="lines" w:linePitch="333" w:charSpace="0"/>
        </w:sectPr>
      </w:pPr>
    </w:p>
    <w:p>
      <w:pPr>
        <w:rPr>
          <w:rFonts w:hint="eastAsia" w:ascii="Times New Roman" w:hAnsi="Times New Roman" w:eastAsia="宋体"/>
          <w:highlight w:val="none"/>
        </w:rPr>
      </w:pPr>
      <w:r>
        <w:rPr>
          <w:rFonts w:hint="eastAsia" w:ascii="Times New Roman" w:hAnsi="Times New Roman" w:eastAsia="宋体"/>
          <w:highlight w:val="none"/>
        </w:rPr>
        <w:t>由</w:t>
      </w:r>
      <w:r>
        <w:rPr>
          <w:rFonts w:hint="eastAsia"/>
          <w:highlight w:val="none"/>
          <w:lang w:eastAsia="zh-CN"/>
        </w:rPr>
        <w:t>上</w:t>
      </w:r>
      <w:r>
        <w:rPr>
          <w:rFonts w:hint="eastAsia" w:ascii="Times New Roman" w:hAnsi="Times New Roman" w:eastAsia="宋体"/>
          <w:highlight w:val="none"/>
        </w:rPr>
        <w:t>表可知，本</w:t>
      </w:r>
      <w:r>
        <w:rPr>
          <w:rFonts w:hint="eastAsia"/>
          <w:highlight w:val="none"/>
          <w:lang w:eastAsia="zh-CN"/>
        </w:rPr>
        <w:t>工程</w:t>
      </w:r>
      <w:r>
        <w:rPr>
          <w:rFonts w:hint="eastAsia" w:ascii="Times New Roman" w:hAnsi="Times New Roman" w:eastAsia="宋体"/>
          <w:highlight w:val="none"/>
        </w:rPr>
        <w:t>区域内土壤环境质量的各项监测指标能够满足《土壤环境质量建设用地土壤污染风险管控标准》（GB36600-2018）中第二类用地筛选值的要求。</w:t>
      </w:r>
    </w:p>
    <w:p>
      <w:pPr>
        <w:pStyle w:val="2"/>
        <w:rPr>
          <w:rFonts w:hint="eastAsia" w:eastAsia="宋体"/>
          <w:highlight w:val="none"/>
          <w:lang w:eastAsia="zh-CN"/>
        </w:rPr>
      </w:pPr>
      <w:r>
        <w:rPr>
          <w:rFonts w:hint="eastAsia" w:ascii="宋体" w:hAnsi="宋体" w:eastAsia="宋体" w:cs="宋体"/>
          <w:highlight w:val="none"/>
        </w:rPr>
        <w:t>②</w:t>
      </w:r>
      <w:r>
        <w:rPr>
          <w:rFonts w:hint="eastAsia"/>
          <w:highlight w:val="none"/>
          <w:lang w:eastAsia="zh-CN"/>
        </w:rPr>
        <w:t>土壤理化特性调查结果</w:t>
      </w:r>
    </w:p>
    <w:p>
      <w:pPr>
        <w:pStyle w:val="2"/>
        <w:rPr>
          <w:rFonts w:hint="eastAsia" w:ascii="Times New Roman" w:hAnsi="Times New Roman" w:eastAsia="宋体"/>
          <w:highlight w:val="none"/>
          <w:lang w:val="en-US" w:eastAsia="zh-CN"/>
        </w:rPr>
      </w:pPr>
      <w:r>
        <w:rPr>
          <w:rFonts w:hint="eastAsia" w:ascii="Times New Roman" w:hAnsi="Times New Roman" w:eastAsia="宋体"/>
          <w:highlight w:val="none"/>
        </w:rPr>
        <w:t>土壤理化特性调查结果分析见表</w:t>
      </w:r>
      <w:r>
        <w:rPr>
          <w:rFonts w:hint="eastAsia"/>
          <w:highlight w:val="none"/>
          <w:lang w:val="en-US" w:eastAsia="zh-CN"/>
        </w:rPr>
        <w:t>4.3-13</w:t>
      </w:r>
      <w:r>
        <w:rPr>
          <w:rFonts w:hint="eastAsia" w:ascii="Times New Roman" w:hAnsi="Times New Roman" w:eastAsia="宋体"/>
          <w:highlight w:val="none"/>
        </w:rPr>
        <w:t>。</w:t>
      </w:r>
      <w:r>
        <w:rPr>
          <w:rFonts w:hint="eastAsia"/>
          <w:highlight w:val="none"/>
          <w:lang w:val="en-US" w:eastAsia="zh-CN"/>
        </w:rPr>
        <w:t>略</w:t>
      </w:r>
    </w:p>
    <w:p>
      <w:pPr>
        <w:pStyle w:val="8"/>
        <w:rPr>
          <w:highlight w:val="none"/>
        </w:rPr>
      </w:pPr>
      <w:bookmarkStart w:id="145" w:name="_Toc505948398"/>
      <w:r>
        <w:rPr>
          <w:rFonts w:hint="eastAsia"/>
          <w:highlight w:val="none"/>
          <w:lang w:val="en-US" w:eastAsia="zh-CN"/>
        </w:rPr>
        <w:t>4</w:t>
      </w:r>
      <w:r>
        <w:rPr>
          <w:rFonts w:hint="eastAsia"/>
          <w:highlight w:val="none"/>
        </w:rPr>
        <w:t>.</w:t>
      </w:r>
      <w:r>
        <w:rPr>
          <w:rFonts w:hint="eastAsia"/>
          <w:highlight w:val="none"/>
          <w:lang w:val="en-US" w:eastAsia="zh-CN"/>
        </w:rPr>
        <w:t>3</w:t>
      </w:r>
      <w:r>
        <w:rPr>
          <w:rFonts w:hint="eastAsia"/>
          <w:highlight w:val="none"/>
        </w:rPr>
        <w:t>.</w:t>
      </w:r>
      <w:r>
        <w:rPr>
          <w:rFonts w:hint="eastAsia"/>
          <w:highlight w:val="none"/>
          <w:lang w:val="en-US" w:eastAsia="zh-CN"/>
        </w:rPr>
        <w:t>4</w:t>
      </w:r>
      <w:r>
        <w:rPr>
          <w:rFonts w:hint="eastAsia"/>
          <w:highlight w:val="none"/>
        </w:rPr>
        <w:t>声环境</w:t>
      </w:r>
      <w:bookmarkEnd w:id="145"/>
      <w:r>
        <w:rPr>
          <w:rFonts w:hint="eastAsia"/>
          <w:highlight w:val="none"/>
        </w:rPr>
        <w:t>质量现状调查与评价</w:t>
      </w:r>
    </w:p>
    <w:p>
      <w:pPr>
        <w:ind w:firstLine="480"/>
        <w:rPr>
          <w:highlight w:val="none"/>
        </w:rPr>
      </w:pPr>
      <w:r>
        <w:rPr>
          <w:rFonts w:hint="eastAsia"/>
          <w:highlight w:val="none"/>
        </w:rPr>
        <w:t>⑴监测点位</w:t>
      </w:r>
    </w:p>
    <w:p>
      <w:pPr>
        <w:ind w:firstLine="480"/>
        <w:rPr>
          <w:highlight w:val="none"/>
        </w:rPr>
      </w:pPr>
      <w:r>
        <w:rPr>
          <w:rFonts w:hint="eastAsia"/>
          <w:highlight w:val="none"/>
        </w:rPr>
        <w:t>项目厂界东、南、西、北外1m处各布设1个监测点。</w:t>
      </w:r>
      <w:r>
        <w:rPr>
          <w:rFonts w:hint="eastAsia"/>
          <w:highlight w:val="none"/>
          <w:lang w:val="en-US" w:eastAsia="zh-CN"/>
        </w:rPr>
        <w:t>监测</w:t>
      </w:r>
      <w:r>
        <w:rPr>
          <w:rFonts w:hint="eastAsia"/>
          <w:highlight w:val="none"/>
        </w:rPr>
        <w:t>点位见表</w:t>
      </w:r>
      <w:r>
        <w:rPr>
          <w:rFonts w:hint="eastAsia"/>
          <w:highlight w:val="none"/>
          <w:lang w:val="en-US" w:eastAsia="zh-CN"/>
        </w:rPr>
        <w:t>4.3-14</w:t>
      </w:r>
      <w:r>
        <w:rPr>
          <w:rFonts w:hint="eastAsia"/>
          <w:highlight w:val="none"/>
        </w:rPr>
        <w:t>和图</w:t>
      </w:r>
      <w:r>
        <w:rPr>
          <w:rFonts w:hint="eastAsia"/>
          <w:highlight w:val="none"/>
          <w:lang w:val="en-US" w:eastAsia="zh-CN"/>
        </w:rPr>
        <w:t>4</w:t>
      </w:r>
      <w:r>
        <w:rPr>
          <w:rFonts w:hint="eastAsia"/>
          <w:highlight w:val="none"/>
        </w:rPr>
        <w:t>.</w:t>
      </w:r>
      <w:r>
        <w:rPr>
          <w:rFonts w:hint="eastAsia"/>
          <w:highlight w:val="none"/>
          <w:lang w:val="en-US" w:eastAsia="zh-CN"/>
        </w:rPr>
        <w:t>3</w:t>
      </w:r>
      <w:r>
        <w:rPr>
          <w:rFonts w:hint="eastAsia"/>
          <w:highlight w:val="none"/>
        </w:rPr>
        <w:t>-</w:t>
      </w:r>
      <w:r>
        <w:rPr>
          <w:rFonts w:hint="eastAsia"/>
          <w:highlight w:val="none"/>
          <w:lang w:val="en-US" w:eastAsia="zh-CN"/>
        </w:rPr>
        <w:t>2</w:t>
      </w:r>
      <w:r>
        <w:rPr>
          <w:rFonts w:hint="eastAsia"/>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表4.3-1</w:t>
      </w:r>
      <w:r>
        <w:rPr>
          <w:rFonts w:hint="eastAsia" w:cs="Times New Roman"/>
          <w:b/>
          <w:color w:val="auto"/>
          <w:kern w:val="0"/>
          <w:sz w:val="21"/>
          <w:szCs w:val="21"/>
          <w:highlight w:val="none"/>
          <w:lang w:val="en-US" w:eastAsia="zh-CN" w:bidi="ar-SA"/>
        </w:rPr>
        <w:t>4</w:t>
      </w:r>
      <w:r>
        <w:rPr>
          <w:rFonts w:hint="eastAsia" w:ascii="Times New Roman" w:hAnsi="Times New Roman" w:eastAsia="宋体" w:cs="Times New Roman"/>
          <w:b/>
          <w:color w:val="auto"/>
          <w:kern w:val="0"/>
          <w:sz w:val="21"/>
          <w:szCs w:val="21"/>
          <w:highlight w:val="none"/>
          <w:lang w:val="en-US" w:eastAsia="zh-CN" w:bidi="ar-SA"/>
        </w:rPr>
        <w:t xml:space="preserve">  声环境质量现状监测点位</w:t>
      </w:r>
    </w:p>
    <w:tbl>
      <w:tblPr>
        <w:tblStyle w:val="31"/>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3"/>
        <w:gridCol w:w="3724"/>
        <w:gridCol w:w="40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 w:hRule="atLeast"/>
          <w:jc w:val="center"/>
        </w:trPr>
        <w:tc>
          <w:tcPr>
            <w:tcW w:w="1493" w:type="dxa"/>
            <w:vAlign w:val="center"/>
          </w:tcPr>
          <w:p>
            <w:pPr>
              <w:pStyle w:val="49"/>
              <w:keepNext w:val="0"/>
              <w:keepLines w:val="0"/>
              <w:suppressLineNumbers w:val="0"/>
              <w:spacing w:before="0" w:beforeAutospacing="0" w:after="0" w:afterAutospacing="0"/>
              <w:ind w:left="0" w:right="0"/>
              <w:rPr>
                <w:rFonts w:hint="eastAsia"/>
                <w:highlight w:val="none"/>
              </w:rPr>
            </w:pPr>
            <w:r>
              <w:rPr>
                <w:rFonts w:hint="eastAsia"/>
                <w:highlight w:val="none"/>
              </w:rPr>
              <w:t>序号</w:t>
            </w:r>
          </w:p>
        </w:tc>
        <w:tc>
          <w:tcPr>
            <w:tcW w:w="3724" w:type="dxa"/>
            <w:vAlign w:val="center"/>
          </w:tcPr>
          <w:p>
            <w:pPr>
              <w:pStyle w:val="49"/>
              <w:keepNext w:val="0"/>
              <w:keepLines w:val="0"/>
              <w:suppressLineNumbers w:val="0"/>
              <w:spacing w:before="0" w:beforeAutospacing="0" w:after="0" w:afterAutospacing="0"/>
              <w:ind w:left="0" w:right="0"/>
              <w:rPr>
                <w:rFonts w:hint="eastAsia"/>
                <w:highlight w:val="none"/>
              </w:rPr>
            </w:pPr>
            <w:r>
              <w:rPr>
                <w:rFonts w:hint="eastAsia"/>
                <w:highlight w:val="none"/>
              </w:rPr>
              <w:t>监测点位</w:t>
            </w:r>
          </w:p>
        </w:tc>
        <w:tc>
          <w:tcPr>
            <w:tcW w:w="4013" w:type="dxa"/>
            <w:vAlign w:val="center"/>
          </w:tcPr>
          <w:p>
            <w:pPr>
              <w:pStyle w:val="49"/>
              <w:keepNext w:val="0"/>
              <w:keepLines w:val="0"/>
              <w:suppressLineNumbers w:val="0"/>
              <w:spacing w:before="0" w:beforeAutospacing="0" w:after="0" w:afterAutospacing="0"/>
              <w:ind w:left="0" w:right="0"/>
              <w:rPr>
                <w:rFonts w:hint="eastAsia"/>
                <w:highlight w:val="none"/>
              </w:rPr>
            </w:pPr>
            <w:r>
              <w:rPr>
                <w:rFonts w:hint="eastAsia"/>
                <w:highlight w:val="none"/>
              </w:rPr>
              <w:t>监测项目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 w:hRule="atLeast"/>
          <w:jc w:val="center"/>
        </w:trPr>
        <w:tc>
          <w:tcPr>
            <w:tcW w:w="1493" w:type="dxa"/>
            <w:vAlign w:val="center"/>
          </w:tcPr>
          <w:p>
            <w:pPr>
              <w:pStyle w:val="49"/>
              <w:keepNext w:val="0"/>
              <w:keepLines w:val="0"/>
              <w:suppressLineNumbers w:val="0"/>
              <w:spacing w:before="0" w:beforeAutospacing="0" w:after="0" w:afterAutospacing="0"/>
              <w:ind w:left="0" w:right="0"/>
              <w:rPr>
                <w:rFonts w:hint="eastAsia"/>
                <w:highlight w:val="none"/>
              </w:rPr>
            </w:pPr>
            <w:r>
              <w:rPr>
                <w:rFonts w:hint="eastAsia"/>
                <w:highlight w:val="none"/>
              </w:rPr>
              <w:t>1</w:t>
            </w:r>
          </w:p>
        </w:tc>
        <w:tc>
          <w:tcPr>
            <w:tcW w:w="3724" w:type="dxa"/>
            <w:vAlign w:val="center"/>
          </w:tcPr>
          <w:p>
            <w:pPr>
              <w:pStyle w:val="49"/>
              <w:keepNext w:val="0"/>
              <w:keepLines w:val="0"/>
              <w:suppressLineNumbers w:val="0"/>
              <w:spacing w:before="0" w:beforeAutospacing="0" w:after="0" w:afterAutospacing="0"/>
              <w:ind w:left="0" w:right="0"/>
              <w:rPr>
                <w:rFonts w:hint="default" w:eastAsia="宋体"/>
                <w:highlight w:val="none"/>
                <w:lang w:val="en-US" w:eastAsia="zh-CN"/>
              </w:rPr>
            </w:pPr>
            <w:r>
              <w:rPr>
                <w:rFonts w:hint="eastAsia"/>
                <w:highlight w:val="none"/>
                <w:lang w:val="en-US" w:eastAsia="zh-CN"/>
              </w:rPr>
              <w:t>厂界外东侧</w:t>
            </w:r>
            <w:r>
              <w:rPr>
                <w:rFonts w:hint="default" w:ascii="Times New Roman" w:hAnsi="Times New Roman" w:eastAsia="宋体" w:cs="Times New Roman"/>
                <w:color w:val="000000"/>
                <w:sz w:val="21"/>
                <w:szCs w:val="21"/>
                <w:highlight w:val="none"/>
              </w:rPr>
              <w:t>1m</w:t>
            </w:r>
          </w:p>
        </w:tc>
        <w:tc>
          <w:tcPr>
            <w:tcW w:w="4013" w:type="dxa"/>
            <w:vMerge w:val="restart"/>
            <w:vAlign w:val="center"/>
          </w:tcPr>
          <w:p>
            <w:pPr>
              <w:pStyle w:val="49"/>
              <w:keepNext w:val="0"/>
              <w:keepLines w:val="0"/>
              <w:suppressLineNumbers w:val="0"/>
              <w:spacing w:before="0" w:beforeAutospacing="0" w:after="0" w:afterAutospacing="0"/>
              <w:ind w:left="0" w:right="0"/>
              <w:rPr>
                <w:rFonts w:hint="eastAsia"/>
                <w:highlight w:val="none"/>
              </w:rPr>
            </w:pPr>
            <w:r>
              <w:rPr>
                <w:rFonts w:hint="eastAsia"/>
                <w:highlight w:val="none"/>
              </w:rPr>
              <w:t>Ld、Ln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 w:hRule="atLeast"/>
          <w:jc w:val="center"/>
        </w:trPr>
        <w:tc>
          <w:tcPr>
            <w:tcW w:w="1493" w:type="dxa"/>
            <w:vAlign w:val="center"/>
          </w:tcPr>
          <w:p>
            <w:pPr>
              <w:pStyle w:val="49"/>
              <w:keepNext w:val="0"/>
              <w:keepLines w:val="0"/>
              <w:suppressLineNumbers w:val="0"/>
              <w:spacing w:before="0" w:beforeAutospacing="0" w:after="0" w:afterAutospacing="0"/>
              <w:ind w:left="0" w:right="0"/>
              <w:rPr>
                <w:rFonts w:hint="eastAsia"/>
                <w:highlight w:val="none"/>
              </w:rPr>
            </w:pPr>
            <w:r>
              <w:rPr>
                <w:rFonts w:hint="eastAsia"/>
                <w:highlight w:val="none"/>
              </w:rPr>
              <w:t>2</w:t>
            </w:r>
          </w:p>
        </w:tc>
        <w:tc>
          <w:tcPr>
            <w:tcW w:w="3724" w:type="dxa"/>
            <w:vAlign w:val="center"/>
          </w:tcPr>
          <w:p>
            <w:pPr>
              <w:pStyle w:val="49"/>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厂界外南侧</w:t>
            </w:r>
            <w:r>
              <w:rPr>
                <w:rFonts w:hint="default" w:ascii="Times New Roman" w:hAnsi="Times New Roman" w:eastAsia="宋体" w:cs="Times New Roman"/>
                <w:color w:val="000000"/>
                <w:sz w:val="21"/>
                <w:szCs w:val="21"/>
                <w:highlight w:val="none"/>
              </w:rPr>
              <w:t>1m</w:t>
            </w:r>
          </w:p>
        </w:tc>
        <w:tc>
          <w:tcPr>
            <w:tcW w:w="4013" w:type="dxa"/>
            <w:vMerge w:val="continue"/>
            <w:vAlign w:val="top"/>
          </w:tcPr>
          <w:p>
            <w:pPr>
              <w:keepNext w:val="0"/>
              <w:keepLines w:val="0"/>
              <w:suppressLineNumbers w:val="0"/>
              <w:spacing w:before="0" w:beforeAutospacing="0" w:after="0" w:afterAutospacing="0"/>
              <w:ind w:left="0" w:right="0" w:firstLine="480"/>
              <w:rPr>
                <w:rFonts w:hint="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 w:hRule="atLeast"/>
          <w:jc w:val="center"/>
        </w:trPr>
        <w:tc>
          <w:tcPr>
            <w:tcW w:w="1493" w:type="dxa"/>
            <w:vAlign w:val="center"/>
          </w:tcPr>
          <w:p>
            <w:pPr>
              <w:pStyle w:val="49"/>
              <w:keepNext w:val="0"/>
              <w:keepLines w:val="0"/>
              <w:suppressLineNumbers w:val="0"/>
              <w:spacing w:before="0" w:beforeAutospacing="0" w:after="0" w:afterAutospacing="0"/>
              <w:ind w:left="0" w:right="0"/>
              <w:rPr>
                <w:rFonts w:hint="eastAsia"/>
                <w:highlight w:val="none"/>
              </w:rPr>
            </w:pPr>
            <w:r>
              <w:rPr>
                <w:rFonts w:hint="eastAsia"/>
                <w:highlight w:val="none"/>
              </w:rPr>
              <w:t>3</w:t>
            </w:r>
          </w:p>
        </w:tc>
        <w:tc>
          <w:tcPr>
            <w:tcW w:w="3724" w:type="dxa"/>
            <w:vAlign w:val="center"/>
          </w:tcPr>
          <w:p>
            <w:pPr>
              <w:pStyle w:val="49"/>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厂界外西侧</w:t>
            </w:r>
            <w:r>
              <w:rPr>
                <w:rFonts w:hint="default" w:ascii="Times New Roman" w:hAnsi="Times New Roman" w:eastAsia="宋体" w:cs="Times New Roman"/>
                <w:color w:val="000000"/>
                <w:sz w:val="21"/>
                <w:szCs w:val="21"/>
                <w:highlight w:val="none"/>
              </w:rPr>
              <w:t>1m</w:t>
            </w:r>
          </w:p>
        </w:tc>
        <w:tc>
          <w:tcPr>
            <w:tcW w:w="4013" w:type="dxa"/>
            <w:vMerge w:val="continue"/>
            <w:vAlign w:val="top"/>
          </w:tcPr>
          <w:p>
            <w:pPr>
              <w:keepNext w:val="0"/>
              <w:keepLines w:val="0"/>
              <w:suppressLineNumbers w:val="0"/>
              <w:spacing w:before="0" w:beforeAutospacing="0" w:after="0" w:afterAutospacing="0"/>
              <w:ind w:left="0" w:right="0" w:firstLine="480"/>
              <w:rPr>
                <w:rFonts w:hint="eastAsia"/>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 w:hRule="atLeast"/>
          <w:jc w:val="center"/>
        </w:trPr>
        <w:tc>
          <w:tcPr>
            <w:tcW w:w="1493" w:type="dxa"/>
            <w:vAlign w:val="center"/>
          </w:tcPr>
          <w:p>
            <w:pPr>
              <w:pStyle w:val="49"/>
              <w:keepNext w:val="0"/>
              <w:keepLines w:val="0"/>
              <w:suppressLineNumbers w:val="0"/>
              <w:spacing w:before="0" w:beforeAutospacing="0" w:after="0" w:afterAutospacing="0"/>
              <w:ind w:left="0" w:right="0"/>
              <w:rPr>
                <w:rFonts w:hint="eastAsia"/>
                <w:highlight w:val="none"/>
              </w:rPr>
            </w:pPr>
            <w:r>
              <w:rPr>
                <w:rFonts w:hint="eastAsia"/>
                <w:highlight w:val="none"/>
              </w:rPr>
              <w:t>4</w:t>
            </w:r>
          </w:p>
        </w:tc>
        <w:tc>
          <w:tcPr>
            <w:tcW w:w="3724" w:type="dxa"/>
            <w:vAlign w:val="center"/>
          </w:tcPr>
          <w:p>
            <w:pPr>
              <w:pStyle w:val="49"/>
              <w:keepNext w:val="0"/>
              <w:keepLines w:val="0"/>
              <w:suppressLineNumbers w:val="0"/>
              <w:spacing w:before="0" w:beforeAutospacing="0" w:after="0" w:afterAutospacing="0"/>
              <w:ind w:left="0" w:right="0"/>
              <w:rPr>
                <w:rFonts w:hint="default"/>
                <w:highlight w:val="none"/>
                <w:lang w:val="en-US"/>
              </w:rPr>
            </w:pPr>
            <w:r>
              <w:rPr>
                <w:rFonts w:hint="eastAsia"/>
                <w:highlight w:val="none"/>
                <w:lang w:val="en-US" w:eastAsia="zh-CN"/>
              </w:rPr>
              <w:t>厂界外北侧</w:t>
            </w:r>
            <w:r>
              <w:rPr>
                <w:rFonts w:hint="default" w:ascii="Times New Roman" w:hAnsi="Times New Roman" w:eastAsia="宋体" w:cs="Times New Roman"/>
                <w:color w:val="000000"/>
                <w:sz w:val="21"/>
                <w:szCs w:val="21"/>
                <w:highlight w:val="none"/>
              </w:rPr>
              <w:t>1m</w:t>
            </w:r>
          </w:p>
        </w:tc>
        <w:tc>
          <w:tcPr>
            <w:tcW w:w="4013" w:type="dxa"/>
            <w:vMerge w:val="continue"/>
            <w:vAlign w:val="top"/>
          </w:tcPr>
          <w:p>
            <w:pPr>
              <w:keepNext w:val="0"/>
              <w:keepLines w:val="0"/>
              <w:suppressLineNumbers w:val="0"/>
              <w:spacing w:before="0" w:beforeAutospacing="0" w:after="0" w:afterAutospacing="0"/>
              <w:ind w:left="0" w:right="0" w:firstLine="480"/>
              <w:rPr>
                <w:rFonts w:hint="eastAsia"/>
                <w:highlight w:val="none"/>
              </w:rPr>
            </w:pPr>
          </w:p>
        </w:tc>
      </w:tr>
    </w:tbl>
    <w:p>
      <w:pPr>
        <w:ind w:firstLine="480"/>
        <w:rPr>
          <w:highlight w:val="none"/>
        </w:rPr>
      </w:pPr>
      <w:r>
        <w:rPr>
          <w:rFonts w:hint="eastAsia"/>
          <w:highlight w:val="none"/>
        </w:rPr>
        <w:t>⑵监测项目</w:t>
      </w:r>
    </w:p>
    <w:p>
      <w:pPr>
        <w:ind w:firstLine="480"/>
        <w:rPr>
          <w:highlight w:val="none"/>
        </w:rPr>
      </w:pPr>
      <w:r>
        <w:rPr>
          <w:rFonts w:hint="eastAsia"/>
          <w:highlight w:val="none"/>
        </w:rPr>
        <w:t>等效连续声级A声级L</w:t>
      </w:r>
      <w:r>
        <w:rPr>
          <w:rFonts w:hint="eastAsia"/>
          <w:highlight w:val="none"/>
          <w:vertAlign w:val="subscript"/>
        </w:rPr>
        <w:t>Aeq</w:t>
      </w:r>
      <w:r>
        <w:rPr>
          <w:rFonts w:hint="eastAsia"/>
          <w:highlight w:val="none"/>
        </w:rPr>
        <w:t>。</w:t>
      </w:r>
    </w:p>
    <w:p>
      <w:pPr>
        <w:ind w:firstLine="480"/>
        <w:rPr>
          <w:highlight w:val="none"/>
        </w:rPr>
      </w:pPr>
      <w:r>
        <w:rPr>
          <w:rFonts w:hint="eastAsia"/>
          <w:highlight w:val="none"/>
        </w:rPr>
        <w:t>⑶分析方法</w:t>
      </w:r>
    </w:p>
    <w:p>
      <w:pPr>
        <w:ind w:firstLine="480"/>
        <w:rPr>
          <w:highlight w:val="none"/>
        </w:rPr>
      </w:pPr>
      <w:r>
        <w:rPr>
          <w:highlight w:val="none"/>
        </w:rPr>
        <w:t>监测分析方法见表</w:t>
      </w:r>
      <w:r>
        <w:rPr>
          <w:rFonts w:hint="eastAsia"/>
          <w:highlight w:val="none"/>
          <w:lang w:val="en-US" w:eastAsia="zh-CN"/>
        </w:rPr>
        <w:t>4.3-15</w:t>
      </w:r>
      <w:r>
        <w:rPr>
          <w:rFonts w:hint="eastAsia"/>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表4.3-1</w:t>
      </w:r>
      <w:r>
        <w:rPr>
          <w:rFonts w:hint="eastAsia" w:cs="Times New Roman"/>
          <w:b/>
          <w:color w:val="auto"/>
          <w:kern w:val="0"/>
          <w:sz w:val="21"/>
          <w:szCs w:val="21"/>
          <w:highlight w:val="none"/>
          <w:lang w:val="en-US" w:eastAsia="zh-CN" w:bidi="ar-SA"/>
        </w:rPr>
        <w:t>5</w:t>
      </w:r>
      <w:r>
        <w:rPr>
          <w:rFonts w:hint="eastAsia" w:ascii="Times New Roman" w:hAnsi="Times New Roman" w:eastAsia="宋体" w:cs="Times New Roman"/>
          <w:b/>
          <w:color w:val="auto"/>
          <w:kern w:val="0"/>
          <w:sz w:val="21"/>
          <w:szCs w:val="21"/>
          <w:highlight w:val="none"/>
          <w:lang w:val="en-US" w:eastAsia="zh-CN" w:bidi="ar-SA"/>
        </w:rPr>
        <w:t xml:space="preserve">  噪声监测分析方法一览表</w:t>
      </w:r>
    </w:p>
    <w:tbl>
      <w:tblPr>
        <w:tblStyle w:val="31"/>
        <w:tblW w:w="90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04"/>
        <w:gridCol w:w="1276"/>
        <w:gridCol w:w="1541"/>
        <w:gridCol w:w="4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blHeader/>
          <w:jc w:val="center"/>
        </w:trPr>
        <w:tc>
          <w:tcPr>
            <w:tcW w:w="1304" w:type="dxa"/>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default"/>
                <w:kern w:val="2"/>
                <w:highlight w:val="none"/>
              </w:rPr>
              <w:t>序号</w:t>
            </w:r>
          </w:p>
        </w:tc>
        <w:tc>
          <w:tcPr>
            <w:tcW w:w="1276" w:type="dxa"/>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项目</w:t>
            </w:r>
          </w:p>
        </w:tc>
        <w:tc>
          <w:tcPr>
            <w:tcW w:w="1541" w:type="dxa"/>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单位</w:t>
            </w:r>
          </w:p>
        </w:tc>
        <w:tc>
          <w:tcPr>
            <w:tcW w:w="4949" w:type="dxa"/>
            <w:vAlign w:val="top"/>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测定、分析方法来源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blHeader/>
          <w:jc w:val="center"/>
        </w:trPr>
        <w:tc>
          <w:tcPr>
            <w:tcW w:w="1304" w:type="dxa"/>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default"/>
                <w:kern w:val="2"/>
                <w:highlight w:val="none"/>
              </w:rPr>
              <w:t>1</w:t>
            </w:r>
          </w:p>
        </w:tc>
        <w:tc>
          <w:tcPr>
            <w:tcW w:w="1276" w:type="dxa"/>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噪声</w:t>
            </w:r>
          </w:p>
        </w:tc>
        <w:tc>
          <w:tcPr>
            <w:tcW w:w="1541" w:type="dxa"/>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eastAsia="zh-CN"/>
              </w:rPr>
            </w:pPr>
            <w:r>
              <w:rPr>
                <w:rFonts w:hint="default"/>
                <w:kern w:val="2"/>
                <w:highlight w:val="none"/>
              </w:rPr>
              <w:t>dB</w:t>
            </w:r>
            <w:r>
              <w:rPr>
                <w:rFonts w:hint="eastAsia"/>
                <w:kern w:val="2"/>
                <w:highlight w:val="none"/>
                <w:lang w:eastAsia="zh-CN"/>
              </w:rPr>
              <w:t>（</w:t>
            </w:r>
            <w:r>
              <w:rPr>
                <w:rFonts w:hint="eastAsia"/>
                <w:kern w:val="2"/>
                <w:highlight w:val="none"/>
                <w:lang w:val="en-US" w:eastAsia="zh-CN"/>
              </w:rPr>
              <w:t>A</w:t>
            </w:r>
            <w:r>
              <w:rPr>
                <w:rFonts w:hint="eastAsia"/>
                <w:kern w:val="2"/>
                <w:highlight w:val="none"/>
                <w:lang w:eastAsia="zh-CN"/>
              </w:rPr>
              <w:t>）</w:t>
            </w:r>
          </w:p>
        </w:tc>
        <w:tc>
          <w:tcPr>
            <w:tcW w:w="4949" w:type="dxa"/>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声环境质量标准（GB3096-2008）</w:t>
            </w:r>
          </w:p>
        </w:tc>
      </w:tr>
    </w:tbl>
    <w:p>
      <w:pPr>
        <w:ind w:firstLine="480"/>
        <w:rPr>
          <w:highlight w:val="none"/>
        </w:rPr>
      </w:pPr>
      <w:r>
        <w:rPr>
          <w:rFonts w:hint="eastAsia"/>
          <w:highlight w:val="none"/>
        </w:rPr>
        <w:t>⑷监测时间频率</w:t>
      </w:r>
    </w:p>
    <w:p>
      <w:pPr>
        <w:ind w:firstLine="480"/>
        <w:rPr>
          <w:highlight w:val="none"/>
        </w:rPr>
      </w:pPr>
      <w:r>
        <w:rPr>
          <w:rFonts w:hint="eastAsia"/>
          <w:highlight w:val="none"/>
        </w:rPr>
        <w:t>监测时间：</w:t>
      </w:r>
      <w:r>
        <w:rPr>
          <w:rFonts w:hint="default" w:ascii="Times New Roman" w:hAnsi="Times New Roman" w:eastAsia="宋体" w:cs="Times New Roman"/>
          <w:b w:val="0"/>
          <w:bCs/>
          <w:color w:val="auto"/>
          <w:kern w:val="2"/>
          <w:sz w:val="24"/>
          <w:szCs w:val="24"/>
          <w:highlight w:val="none"/>
          <w:lang w:val="en-US" w:eastAsia="zh-CN" w:bidi="ar-SA"/>
        </w:rPr>
        <w:t>202</w:t>
      </w:r>
      <w:r>
        <w:rPr>
          <w:rFonts w:hint="eastAsia" w:cs="Times New Roman"/>
          <w:b w:val="0"/>
          <w:bCs/>
          <w:color w:val="auto"/>
          <w:kern w:val="2"/>
          <w:sz w:val="24"/>
          <w:szCs w:val="24"/>
          <w:highlight w:val="none"/>
          <w:lang w:val="en-US" w:eastAsia="zh-CN" w:bidi="ar-SA"/>
        </w:rPr>
        <w:t>2</w:t>
      </w:r>
      <w:r>
        <w:rPr>
          <w:rFonts w:hint="default" w:ascii="Times New Roman" w:hAnsi="Times New Roman" w:eastAsia="宋体" w:cs="Times New Roman"/>
          <w:b w:val="0"/>
          <w:bCs/>
          <w:color w:val="auto"/>
          <w:kern w:val="2"/>
          <w:sz w:val="24"/>
          <w:szCs w:val="24"/>
          <w:highlight w:val="none"/>
          <w:lang w:val="en-US" w:eastAsia="zh-CN" w:bidi="ar-SA"/>
        </w:rPr>
        <w:t>年</w:t>
      </w:r>
      <w:r>
        <w:rPr>
          <w:rFonts w:hint="eastAsia" w:cs="Times New Roman"/>
          <w:b w:val="0"/>
          <w:bCs/>
          <w:color w:val="auto"/>
          <w:kern w:val="2"/>
          <w:sz w:val="24"/>
          <w:szCs w:val="24"/>
          <w:highlight w:val="none"/>
          <w:lang w:val="en-US" w:eastAsia="zh-CN" w:bidi="ar-SA"/>
        </w:rPr>
        <w:t>3</w:t>
      </w:r>
      <w:r>
        <w:rPr>
          <w:rFonts w:hint="default" w:ascii="Times New Roman" w:hAnsi="Times New Roman" w:eastAsia="宋体" w:cs="Times New Roman"/>
          <w:b w:val="0"/>
          <w:bCs/>
          <w:color w:val="auto"/>
          <w:kern w:val="2"/>
          <w:sz w:val="24"/>
          <w:szCs w:val="24"/>
          <w:highlight w:val="none"/>
          <w:lang w:val="en-US" w:eastAsia="zh-CN" w:bidi="ar-SA"/>
        </w:rPr>
        <w:t>月</w:t>
      </w:r>
      <w:r>
        <w:rPr>
          <w:rFonts w:hint="eastAsia" w:cs="Times New Roman"/>
          <w:b w:val="0"/>
          <w:bCs/>
          <w:color w:val="auto"/>
          <w:kern w:val="2"/>
          <w:sz w:val="24"/>
          <w:szCs w:val="24"/>
          <w:highlight w:val="none"/>
          <w:lang w:val="en-US" w:eastAsia="zh-CN" w:bidi="ar-SA"/>
        </w:rPr>
        <w:t>4</w:t>
      </w:r>
      <w:r>
        <w:rPr>
          <w:rFonts w:hint="default" w:ascii="Times New Roman" w:hAnsi="Times New Roman" w:eastAsia="宋体" w:cs="Times New Roman"/>
          <w:b w:val="0"/>
          <w:bCs/>
          <w:color w:val="auto"/>
          <w:kern w:val="2"/>
          <w:sz w:val="24"/>
          <w:szCs w:val="24"/>
          <w:highlight w:val="none"/>
          <w:lang w:val="en-US" w:eastAsia="zh-CN" w:bidi="ar-SA"/>
        </w:rPr>
        <w:t>日至</w:t>
      </w:r>
      <w:r>
        <w:rPr>
          <w:rFonts w:hint="eastAsia" w:cs="Times New Roman"/>
          <w:b w:val="0"/>
          <w:bCs/>
          <w:color w:val="auto"/>
          <w:kern w:val="2"/>
          <w:sz w:val="24"/>
          <w:szCs w:val="24"/>
          <w:highlight w:val="none"/>
          <w:lang w:val="en-US" w:eastAsia="zh-CN" w:bidi="ar-SA"/>
        </w:rPr>
        <w:t>3</w:t>
      </w:r>
      <w:r>
        <w:rPr>
          <w:rFonts w:hint="default" w:ascii="Times New Roman" w:hAnsi="Times New Roman" w:eastAsia="宋体" w:cs="Times New Roman"/>
          <w:b w:val="0"/>
          <w:bCs/>
          <w:color w:val="auto"/>
          <w:kern w:val="2"/>
          <w:sz w:val="24"/>
          <w:szCs w:val="24"/>
          <w:highlight w:val="none"/>
          <w:lang w:val="en-US" w:eastAsia="zh-CN" w:bidi="ar-SA"/>
        </w:rPr>
        <w:t>月</w:t>
      </w:r>
      <w:r>
        <w:rPr>
          <w:rFonts w:hint="eastAsia" w:cs="Times New Roman"/>
          <w:b w:val="0"/>
          <w:bCs/>
          <w:color w:val="auto"/>
          <w:kern w:val="2"/>
          <w:sz w:val="24"/>
          <w:szCs w:val="24"/>
          <w:highlight w:val="none"/>
          <w:lang w:val="en-US" w:eastAsia="zh-CN" w:bidi="ar-SA"/>
        </w:rPr>
        <w:t>5</w:t>
      </w:r>
      <w:r>
        <w:rPr>
          <w:rFonts w:hint="default" w:ascii="Times New Roman" w:hAnsi="Times New Roman" w:eastAsia="宋体" w:cs="Times New Roman"/>
          <w:b w:val="0"/>
          <w:bCs/>
          <w:color w:val="auto"/>
          <w:kern w:val="2"/>
          <w:sz w:val="24"/>
          <w:szCs w:val="24"/>
          <w:highlight w:val="none"/>
          <w:lang w:val="en-US" w:eastAsia="zh-CN" w:bidi="ar-SA"/>
        </w:rPr>
        <w:t>日</w:t>
      </w:r>
      <w:r>
        <w:rPr>
          <w:rFonts w:hint="eastAsia"/>
          <w:highlight w:val="none"/>
        </w:rPr>
        <w:t>；</w:t>
      </w:r>
    </w:p>
    <w:p>
      <w:pPr>
        <w:ind w:firstLine="480"/>
        <w:rPr>
          <w:highlight w:val="none"/>
        </w:rPr>
      </w:pPr>
      <w:r>
        <w:rPr>
          <w:rFonts w:hint="eastAsia"/>
          <w:highlight w:val="none"/>
        </w:rPr>
        <w:t>监测频率：昼间（10:00～12:00）、夜间（22:00～24:00）各测一次等效连续A声级。</w:t>
      </w:r>
    </w:p>
    <w:p>
      <w:pPr>
        <w:ind w:firstLine="480"/>
        <w:rPr>
          <w:highlight w:val="none"/>
        </w:rPr>
      </w:pPr>
      <w:r>
        <w:rPr>
          <w:rFonts w:hint="eastAsia"/>
          <w:highlight w:val="none"/>
        </w:rPr>
        <w:t>⑸监测结果及分析</w:t>
      </w:r>
    </w:p>
    <w:p>
      <w:pPr>
        <w:ind w:firstLine="480"/>
        <w:rPr>
          <w:highlight w:val="none"/>
        </w:rPr>
      </w:pPr>
      <w:r>
        <w:rPr>
          <w:highlight w:val="none"/>
        </w:rPr>
        <w:t>噪声监测结果</w:t>
      </w:r>
      <w:r>
        <w:rPr>
          <w:rFonts w:hint="eastAsia"/>
          <w:highlight w:val="none"/>
        </w:rPr>
        <w:t>及分析</w:t>
      </w:r>
      <w:r>
        <w:rPr>
          <w:highlight w:val="none"/>
        </w:rPr>
        <w:t>见表</w:t>
      </w:r>
      <w:r>
        <w:rPr>
          <w:rFonts w:hint="eastAsia"/>
          <w:highlight w:val="none"/>
          <w:lang w:val="en-US" w:eastAsia="zh-CN"/>
        </w:rPr>
        <w:t>4.3-16</w:t>
      </w:r>
      <w:r>
        <w:rPr>
          <w:rFonts w:hint="eastAsia"/>
          <w:highlight w:val="none"/>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eastAsia="宋体" w:cs="Times New Roman"/>
          <w:b/>
          <w:color w:val="auto"/>
          <w:kern w:val="0"/>
          <w:sz w:val="21"/>
          <w:szCs w:val="21"/>
          <w:highlight w:val="none"/>
          <w:lang w:val="en-US" w:eastAsia="zh-CN" w:bidi="ar-SA"/>
        </w:rPr>
        <w:t>表4.3-</w:t>
      </w:r>
      <w:r>
        <w:rPr>
          <w:rFonts w:hint="eastAsia" w:cs="Times New Roman"/>
          <w:b/>
          <w:color w:val="auto"/>
          <w:kern w:val="0"/>
          <w:sz w:val="21"/>
          <w:szCs w:val="21"/>
          <w:highlight w:val="none"/>
          <w:lang w:val="en-US" w:eastAsia="zh-CN" w:bidi="ar-SA"/>
        </w:rPr>
        <w:t>16</w:t>
      </w:r>
      <w:r>
        <w:rPr>
          <w:rFonts w:hint="eastAsia" w:ascii="Times New Roman" w:hAnsi="Times New Roman" w:eastAsia="宋体" w:cs="Times New Roman"/>
          <w:b/>
          <w:color w:val="auto"/>
          <w:kern w:val="0"/>
          <w:sz w:val="21"/>
          <w:szCs w:val="21"/>
          <w:highlight w:val="none"/>
          <w:lang w:val="en-US" w:eastAsia="zh-CN" w:bidi="ar-SA"/>
        </w:rPr>
        <w:t xml:space="preserve">  噪声监测结果一览表  单位：dB（A）</w:t>
      </w:r>
    </w:p>
    <w:tbl>
      <w:tblPr>
        <w:tblStyle w:val="31"/>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23"/>
        <w:gridCol w:w="2747"/>
        <w:gridCol w:w="954"/>
        <w:gridCol w:w="956"/>
        <w:gridCol w:w="954"/>
        <w:gridCol w:w="956"/>
        <w:gridCol w:w="19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2" w:hRule="atLeast"/>
          <w:jc w:val="center"/>
        </w:trPr>
        <w:tc>
          <w:tcPr>
            <w:tcW w:w="343" w:type="pct"/>
            <w:vMerge w:val="restar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default"/>
                <w:kern w:val="2"/>
                <w:highlight w:val="none"/>
              </w:rPr>
              <w:t>测点</w:t>
            </w:r>
          </w:p>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default"/>
                <w:kern w:val="2"/>
                <w:highlight w:val="none"/>
              </w:rPr>
              <w:t>编号</w:t>
            </w:r>
          </w:p>
        </w:tc>
        <w:tc>
          <w:tcPr>
            <w:tcW w:w="1509" w:type="pct"/>
            <w:vMerge w:val="restar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default"/>
                <w:kern w:val="2"/>
                <w:highlight w:val="none"/>
              </w:rPr>
              <w:t>测点名称及位置</w:t>
            </w:r>
          </w:p>
        </w:tc>
        <w:tc>
          <w:tcPr>
            <w:tcW w:w="1049" w:type="pct"/>
            <w:gridSpan w:val="2"/>
            <w:vAlign w:val="center"/>
          </w:tcPr>
          <w:p>
            <w:pPr>
              <w:keepNext w:val="0"/>
              <w:keepLines w:val="0"/>
              <w:suppressLineNumbers w:val="0"/>
              <w:autoSpaceDN w:val="0"/>
              <w:spacing w:before="0" w:beforeAutospacing="0" w:after="0" w:afterAutospacing="0" w:line="240" w:lineRule="auto"/>
              <w:ind w:left="0" w:right="0" w:firstLine="420" w:firstLineChars="20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3</w:t>
            </w:r>
            <w:r>
              <w:rPr>
                <w:rFonts w:hint="default" w:ascii="Times New Roman" w:hAnsi="Times New Roman" w:eastAsia="宋体" w:cs="Times New Roman"/>
                <w:color w:val="000000"/>
                <w:sz w:val="21"/>
                <w:szCs w:val="21"/>
                <w:highlight w:val="none"/>
              </w:rPr>
              <w:t>月</w:t>
            </w:r>
            <w:r>
              <w:rPr>
                <w:rFonts w:hint="eastAsia" w:ascii="Times New Roman" w:hAnsi="Times New Roman" w:eastAsia="宋体" w:cs="Times New Roman"/>
                <w:color w:val="000000"/>
                <w:sz w:val="21"/>
                <w:szCs w:val="21"/>
                <w:highlight w:val="none"/>
                <w:lang w:val="en-US" w:eastAsia="zh-CN"/>
              </w:rPr>
              <w:t>4</w:t>
            </w:r>
            <w:r>
              <w:rPr>
                <w:rFonts w:hint="default" w:ascii="Times New Roman" w:hAnsi="Times New Roman" w:eastAsia="宋体" w:cs="Times New Roman"/>
                <w:color w:val="000000"/>
                <w:sz w:val="21"/>
                <w:szCs w:val="21"/>
                <w:highlight w:val="none"/>
              </w:rPr>
              <w:t>日</w:t>
            </w:r>
          </w:p>
        </w:tc>
        <w:tc>
          <w:tcPr>
            <w:tcW w:w="1049" w:type="pct"/>
            <w:gridSpan w:val="2"/>
            <w:vAlign w:val="center"/>
          </w:tcPr>
          <w:p>
            <w:pPr>
              <w:keepNext w:val="0"/>
              <w:keepLines w:val="0"/>
              <w:suppressLineNumbers w:val="0"/>
              <w:autoSpaceDN w:val="0"/>
              <w:spacing w:before="0" w:beforeAutospacing="0" w:after="0" w:afterAutospacing="0" w:line="240" w:lineRule="auto"/>
              <w:ind w:left="0" w:right="0" w:firstLine="420" w:firstLineChars="20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3</w:t>
            </w:r>
            <w:r>
              <w:rPr>
                <w:rFonts w:hint="default" w:ascii="Times New Roman" w:hAnsi="Times New Roman" w:eastAsia="宋体" w:cs="Times New Roman"/>
                <w:color w:val="000000"/>
                <w:sz w:val="21"/>
                <w:szCs w:val="21"/>
                <w:highlight w:val="none"/>
              </w:rPr>
              <w:t>月</w:t>
            </w:r>
            <w:r>
              <w:rPr>
                <w:rFonts w:hint="eastAsia" w:ascii="Times New Roman" w:hAnsi="Times New Roman" w:eastAsia="宋体" w:cs="Times New Roman"/>
                <w:color w:val="000000"/>
                <w:sz w:val="21"/>
                <w:szCs w:val="21"/>
                <w:highlight w:val="none"/>
                <w:lang w:val="en-US" w:eastAsia="zh-CN"/>
              </w:rPr>
              <w:t>5</w:t>
            </w:r>
            <w:r>
              <w:rPr>
                <w:rFonts w:hint="default" w:ascii="Times New Roman" w:hAnsi="Times New Roman" w:eastAsia="宋体" w:cs="Times New Roman"/>
                <w:color w:val="000000"/>
                <w:sz w:val="21"/>
                <w:szCs w:val="21"/>
                <w:highlight w:val="none"/>
              </w:rPr>
              <w:t>日</w:t>
            </w:r>
          </w:p>
        </w:tc>
        <w:tc>
          <w:tcPr>
            <w:tcW w:w="1049" w:type="pct"/>
            <w:vMerge w:val="restart"/>
            <w:vAlign w:val="center"/>
          </w:tcPr>
          <w:p>
            <w:pPr>
              <w:keepNext w:val="0"/>
              <w:keepLines w:val="0"/>
              <w:suppressLineNumbers w:val="0"/>
              <w:autoSpaceDN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声环境功能区分类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7" w:hRule="atLeast"/>
          <w:jc w:val="center"/>
        </w:trPr>
        <w:tc>
          <w:tcPr>
            <w:tcW w:w="343" w:type="pct"/>
            <w:vMerge w:val="continue"/>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p>
        </w:tc>
        <w:tc>
          <w:tcPr>
            <w:tcW w:w="1509" w:type="pct"/>
            <w:vMerge w:val="continue"/>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default"/>
                <w:kern w:val="2"/>
                <w:highlight w:val="none"/>
              </w:rPr>
              <w:t>昼间</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default"/>
                <w:kern w:val="2"/>
                <w:highlight w:val="none"/>
              </w:rPr>
              <w:t>夜间</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default"/>
                <w:kern w:val="2"/>
                <w:highlight w:val="none"/>
              </w:rPr>
              <w:t>昼间</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default"/>
                <w:kern w:val="2"/>
                <w:highlight w:val="none"/>
              </w:rPr>
              <w:t>夜间</w:t>
            </w:r>
          </w:p>
        </w:tc>
        <w:tc>
          <w:tcPr>
            <w:tcW w:w="1049" w:type="pct"/>
            <w:vMerge w:val="continue"/>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7" w:hRule="atLeast"/>
          <w:jc w:val="center"/>
        </w:trPr>
        <w:tc>
          <w:tcPr>
            <w:tcW w:w="343"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default"/>
                <w:kern w:val="2"/>
                <w:highlight w:val="none"/>
              </w:rPr>
              <w:t>1</w:t>
            </w:r>
            <w:r>
              <w:rPr>
                <w:rFonts w:hint="eastAsia"/>
                <w:kern w:val="2"/>
                <w:highlight w:val="none"/>
              </w:rPr>
              <w:t>#</w:t>
            </w:r>
          </w:p>
        </w:tc>
        <w:tc>
          <w:tcPr>
            <w:tcW w:w="1509" w:type="pct"/>
            <w:vAlign w:val="center"/>
          </w:tcPr>
          <w:p>
            <w:pPr>
              <w:pStyle w:val="46"/>
              <w:keepNext w:val="0"/>
              <w:keepLines w:val="0"/>
              <w:widowControl/>
              <w:suppressLineNumbers w:val="0"/>
              <w:spacing w:before="0" w:beforeAutospacing="0" w:after="0" w:afterAutospacing="0" w:line="240" w:lineRule="atLeast"/>
              <w:ind w:left="0" w:right="0"/>
              <w:rPr>
                <w:rFonts w:hint="default" w:eastAsia="宋体"/>
                <w:kern w:val="2"/>
                <w:highlight w:val="none"/>
                <w:lang w:val="en-US" w:eastAsia="zh-CN"/>
              </w:rPr>
            </w:pPr>
            <w:r>
              <w:rPr>
                <w:rFonts w:hint="eastAsia" w:eastAsia="宋体"/>
                <w:kern w:val="2"/>
                <w:highlight w:val="none"/>
                <w:lang w:eastAsia="zh-CN"/>
              </w:rPr>
              <w:t>项目厂界东侧外1m</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47.3</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39.8</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47.2</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39.2</w:t>
            </w:r>
          </w:p>
        </w:tc>
        <w:tc>
          <w:tcPr>
            <w:tcW w:w="1049"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kern w:val="2"/>
                <w:highlight w:val="none"/>
              </w:rPr>
              <w:t>3类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1" w:hRule="atLeast"/>
          <w:jc w:val="center"/>
        </w:trPr>
        <w:tc>
          <w:tcPr>
            <w:tcW w:w="343"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default"/>
                <w:kern w:val="2"/>
                <w:highlight w:val="none"/>
              </w:rPr>
              <w:t>2</w:t>
            </w:r>
            <w:r>
              <w:rPr>
                <w:rFonts w:hint="eastAsia"/>
                <w:kern w:val="2"/>
                <w:highlight w:val="none"/>
              </w:rPr>
              <w:t>#</w:t>
            </w:r>
          </w:p>
        </w:tc>
        <w:tc>
          <w:tcPr>
            <w:tcW w:w="1509" w:type="pct"/>
            <w:vAlign w:val="center"/>
          </w:tcPr>
          <w:p>
            <w:pPr>
              <w:pStyle w:val="46"/>
              <w:keepNext w:val="0"/>
              <w:keepLines w:val="0"/>
              <w:widowControl/>
              <w:suppressLineNumbers w:val="0"/>
              <w:spacing w:before="0" w:beforeAutospacing="0" w:after="0" w:afterAutospacing="0" w:line="240" w:lineRule="atLeast"/>
              <w:ind w:left="0" w:right="0"/>
              <w:rPr>
                <w:rFonts w:hint="default" w:eastAsia="宋体"/>
                <w:kern w:val="2"/>
                <w:highlight w:val="none"/>
                <w:lang w:val="en-US" w:eastAsia="zh-CN"/>
              </w:rPr>
            </w:pPr>
            <w:r>
              <w:rPr>
                <w:rFonts w:hint="eastAsia" w:eastAsia="宋体"/>
                <w:kern w:val="2"/>
                <w:highlight w:val="none"/>
                <w:lang w:eastAsia="zh-CN"/>
              </w:rPr>
              <w:t>项目厂界南侧外1m</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46.8</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38.5</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46.7</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38.3</w:t>
            </w:r>
          </w:p>
        </w:tc>
        <w:tc>
          <w:tcPr>
            <w:tcW w:w="1049"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kern w:val="2"/>
                <w:highlight w:val="none"/>
              </w:rPr>
              <w:t>3类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1" w:hRule="atLeast"/>
          <w:jc w:val="center"/>
        </w:trPr>
        <w:tc>
          <w:tcPr>
            <w:tcW w:w="343"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3#</w:t>
            </w:r>
          </w:p>
        </w:tc>
        <w:tc>
          <w:tcPr>
            <w:tcW w:w="1509" w:type="pct"/>
            <w:vAlign w:val="center"/>
          </w:tcPr>
          <w:p>
            <w:pPr>
              <w:pStyle w:val="46"/>
              <w:keepNext w:val="0"/>
              <w:keepLines w:val="0"/>
              <w:widowControl/>
              <w:suppressLineNumbers w:val="0"/>
              <w:spacing w:before="0" w:beforeAutospacing="0" w:after="0" w:afterAutospacing="0" w:line="240" w:lineRule="atLeast"/>
              <w:ind w:left="0" w:right="0"/>
              <w:rPr>
                <w:rFonts w:hint="default" w:eastAsia="宋体"/>
                <w:kern w:val="2"/>
                <w:highlight w:val="none"/>
                <w:lang w:val="en-US" w:eastAsia="zh-CN"/>
              </w:rPr>
            </w:pPr>
            <w:r>
              <w:rPr>
                <w:rFonts w:hint="eastAsia" w:eastAsia="宋体"/>
                <w:kern w:val="2"/>
                <w:highlight w:val="none"/>
                <w:lang w:eastAsia="zh-CN"/>
              </w:rPr>
              <w:t>项目厂界西侧外1m</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46.2</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39.1</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46.5</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38.7</w:t>
            </w:r>
          </w:p>
        </w:tc>
        <w:tc>
          <w:tcPr>
            <w:tcW w:w="1049"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kern w:val="2"/>
                <w:highlight w:val="none"/>
              </w:rPr>
              <w:t>3类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1" w:hRule="atLeast"/>
          <w:jc w:val="center"/>
        </w:trPr>
        <w:tc>
          <w:tcPr>
            <w:tcW w:w="343"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4#</w:t>
            </w:r>
          </w:p>
        </w:tc>
        <w:tc>
          <w:tcPr>
            <w:tcW w:w="1509" w:type="pct"/>
            <w:vAlign w:val="center"/>
          </w:tcPr>
          <w:p>
            <w:pPr>
              <w:pStyle w:val="46"/>
              <w:keepNext w:val="0"/>
              <w:keepLines w:val="0"/>
              <w:widowControl/>
              <w:suppressLineNumbers w:val="0"/>
              <w:spacing w:before="0" w:beforeAutospacing="0" w:after="0" w:afterAutospacing="0" w:line="240" w:lineRule="atLeast"/>
              <w:ind w:left="0" w:right="0"/>
              <w:rPr>
                <w:rFonts w:hint="default" w:eastAsia="宋体"/>
                <w:kern w:val="2"/>
                <w:highlight w:val="none"/>
                <w:lang w:val="en-US" w:eastAsia="zh-CN"/>
              </w:rPr>
            </w:pPr>
            <w:r>
              <w:rPr>
                <w:rFonts w:hint="eastAsia" w:eastAsia="宋体"/>
                <w:kern w:val="2"/>
                <w:highlight w:val="none"/>
                <w:lang w:eastAsia="zh-CN"/>
              </w:rPr>
              <w:t>项目厂界北侧外1m</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48.5</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40.2</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48.7</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eastAsia" w:eastAsia="宋体"/>
                <w:kern w:val="2"/>
                <w:highlight w:val="none"/>
                <w:lang w:val="en-US" w:eastAsia="zh-CN"/>
              </w:rPr>
            </w:pPr>
            <w:r>
              <w:rPr>
                <w:rFonts w:hint="eastAsia" w:eastAsia="宋体"/>
                <w:kern w:val="2"/>
                <w:highlight w:val="none"/>
                <w:lang w:val="en-US" w:eastAsia="zh-CN"/>
              </w:rPr>
              <w:t>41.0</w:t>
            </w:r>
          </w:p>
        </w:tc>
        <w:tc>
          <w:tcPr>
            <w:tcW w:w="1049" w:type="pct"/>
            <w:vAlign w:val="center"/>
          </w:tcPr>
          <w:p>
            <w:pPr>
              <w:pStyle w:val="46"/>
              <w:keepNext w:val="0"/>
              <w:keepLines w:val="0"/>
              <w:widowControl/>
              <w:suppressLineNumbers w:val="0"/>
              <w:spacing w:before="0" w:beforeAutospacing="0" w:after="0" w:afterAutospacing="0" w:line="240" w:lineRule="atLeast"/>
              <w:ind w:left="0" w:right="0"/>
              <w:rPr>
                <w:rFonts w:hint="default" w:eastAsia="宋体"/>
                <w:kern w:val="2"/>
                <w:highlight w:val="none"/>
                <w:lang w:val="en-US" w:eastAsia="zh-CN"/>
              </w:rPr>
            </w:pPr>
            <w:r>
              <w:rPr>
                <w:rFonts w:hint="eastAsia"/>
                <w:kern w:val="2"/>
                <w:highlight w:val="none"/>
                <w:lang w:val="en-US" w:eastAsia="zh-CN"/>
              </w:rPr>
              <w:t>4a类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1" w:hRule="atLeast"/>
          <w:jc w:val="center"/>
        </w:trPr>
        <w:tc>
          <w:tcPr>
            <w:tcW w:w="1852" w:type="pct"/>
            <w:gridSpan w:val="2"/>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达标情况</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达标</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达标</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达标</w:t>
            </w:r>
          </w:p>
        </w:tc>
        <w:tc>
          <w:tcPr>
            <w:tcW w:w="524" w:type="pct"/>
            <w:vAlign w:val="center"/>
          </w:tcPr>
          <w:p>
            <w:pPr>
              <w:pStyle w:val="46"/>
              <w:keepNext w:val="0"/>
              <w:keepLines w:val="0"/>
              <w:widowControl/>
              <w:suppressLineNumbers w:val="0"/>
              <w:spacing w:before="0" w:beforeAutospacing="0" w:after="0" w:afterAutospacing="0" w:line="240" w:lineRule="atLeast"/>
              <w:ind w:left="0" w:right="0"/>
              <w:rPr>
                <w:rFonts w:hint="default"/>
                <w:kern w:val="2"/>
                <w:highlight w:val="none"/>
              </w:rPr>
            </w:pPr>
            <w:r>
              <w:rPr>
                <w:rFonts w:hint="eastAsia"/>
                <w:kern w:val="2"/>
                <w:highlight w:val="none"/>
              </w:rPr>
              <w:t>达标</w:t>
            </w:r>
          </w:p>
        </w:tc>
        <w:tc>
          <w:tcPr>
            <w:tcW w:w="1049" w:type="pct"/>
            <w:vAlign w:val="center"/>
          </w:tcPr>
          <w:p>
            <w:pPr>
              <w:pStyle w:val="46"/>
              <w:keepNext w:val="0"/>
              <w:keepLines w:val="0"/>
              <w:widowControl/>
              <w:suppressLineNumbers w:val="0"/>
              <w:spacing w:before="0" w:beforeAutospacing="0" w:after="0" w:afterAutospacing="0" w:line="240" w:lineRule="atLeast"/>
              <w:ind w:left="0" w:right="0"/>
              <w:rPr>
                <w:rFonts w:hint="eastAsia"/>
                <w:kern w:val="2"/>
                <w:highlight w:val="none"/>
              </w:rPr>
            </w:pPr>
          </w:p>
        </w:tc>
      </w:tr>
    </w:tbl>
    <w:p>
      <w:pPr>
        <w:ind w:firstLine="480"/>
        <w:rPr>
          <w:rFonts w:ascii="宋体" w:hAnsi="宋体" w:eastAsia="宋体" w:cs="宋体"/>
          <w:sz w:val="24"/>
          <w:szCs w:val="24"/>
          <w:highlight w:val="none"/>
        </w:rPr>
      </w:pPr>
      <w:r>
        <w:rPr>
          <w:rFonts w:hint="eastAsia"/>
          <w:highlight w:val="none"/>
          <w:lang w:val="en-US" w:eastAsia="zh-CN"/>
        </w:rPr>
        <w:t>由表4.3-16可知，厂界北侧</w:t>
      </w:r>
      <w:r>
        <w:rPr>
          <w:rFonts w:hint="eastAsia"/>
          <w:highlight w:val="none"/>
        </w:rPr>
        <w:t>监测结果满足《声环境质量标准》（GB3096-2008）中的</w:t>
      </w:r>
      <w:r>
        <w:rPr>
          <w:rFonts w:hint="eastAsia"/>
          <w:highlight w:val="none"/>
          <w:lang w:val="en-US" w:eastAsia="zh-CN"/>
        </w:rPr>
        <w:t>4a</w:t>
      </w:r>
      <w:r>
        <w:rPr>
          <w:rFonts w:hint="eastAsia"/>
          <w:highlight w:val="none"/>
        </w:rPr>
        <w:t>类标准要求</w:t>
      </w:r>
      <w:r>
        <w:rPr>
          <w:rFonts w:hint="eastAsia"/>
          <w:highlight w:val="none"/>
          <w:lang w:eastAsia="zh-CN"/>
        </w:rPr>
        <w:t>，</w:t>
      </w:r>
      <w:r>
        <w:rPr>
          <w:rFonts w:hint="eastAsia"/>
          <w:color w:val="000000"/>
          <w:highlight w:val="none"/>
          <w:lang w:val="en-US" w:eastAsia="zh-CN"/>
        </w:rPr>
        <w:t>东侧、南侧、西侧厂界</w:t>
      </w:r>
      <w:r>
        <w:rPr>
          <w:rFonts w:hint="eastAsia"/>
          <w:highlight w:val="none"/>
          <w:lang w:val="en-US" w:eastAsia="zh-CN"/>
        </w:rPr>
        <w:t>满足3类标准要求</w:t>
      </w:r>
      <w:r>
        <w:rPr>
          <w:rFonts w:ascii="宋体" w:hAnsi="宋体" w:eastAsia="宋体" w:cs="宋体"/>
          <w:sz w:val="24"/>
          <w:szCs w:val="24"/>
          <w:highlight w:val="none"/>
        </w:rPr>
        <w:t>。</w:t>
      </w:r>
    </w:p>
    <w:p>
      <w:pPr>
        <w:pStyle w:val="8"/>
        <w:rPr>
          <w:rFonts w:hint="eastAsia"/>
          <w:highlight w:val="none"/>
          <w:lang w:val="en-US" w:eastAsia="zh-CN"/>
        </w:rPr>
      </w:pPr>
      <w:r>
        <w:rPr>
          <w:rFonts w:hint="eastAsia"/>
          <w:highlight w:val="none"/>
          <w:lang w:val="en-US" w:eastAsia="zh-CN"/>
        </w:rPr>
        <w:t>4.3.5生态环境质量现状</w:t>
      </w:r>
    </w:p>
    <w:p>
      <w:pPr>
        <w:rPr>
          <w:rFonts w:hint="eastAsia"/>
          <w:highlight w:val="none"/>
          <w:lang w:val="en-US" w:eastAsia="zh-CN"/>
        </w:rPr>
      </w:pPr>
      <w:r>
        <w:rPr>
          <w:rFonts w:hint="eastAsia"/>
          <w:color w:val="auto"/>
          <w:highlight w:val="none"/>
          <w:lang w:val="en-US" w:eastAsia="zh-CN"/>
        </w:rPr>
        <w:t>园区所在区域为典型荒漠区，环境异质性大，自然条件恶劣，土壤瘠薄，植被稀疏，风沙活动强烈，土地荒漠化严重，生态环境相当脆弱。</w:t>
      </w:r>
    </w:p>
    <w:p>
      <w:pPr>
        <w:rPr>
          <w:rFonts w:hint="eastAsia"/>
          <w:highlight w:val="none"/>
          <w:lang w:val="en-US" w:eastAsia="zh-CN"/>
        </w:rPr>
      </w:pPr>
      <w:r>
        <w:rPr>
          <w:rFonts w:hint="eastAsia"/>
          <w:highlight w:val="none"/>
          <w:lang w:val="en-US" w:eastAsia="zh-CN"/>
        </w:rPr>
        <w:t>兔儿坝滩地势比较平坦，土壤质地较差，结构疏松，在强烈的日照和风力作用下土壤逐渐沙化，剥蚀严重。兔儿坝滩植被覆盖率低，天然植被稀疏，大部分土壤裸露，很容易风蚀，造成土壤沙化。地表植被缺乏也使得水力侵蚀加剧。兔儿坝滩生态环境相当脆弱，区内有大片零星沙丘、荒滩分布，因地表水源不足，地表干燥，在风蚀的侵蚀下，表层土壤和天然植被仍在逐年减少。</w:t>
      </w:r>
    </w:p>
    <w:p>
      <w:pPr>
        <w:rPr>
          <w:rFonts w:hint="eastAsia"/>
          <w:highlight w:val="none"/>
          <w:lang w:val="en-US" w:eastAsia="zh-CN"/>
        </w:rPr>
      </w:pPr>
    </w:p>
    <w:p>
      <w:pPr>
        <w:rPr>
          <w:rFonts w:hint="default"/>
          <w:highlight w:val="none"/>
          <w:lang w:val="en-US" w:eastAsia="zh-CN"/>
        </w:rPr>
      </w:pPr>
    </w:p>
    <w:p>
      <w:pPr>
        <w:pStyle w:val="42"/>
        <w:rPr>
          <w:rFonts w:hint="eastAsia" w:ascii="宋体" w:hAnsi="宋体" w:eastAsia="宋体" w:cs="宋体"/>
          <w:sz w:val="24"/>
          <w:szCs w:val="24"/>
          <w:highlight w:val="none"/>
          <w:lang w:val="en-US" w:eastAsia="zh-CN"/>
        </w:rPr>
        <w:sectPr>
          <w:pgSz w:w="11906" w:h="16838"/>
          <w:pgMar w:top="1474" w:right="1418" w:bottom="1418" w:left="1417" w:header="964" w:footer="964" w:gutter="0"/>
          <w:pgBorders>
            <w:top w:val="none" w:sz="0" w:space="0"/>
            <w:left w:val="none" w:sz="0" w:space="0"/>
            <w:bottom w:val="none" w:sz="0" w:space="0"/>
            <w:right w:val="none" w:sz="0" w:space="0"/>
          </w:pgBorders>
          <w:cols w:space="720" w:num="1"/>
          <w:docGrid w:type="lines" w:linePitch="326" w:charSpace="741"/>
        </w:sectPr>
      </w:pPr>
    </w:p>
    <w:p>
      <w:pPr>
        <w:pStyle w:val="6"/>
        <w:rPr>
          <w:highlight w:val="none"/>
        </w:rPr>
      </w:pPr>
      <w:bookmarkStart w:id="146" w:name="_Toc39831252"/>
      <w:bookmarkStart w:id="147" w:name="_Toc11595"/>
      <w:r>
        <w:rPr>
          <w:rFonts w:hint="eastAsia"/>
          <w:highlight w:val="none"/>
          <w:lang w:val="en-US" w:eastAsia="zh-CN"/>
        </w:rPr>
        <w:t>5</w:t>
      </w:r>
      <w:r>
        <w:rPr>
          <w:rFonts w:hint="eastAsia"/>
          <w:highlight w:val="none"/>
        </w:rPr>
        <w:t>环境影响</w:t>
      </w:r>
      <w:r>
        <w:rPr>
          <w:rFonts w:hint="eastAsia"/>
          <w:highlight w:val="none"/>
          <w:lang w:val="en-US" w:eastAsia="zh-CN"/>
        </w:rPr>
        <w:t>预测与</w:t>
      </w:r>
      <w:r>
        <w:rPr>
          <w:rFonts w:hint="eastAsia"/>
          <w:highlight w:val="none"/>
        </w:rPr>
        <w:t>评价</w:t>
      </w:r>
      <w:bookmarkEnd w:id="146"/>
      <w:bookmarkEnd w:id="147"/>
    </w:p>
    <w:p>
      <w:pPr>
        <w:pStyle w:val="7"/>
        <w:rPr>
          <w:highlight w:val="none"/>
        </w:rPr>
      </w:pPr>
      <w:bookmarkStart w:id="148" w:name="_Toc29774"/>
      <w:bookmarkStart w:id="149" w:name="_Toc39831253"/>
      <w:r>
        <w:rPr>
          <w:rFonts w:hint="eastAsia"/>
          <w:highlight w:val="none"/>
          <w:lang w:val="en-US" w:eastAsia="zh-CN"/>
        </w:rPr>
        <w:t>5</w:t>
      </w:r>
      <w:r>
        <w:rPr>
          <w:rFonts w:hint="eastAsia"/>
          <w:highlight w:val="none"/>
        </w:rPr>
        <w:t>.1施工期环境影响分析</w:t>
      </w:r>
      <w:bookmarkEnd w:id="148"/>
      <w:bookmarkEnd w:id="149"/>
    </w:p>
    <w:p>
      <w:pPr>
        <w:pStyle w:val="8"/>
        <w:rPr>
          <w:highlight w:val="none"/>
        </w:rPr>
      </w:pPr>
      <w:bookmarkStart w:id="150" w:name="_Toc477032790"/>
      <w:r>
        <w:rPr>
          <w:rFonts w:hint="eastAsia"/>
          <w:highlight w:val="none"/>
          <w:lang w:val="en-US" w:eastAsia="zh-CN"/>
        </w:rPr>
        <w:t>5</w:t>
      </w:r>
      <w:r>
        <w:rPr>
          <w:rFonts w:hint="eastAsia"/>
          <w:highlight w:val="none"/>
        </w:rPr>
        <w:t>.</w:t>
      </w:r>
      <w:r>
        <w:rPr>
          <w:highlight w:val="none"/>
        </w:rPr>
        <w:t>1.1</w:t>
      </w:r>
      <w:r>
        <w:rPr>
          <w:rFonts w:hint="eastAsia"/>
          <w:highlight w:val="none"/>
        </w:rPr>
        <w:t>施工期</w:t>
      </w:r>
      <w:r>
        <w:rPr>
          <w:highlight w:val="none"/>
        </w:rPr>
        <w:t>环境空气影响分析</w:t>
      </w:r>
      <w:bookmarkEnd w:id="150"/>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1）施工扬尘</w:t>
      </w:r>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施工场地产生的扬尘按起尘原因可分为风力起尘和动力起尘，其中风力起尘主要是露天堆放的建筑材料及裸露施工区表层浮尘因天气干燥及大风产生风起扬尘；动力起尘主要是在建筑材料的装卸过程中由于外力扰动而产生的。施工场地在风力及作业机械、车辆的作用下将产生扬尘，类比分析可知扬尘的产生量为0.05~0.10mg/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s，另外扬尘产生量与裸露的施工面有密切关系。通过类比调查研究，未采取防护措施和土壤较干燥时，开挖的最大扬尘约为开挖土量的1%。在采取一定防护措施或土壤较湿润时，开挖的扬尘量约为0.1%。在采取适当防护措施后，施工扬尘范围一般在场界外50~200m左右。</w:t>
      </w:r>
      <w:r>
        <w:rPr>
          <w:rFonts w:hint="eastAsia" w:cs="Times New Roman"/>
          <w:color w:val="auto"/>
          <w:highlight w:val="none"/>
          <w:lang w:val="en-US" w:eastAsia="zh-CN"/>
        </w:rPr>
        <w:t>通过在</w:t>
      </w:r>
      <w:r>
        <w:rPr>
          <w:rFonts w:hint="default" w:ascii="Times New Roman" w:hAnsi="Times New Roman" w:cs="Times New Roman"/>
          <w:color w:val="auto"/>
          <w:highlight w:val="none"/>
        </w:rPr>
        <w:t>施工场地洒水和避免大风日情况下施工等措施下，</w:t>
      </w:r>
      <w:r>
        <w:rPr>
          <w:rFonts w:hint="eastAsia" w:cs="Times New Roman"/>
          <w:color w:val="auto"/>
          <w:highlight w:val="none"/>
          <w:lang w:val="en-US" w:eastAsia="zh-CN"/>
        </w:rPr>
        <w:t>减少</w:t>
      </w:r>
      <w:r>
        <w:rPr>
          <w:rFonts w:hint="default" w:ascii="Times New Roman" w:hAnsi="Times New Roman" w:cs="Times New Roman"/>
          <w:color w:val="auto"/>
          <w:highlight w:val="none"/>
        </w:rPr>
        <w:t>扬尘对周围</w:t>
      </w:r>
      <w:r>
        <w:rPr>
          <w:rFonts w:hint="eastAsia" w:cs="Times New Roman"/>
          <w:color w:val="auto"/>
          <w:highlight w:val="none"/>
          <w:lang w:val="en-US" w:eastAsia="zh-CN"/>
        </w:rPr>
        <w:t>环境</w:t>
      </w:r>
      <w:r>
        <w:rPr>
          <w:rFonts w:hint="default" w:ascii="Times New Roman" w:hAnsi="Times New Roman" w:cs="Times New Roman"/>
          <w:color w:val="auto"/>
          <w:highlight w:val="none"/>
        </w:rPr>
        <w:t>的影响</w:t>
      </w:r>
      <w:r>
        <w:rPr>
          <w:rFonts w:hint="eastAsia" w:cs="Times New Roman"/>
          <w:color w:val="auto"/>
          <w:highlight w:val="none"/>
          <w:lang w:eastAsia="zh-CN"/>
        </w:rPr>
        <w:t>。</w:t>
      </w:r>
      <w:r>
        <w:rPr>
          <w:rFonts w:hint="default" w:ascii="Times New Roman" w:hAnsi="Times New Roman" w:cs="Times New Roman"/>
          <w:color w:val="auto"/>
          <w:highlight w:val="none"/>
        </w:rPr>
        <w:t>施工扬尘带来的不良影响将随着施工期的结束而结束。</w:t>
      </w:r>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2）道路运输扬尘</w:t>
      </w:r>
    </w:p>
    <w:p>
      <w:pPr>
        <w:ind w:firstLine="480"/>
        <w:rPr>
          <w:highlight w:val="none"/>
        </w:rPr>
      </w:pPr>
      <w:r>
        <w:rPr>
          <w:rFonts w:hint="default" w:ascii="Times New Roman" w:hAnsi="Times New Roman" w:cs="Times New Roman"/>
          <w:color w:val="auto"/>
          <w:highlight w:val="none"/>
        </w:rPr>
        <w:t>自卸式载重汽车在运行过程中会产生一定的扬尘，将对施工及沿途区域的环境空气质量造成影响。其产生量与路面种类、天气状况以及汽车运行速度等因素有关。据国外测定资料：当运石车以4m/s（14.4km/h）速度运行时，汽车经过的路面空气中粉尘量约为10~15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。本项目</w:t>
      </w:r>
      <w:r>
        <w:rPr>
          <w:rFonts w:hint="eastAsia" w:cs="Times New Roman"/>
          <w:color w:val="auto"/>
          <w:highlight w:val="none"/>
          <w:lang w:val="en-US" w:eastAsia="zh-CN"/>
        </w:rPr>
        <w:t>在园区内建设</w:t>
      </w:r>
      <w:r>
        <w:rPr>
          <w:rFonts w:hint="default" w:ascii="Times New Roman" w:hAnsi="Times New Roman" w:cs="Times New Roman"/>
          <w:color w:val="auto"/>
          <w:highlight w:val="none"/>
        </w:rPr>
        <w:t>，汽车行进速度＜15km/h，因此扬尘产生量＜15mg/m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。工程运输车辆行驶所产生的道路基工程区扬尘在采取洒水方式进行降尘，以减少粉尘的产生量，</w:t>
      </w:r>
      <w:r>
        <w:rPr>
          <w:rFonts w:hint="default" w:ascii="Times New Roman" w:hAnsi="Times New Roman" w:cs="Times New Roman"/>
          <w:color w:val="auto"/>
          <w:kern w:val="0"/>
          <w:highlight w:val="none"/>
        </w:rPr>
        <w:t>由车辆行驶产生扬尘的经验公式可知，在同样路面清洁程度条件下，车速越快，扬尘量越大；而在同样车速情况下，路面越脏，则扬尘量越大，因此在施工期保持路面清洁，可有效减缓施工扬尘。</w:t>
      </w:r>
      <w:r>
        <w:rPr>
          <w:rFonts w:hint="default" w:ascii="Times New Roman" w:hAnsi="Times New Roman" w:cs="Times New Roman"/>
          <w:color w:val="auto"/>
          <w:highlight w:val="none"/>
        </w:rPr>
        <w:t>同时随着施工的结束，其对环境的影响也随之结束。</w:t>
      </w:r>
    </w:p>
    <w:p>
      <w:pPr>
        <w:tabs>
          <w:tab w:val="left" w:pos="1050"/>
        </w:tabs>
        <w:autoSpaceDE w:val="0"/>
        <w:autoSpaceDN w:val="0"/>
        <w:ind w:firstLine="480"/>
        <w:contextualSpacing/>
        <w:rPr>
          <w:rFonts w:hint="default" w:ascii="Times New Roman" w:hAnsi="Times New Roman" w:cs="Times New Roman"/>
          <w:color w:val="auto"/>
          <w:highlight w:val="none"/>
        </w:rPr>
      </w:pPr>
      <w:bookmarkStart w:id="151" w:name="_Toc477032791"/>
      <w:r>
        <w:rPr>
          <w:rFonts w:hint="default" w:ascii="Times New Roman" w:hAnsi="Times New Roman" w:cs="Times New Roman"/>
          <w:color w:val="auto"/>
          <w:highlight w:val="none"/>
        </w:rPr>
        <w:t>3）运输车辆及作业机械尾气</w:t>
      </w:r>
    </w:p>
    <w:p>
      <w:pPr>
        <w:tabs>
          <w:tab w:val="left" w:pos="1050"/>
        </w:tabs>
        <w:autoSpaceDE w:val="0"/>
        <w:autoSpaceDN w:val="0"/>
        <w:ind w:firstLine="480"/>
        <w:contextualSpacing/>
        <w:rPr>
          <w:rFonts w:hint="default" w:ascii="Times New Roman" w:hAnsi="Times New Roman" w:cs="Times New Roman"/>
          <w:bCs/>
          <w:color w:val="auto"/>
          <w:highlight w:val="none"/>
        </w:rPr>
      </w:pPr>
      <w:r>
        <w:rPr>
          <w:rFonts w:hint="default" w:ascii="Times New Roman" w:hAnsi="Times New Roman" w:cs="Times New Roman"/>
          <w:color w:val="auto"/>
          <w:highlight w:val="none"/>
        </w:rPr>
        <w:t>施工作业机械如挖掘机、装载机和运输车辆会排放尾气，施工作业机械和运输车辆均以柴油作为动力源，施工作业机械和运输车辆产生的尾气主要污染物为CO、HC、NOx等。废气对环境空气造成的影响大小取决于排放量和气候条件，影响面主要集中在施工场地100～150m范围内。</w:t>
      </w:r>
      <w:r>
        <w:rPr>
          <w:rFonts w:hint="default" w:ascii="Times New Roman" w:hAnsi="Times New Roman" w:cs="Times New Roman"/>
          <w:bCs/>
          <w:color w:val="auto"/>
          <w:highlight w:val="none"/>
        </w:rPr>
        <w:t>但只要加强施工机械及运输车辆的日常保养与维护，将不会造成明显的环境空气质量影响，并且其影响是局部和间断的。</w:t>
      </w:r>
    </w:p>
    <w:p>
      <w:pPr>
        <w:pStyle w:val="8"/>
        <w:rPr>
          <w:highlight w:val="none"/>
        </w:rPr>
      </w:pPr>
      <w:r>
        <w:rPr>
          <w:rFonts w:hint="eastAsia"/>
          <w:highlight w:val="none"/>
          <w:lang w:val="en-US" w:eastAsia="zh-CN"/>
        </w:rPr>
        <w:t>5</w:t>
      </w:r>
      <w:r>
        <w:rPr>
          <w:rFonts w:hint="eastAsia"/>
          <w:highlight w:val="none"/>
        </w:rPr>
        <w:t>.1.2施工期</w:t>
      </w:r>
      <w:r>
        <w:rPr>
          <w:highlight w:val="none"/>
        </w:rPr>
        <w:t>水环境影响分析</w:t>
      </w:r>
      <w:bookmarkEnd w:id="151"/>
    </w:p>
    <w:p>
      <w:pPr>
        <w:tabs>
          <w:tab w:val="left" w:pos="1050"/>
        </w:tabs>
        <w:autoSpaceDE w:val="0"/>
        <w:autoSpaceDN w:val="0"/>
        <w:ind w:firstLine="480"/>
        <w:contextualSpacing/>
        <w:rPr>
          <w:rFonts w:hint="default" w:ascii="Times New Roman" w:hAnsi="Times New Roman" w:cs="Times New Roman"/>
          <w:color w:val="auto"/>
          <w:highlight w:val="none"/>
        </w:rPr>
      </w:pPr>
      <w:bookmarkStart w:id="152" w:name="_Toc477032792"/>
      <w:r>
        <w:rPr>
          <w:rFonts w:hint="default" w:ascii="Times New Roman" w:hAnsi="Times New Roman" w:cs="Times New Roman"/>
          <w:color w:val="auto"/>
          <w:highlight w:val="none"/>
        </w:rPr>
        <w:t>施工期由于作业人员的施工活动及生活，会产生一定量的施工生产废水以及施工人员的生活污水，若不进行有效处置及合理排放，将对地表水环境质量造成一定的影响。</w:t>
      </w:r>
    </w:p>
    <w:p>
      <w:pPr>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1）施工废水</w:t>
      </w:r>
    </w:p>
    <w:p>
      <w:pPr>
        <w:tabs>
          <w:tab w:val="left" w:pos="1050"/>
        </w:tabs>
        <w:autoSpaceDE w:val="0"/>
        <w:autoSpaceDN w:val="0"/>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施工废水主要包括混凝土设备的冲洗水和混凝土养护用水，混凝土养护废水主要污染物为悬浮物和碱性废水，其悬浮物浓度在2000mg/L左右，碱性废水的pH值在10~12之间。这部分施工废水具有不连续性和间断性。在施工时只要在施工场地设置废水</w:t>
      </w:r>
      <w:r>
        <w:rPr>
          <w:rFonts w:hint="eastAsia" w:cs="Times New Roman"/>
          <w:color w:val="auto"/>
          <w:highlight w:val="none"/>
          <w:lang w:val="en-US" w:eastAsia="zh-CN"/>
        </w:rPr>
        <w:t>沉淀</w:t>
      </w:r>
      <w:r>
        <w:rPr>
          <w:rFonts w:hint="default" w:ascii="Times New Roman" w:hAnsi="Times New Roman" w:cs="Times New Roman"/>
          <w:color w:val="auto"/>
          <w:highlight w:val="none"/>
        </w:rPr>
        <w:t>池，将引入池中的废水进行沉淀处理，大大降低废水中SS的含量，经过沉淀处理后的施工废水用于施工场地洒水降尘，施工废水不外排，不会对环境产生大的影响。</w:t>
      </w:r>
    </w:p>
    <w:p>
      <w:pPr>
        <w:ind w:firstLine="48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2）生活污水</w:t>
      </w:r>
    </w:p>
    <w:p>
      <w:pPr>
        <w:ind w:firstLine="480"/>
        <w:rPr>
          <w:rFonts w:hint="eastAsia"/>
          <w:highlight w:val="none"/>
          <w:lang w:val="en-US" w:eastAsia="zh-CN"/>
        </w:rPr>
      </w:pPr>
      <w:r>
        <w:rPr>
          <w:rFonts w:hint="eastAsia" w:cs="Times New Roman"/>
          <w:color w:val="auto"/>
          <w:highlight w:val="none"/>
          <w:lang w:val="en-US" w:eastAsia="zh-CN"/>
        </w:rPr>
        <w:t>洗漱废水直接泼洒地面，厂区内设置环保厕所，生活污水</w:t>
      </w:r>
      <w:r>
        <w:rPr>
          <w:rFonts w:hint="default" w:ascii="Times New Roman" w:hAnsi="Times New Roman" w:cs="Times New Roman"/>
          <w:color w:val="auto"/>
          <w:highlight w:val="none"/>
        </w:rPr>
        <w:t>不会对环境产生大的影响。</w:t>
      </w:r>
    </w:p>
    <w:p>
      <w:pPr>
        <w:pStyle w:val="8"/>
        <w:rPr>
          <w:highlight w:val="none"/>
        </w:rPr>
      </w:pPr>
      <w:r>
        <w:rPr>
          <w:rFonts w:hint="eastAsia"/>
          <w:highlight w:val="none"/>
          <w:lang w:val="en-US" w:eastAsia="zh-CN"/>
        </w:rPr>
        <w:t>5</w:t>
      </w:r>
      <w:r>
        <w:rPr>
          <w:highlight w:val="none"/>
        </w:rPr>
        <w:t>.1.</w:t>
      </w:r>
      <w:r>
        <w:rPr>
          <w:rFonts w:hint="eastAsia"/>
          <w:highlight w:val="none"/>
        </w:rPr>
        <w:t>3施工期声环境影响分析</w:t>
      </w:r>
      <w:bookmarkEnd w:id="152"/>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施工噪声主要是翻斗车、载重机等设备的发动机噪声、装卸材料的碰击声、拆除模板及清除模板上附着物的敲击声。噪声源的声级值最高可达100dB（A）左右。</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1）预测模型</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利用点声源噪声衰减公式计算施工机械噪声衰减情况：</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球面波衰减模式：L</w:t>
      </w:r>
      <w:r>
        <w:rPr>
          <w:rFonts w:hint="default" w:ascii="Times New Roman" w:hAnsi="Times New Roman" w:cs="Times New Roman"/>
          <w:color w:val="auto"/>
          <w:highlight w:val="none"/>
          <w:vertAlign w:val="subscript"/>
        </w:rPr>
        <w:t>1</w:t>
      </w:r>
      <w:r>
        <w:rPr>
          <w:rFonts w:hint="default" w:ascii="Times New Roman" w:hAnsi="Times New Roman" w:cs="Times New Roman"/>
          <w:color w:val="auto"/>
          <w:highlight w:val="none"/>
        </w:rPr>
        <w:t>=L</w:t>
      </w:r>
      <w:r>
        <w:rPr>
          <w:rFonts w:hint="default" w:ascii="Times New Roman" w:hAnsi="Times New Roman" w:cs="Times New Roman"/>
          <w:color w:val="auto"/>
          <w:highlight w:val="none"/>
          <w:vertAlign w:val="subscript"/>
        </w:rPr>
        <w:t>0</w:t>
      </w:r>
      <w:r>
        <w:rPr>
          <w:rFonts w:hint="default" w:ascii="Times New Roman" w:hAnsi="Times New Roman" w:cs="Times New Roman"/>
          <w:color w:val="auto"/>
          <w:highlight w:val="none"/>
        </w:rPr>
        <w:t>-20Lg（r</w:t>
      </w:r>
      <w:r>
        <w:rPr>
          <w:rFonts w:hint="default" w:ascii="Times New Roman" w:hAnsi="Times New Roman" w:cs="Times New Roman"/>
          <w:color w:val="auto"/>
          <w:highlight w:val="none"/>
          <w:vertAlign w:val="subscript"/>
        </w:rPr>
        <w:t>1</w:t>
      </w:r>
      <w:r>
        <w:rPr>
          <w:rFonts w:hint="default" w:ascii="Times New Roman" w:hAnsi="Times New Roman" w:cs="Times New Roman"/>
          <w:color w:val="auto"/>
          <w:highlight w:val="none"/>
        </w:rPr>
        <w:t>/r</w:t>
      </w:r>
      <w:r>
        <w:rPr>
          <w:rFonts w:hint="default" w:ascii="Times New Roman" w:hAnsi="Times New Roman" w:cs="Times New Roman"/>
          <w:color w:val="auto"/>
          <w:highlight w:val="none"/>
          <w:vertAlign w:val="subscript"/>
        </w:rPr>
        <w:t>0</w:t>
      </w:r>
      <w:r>
        <w:rPr>
          <w:rFonts w:hint="default" w:ascii="Times New Roman" w:hAnsi="Times New Roman" w:cs="Times New Roman"/>
          <w:color w:val="auto"/>
          <w:highlight w:val="none"/>
        </w:rPr>
        <w:t>）</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式中：L</w:t>
      </w:r>
      <w:r>
        <w:rPr>
          <w:rFonts w:hint="default" w:ascii="Times New Roman" w:hAnsi="Times New Roman" w:cs="Times New Roman"/>
          <w:color w:val="auto"/>
          <w:highlight w:val="none"/>
          <w:vertAlign w:val="subscript"/>
        </w:rPr>
        <w:t>0</w:t>
      </w:r>
      <w:r>
        <w:rPr>
          <w:rFonts w:hint="default" w:ascii="Times New Roman" w:hAnsi="Times New Roman" w:cs="Times New Roman"/>
          <w:color w:val="auto"/>
          <w:highlight w:val="none"/>
        </w:rPr>
        <w:t xml:space="preserve">——距声源距离1m处的声压级； </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L</w:t>
      </w:r>
      <w:r>
        <w:rPr>
          <w:rFonts w:hint="default" w:ascii="Times New Roman" w:hAnsi="Times New Roman" w:cs="Times New Roman"/>
          <w:color w:val="auto"/>
          <w:highlight w:val="none"/>
          <w:vertAlign w:val="subscript"/>
        </w:rPr>
        <w:t>1</w:t>
      </w:r>
      <w:r>
        <w:rPr>
          <w:rFonts w:hint="default" w:ascii="Times New Roman" w:hAnsi="Times New Roman" w:cs="Times New Roman"/>
          <w:color w:val="auto"/>
          <w:highlight w:val="none"/>
        </w:rPr>
        <w:t>——距声源为r</w:t>
      </w:r>
      <w:r>
        <w:rPr>
          <w:rFonts w:hint="default" w:ascii="Times New Roman" w:hAnsi="Times New Roman" w:cs="Times New Roman"/>
          <w:color w:val="auto"/>
          <w:highlight w:val="none"/>
          <w:vertAlign w:val="subscript"/>
        </w:rPr>
        <w:t>1</w:t>
      </w:r>
      <w:r>
        <w:rPr>
          <w:rFonts w:hint="default" w:ascii="Times New Roman" w:hAnsi="Times New Roman" w:cs="Times New Roman"/>
          <w:color w:val="auto"/>
          <w:highlight w:val="none"/>
        </w:rPr>
        <w:t>辐射面上的声压级；</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r</w:t>
      </w:r>
      <w:r>
        <w:rPr>
          <w:rFonts w:hint="default" w:ascii="Times New Roman" w:hAnsi="Times New Roman" w:cs="Times New Roman"/>
          <w:color w:val="auto"/>
          <w:highlight w:val="none"/>
          <w:vertAlign w:val="subscript"/>
        </w:rPr>
        <w:t>1</w:t>
      </w:r>
      <w:r>
        <w:rPr>
          <w:rFonts w:hint="default" w:ascii="Times New Roman" w:hAnsi="Times New Roman" w:cs="Times New Roman"/>
          <w:color w:val="auto"/>
          <w:highlight w:val="none"/>
        </w:rPr>
        <w:t>、r</w:t>
      </w:r>
      <w:r>
        <w:rPr>
          <w:rFonts w:hint="default" w:ascii="Times New Roman" w:hAnsi="Times New Roman" w:cs="Times New Roman"/>
          <w:color w:val="auto"/>
          <w:highlight w:val="none"/>
          <w:vertAlign w:val="subscript"/>
        </w:rPr>
        <w:t>0</w:t>
      </w:r>
      <w:r>
        <w:rPr>
          <w:rFonts w:hint="default" w:ascii="Times New Roman" w:hAnsi="Times New Roman" w:cs="Times New Roman"/>
          <w:color w:val="auto"/>
          <w:highlight w:val="none"/>
        </w:rPr>
        <w:t>——分别为测点与声源的距离。</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2）预测结果</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根据类比调查得到的参考声级，通过计算得出不同类型施工机械在未采取噪声防治措施下不同距离处的噪声预测值，主要施工设备噪声距离衰减情况见表</w:t>
      </w:r>
      <w:r>
        <w:rPr>
          <w:rFonts w:hint="eastAsia" w:cs="Times New Roman"/>
          <w:color w:val="auto"/>
          <w:highlight w:val="none"/>
          <w:lang w:val="en-US" w:eastAsia="zh-CN"/>
        </w:rPr>
        <w:t>5.1</w:t>
      </w:r>
      <w:r>
        <w:rPr>
          <w:rFonts w:hint="default" w:ascii="Times New Roman" w:hAnsi="Times New Roman" w:cs="Times New Roman"/>
          <w:color w:val="auto"/>
          <w:highlight w:val="none"/>
        </w:rPr>
        <w:t>-1。</w:t>
      </w:r>
    </w:p>
    <w:p>
      <w:pPr>
        <w:tabs>
          <w:tab w:val="left" w:pos="5440"/>
        </w:tabs>
        <w:autoSpaceDE w:val="0"/>
        <w:autoSpaceDN w:val="0"/>
        <w:adjustRightInd/>
        <w:spacing w:line="360" w:lineRule="auto"/>
        <w:ind w:firstLine="0" w:firstLineChars="0"/>
        <w:jc w:val="center"/>
        <w:textAlignment w:val="auto"/>
        <w:rPr>
          <w:rFonts w:hint="default" w:ascii="Times New Roman" w:hAnsi="Times New Roman" w:eastAsia="宋体" w:cs="黑体"/>
          <w:b/>
          <w:kern w:val="2"/>
          <w:sz w:val="21"/>
          <w:szCs w:val="21"/>
          <w:highlight w:val="none"/>
          <w:lang w:val="en-US" w:eastAsia="zh-CN" w:bidi="ar-SA"/>
        </w:rPr>
      </w:pPr>
      <w:r>
        <w:rPr>
          <w:rFonts w:hint="default" w:ascii="Times New Roman" w:hAnsi="Times New Roman" w:eastAsia="宋体" w:cs="黑体"/>
          <w:b/>
          <w:kern w:val="2"/>
          <w:sz w:val="21"/>
          <w:szCs w:val="21"/>
          <w:highlight w:val="none"/>
          <w:lang w:val="en-US" w:eastAsia="zh-CN" w:bidi="ar-SA"/>
        </w:rPr>
        <w:t>表</w:t>
      </w:r>
      <w:r>
        <w:rPr>
          <w:rFonts w:hint="eastAsia" w:ascii="Times New Roman" w:hAnsi="Times New Roman" w:eastAsia="宋体" w:cs="黑体"/>
          <w:b/>
          <w:kern w:val="2"/>
          <w:sz w:val="21"/>
          <w:szCs w:val="21"/>
          <w:highlight w:val="none"/>
          <w:lang w:val="en-US" w:eastAsia="zh-CN" w:bidi="ar-SA"/>
        </w:rPr>
        <w:t>5.1</w:t>
      </w:r>
      <w:r>
        <w:rPr>
          <w:rFonts w:hint="default" w:ascii="Times New Roman" w:hAnsi="Times New Roman" w:eastAsia="宋体" w:cs="黑体"/>
          <w:b/>
          <w:kern w:val="2"/>
          <w:sz w:val="21"/>
          <w:szCs w:val="21"/>
          <w:highlight w:val="none"/>
          <w:lang w:val="en-US" w:eastAsia="zh-CN" w:bidi="ar-SA"/>
        </w:rPr>
        <w:t>-1    施工区噪声预测结果表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697"/>
        <w:gridCol w:w="1428"/>
        <w:gridCol w:w="773"/>
        <w:gridCol w:w="925"/>
        <w:gridCol w:w="1081"/>
        <w:gridCol w:w="925"/>
        <w:gridCol w:w="773"/>
        <w:gridCol w:w="925"/>
        <w:gridCol w:w="929"/>
        <w:gridCol w:w="8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697"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1428"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机械类型</w:t>
            </w:r>
          </w:p>
        </w:tc>
        <w:tc>
          <w:tcPr>
            <w:tcW w:w="7163" w:type="dxa"/>
            <w:gridSpan w:val="8"/>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噪声预测值（dB）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28" w:hRule="atLeast"/>
          <w:jc w:val="center"/>
        </w:trPr>
        <w:tc>
          <w:tcPr>
            <w:tcW w:w="697"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42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5m</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10m</w:t>
            </w:r>
          </w:p>
        </w:tc>
        <w:tc>
          <w:tcPr>
            <w:tcW w:w="10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20m</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40m</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50m</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100m</w:t>
            </w:r>
          </w:p>
        </w:tc>
        <w:tc>
          <w:tcPr>
            <w:tcW w:w="9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200m</w:t>
            </w:r>
          </w:p>
        </w:tc>
        <w:tc>
          <w:tcPr>
            <w:tcW w:w="83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14" w:hRule="atLeast"/>
          <w:jc w:val="center"/>
        </w:trPr>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42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翻斗机</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90</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84</w:t>
            </w:r>
          </w:p>
        </w:tc>
        <w:tc>
          <w:tcPr>
            <w:tcW w:w="10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78</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72</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64</w:t>
            </w:r>
          </w:p>
        </w:tc>
        <w:tc>
          <w:tcPr>
            <w:tcW w:w="9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58</w:t>
            </w:r>
          </w:p>
        </w:tc>
        <w:tc>
          <w:tcPr>
            <w:tcW w:w="83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41" w:hRule="atLeast"/>
          <w:jc w:val="center"/>
        </w:trPr>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42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推土机</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90</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84</w:t>
            </w:r>
          </w:p>
        </w:tc>
        <w:tc>
          <w:tcPr>
            <w:tcW w:w="10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78</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72</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64</w:t>
            </w:r>
          </w:p>
        </w:tc>
        <w:tc>
          <w:tcPr>
            <w:tcW w:w="9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58</w:t>
            </w:r>
          </w:p>
        </w:tc>
        <w:tc>
          <w:tcPr>
            <w:tcW w:w="83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1" w:hRule="atLeast"/>
          <w:jc w:val="center"/>
        </w:trPr>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42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挖掘机</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83</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77</w:t>
            </w:r>
          </w:p>
        </w:tc>
        <w:tc>
          <w:tcPr>
            <w:tcW w:w="10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71</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65</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63</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57</w:t>
            </w:r>
          </w:p>
        </w:tc>
        <w:tc>
          <w:tcPr>
            <w:tcW w:w="9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54</w:t>
            </w:r>
          </w:p>
        </w:tc>
        <w:tc>
          <w:tcPr>
            <w:tcW w:w="83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28" w:hRule="atLeast"/>
          <w:jc w:val="center"/>
        </w:trPr>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42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振动棒</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82</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76</w:t>
            </w:r>
          </w:p>
        </w:tc>
        <w:tc>
          <w:tcPr>
            <w:tcW w:w="10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64</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62</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56</w:t>
            </w:r>
          </w:p>
        </w:tc>
        <w:tc>
          <w:tcPr>
            <w:tcW w:w="9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c>
          <w:tcPr>
            <w:tcW w:w="83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29" w:hRule="atLeast"/>
          <w:jc w:val="center"/>
        </w:trPr>
        <w:tc>
          <w:tcPr>
            <w:tcW w:w="69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42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起重设备</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89</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83</w:t>
            </w:r>
          </w:p>
        </w:tc>
        <w:tc>
          <w:tcPr>
            <w:tcW w:w="10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77</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71</w:t>
            </w:r>
          </w:p>
        </w:tc>
        <w:tc>
          <w:tcPr>
            <w:tcW w:w="7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69</w:t>
            </w:r>
          </w:p>
        </w:tc>
        <w:tc>
          <w:tcPr>
            <w:tcW w:w="92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63</w:t>
            </w:r>
          </w:p>
        </w:tc>
        <w:tc>
          <w:tcPr>
            <w:tcW w:w="9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57</w:t>
            </w:r>
          </w:p>
        </w:tc>
        <w:tc>
          <w:tcPr>
            <w:tcW w:w="83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53.5</w:t>
            </w:r>
          </w:p>
        </w:tc>
      </w:tr>
    </w:tbl>
    <w:p>
      <w:pPr>
        <w:ind w:firstLine="480"/>
        <w:rPr>
          <w:rFonts w:hint="default" w:ascii="Times New Roman" w:hAnsi="Times New Roman" w:cs="Times New Roman"/>
          <w:color w:val="auto"/>
          <w:highlight w:val="none"/>
        </w:rPr>
      </w:pPr>
      <w:r>
        <w:rPr>
          <w:rFonts w:hint="default" w:ascii="Times New Roman" w:hAnsi="Times New Roman" w:cs="Times New Roman"/>
          <w:bCs/>
          <w:color w:val="auto"/>
          <w:highlight w:val="none"/>
        </w:rPr>
        <w:t>由计算结果可知，施工机械的噪声在空旷地带，使用单台机械在无遮挡情况下，距噪声源在50m和282m以上地段，昼间和夜间单台机械作业时产生的噪声经距离衰减后，可满足</w:t>
      </w:r>
      <w:r>
        <w:rPr>
          <w:rFonts w:hint="default" w:ascii="Times New Roman" w:hAnsi="Times New Roman" w:cs="Times New Roman"/>
          <w:color w:val="auto"/>
          <w:kern w:val="24"/>
          <w:highlight w:val="none"/>
        </w:rPr>
        <w:t>《建筑施工场界环境噪声排放标准》（GB12523-2011）</w:t>
      </w:r>
      <w:r>
        <w:rPr>
          <w:rFonts w:hint="default" w:ascii="Times New Roman" w:hAnsi="Times New Roman" w:cs="Times New Roman"/>
          <w:bCs/>
          <w:color w:val="auto"/>
          <w:highlight w:val="none"/>
        </w:rPr>
        <w:t>标准要求，即昼间标准值为70dB（A），夜间55dB（A），即昼间达标距离为35m，夜间离为282m。但在施工过程中，往往是多种机械同时使用，其噪声影响范围会更大。</w:t>
      </w:r>
    </w:p>
    <w:p>
      <w:pPr>
        <w:ind w:firstLine="480"/>
        <w:rPr>
          <w:highlight w:val="none"/>
        </w:rPr>
      </w:pPr>
      <w:r>
        <w:rPr>
          <w:rFonts w:hint="default" w:ascii="Times New Roman" w:hAnsi="Times New Roman" w:cs="Times New Roman"/>
          <w:color w:val="auto"/>
          <w:highlight w:val="none"/>
        </w:rPr>
        <w:t>根据现场调查，项目场址300m范围内无敏感点分布，项目的施工不会对环境产生影响。为了降低施工噪声影响，要求工程在施工时采取施工机械尽量布置在远离敏感点位置，禁止夜间施工等措施，在采取相应的措施后，项目施工区噪声对周边环境敏感点的影响不大。</w:t>
      </w:r>
    </w:p>
    <w:p>
      <w:pPr>
        <w:pStyle w:val="8"/>
        <w:rPr>
          <w:highlight w:val="none"/>
        </w:rPr>
      </w:pPr>
      <w:bookmarkStart w:id="153" w:name="_Toc477032793"/>
      <w:r>
        <w:rPr>
          <w:rFonts w:hint="eastAsia"/>
          <w:highlight w:val="none"/>
          <w:lang w:val="en-US" w:eastAsia="zh-CN"/>
        </w:rPr>
        <w:t>5</w:t>
      </w:r>
      <w:r>
        <w:rPr>
          <w:highlight w:val="none"/>
        </w:rPr>
        <w:t>.1.4</w:t>
      </w:r>
      <w:r>
        <w:rPr>
          <w:rFonts w:hint="eastAsia"/>
          <w:highlight w:val="none"/>
        </w:rPr>
        <w:t>施工期固体废物</w:t>
      </w:r>
      <w:r>
        <w:rPr>
          <w:highlight w:val="none"/>
        </w:rPr>
        <w:t>环境影响分析</w:t>
      </w:r>
      <w:bookmarkEnd w:id="153"/>
    </w:p>
    <w:p>
      <w:pPr>
        <w:ind w:firstLine="480"/>
        <w:rPr>
          <w:rFonts w:hint="eastAsia"/>
          <w:highlight w:val="none"/>
        </w:rPr>
      </w:pPr>
      <w:r>
        <w:rPr>
          <w:rFonts w:hint="eastAsia"/>
          <w:highlight w:val="none"/>
        </w:rPr>
        <w:t>施工期产生的固体废物主要包括建筑垃圾和生活垃圾。</w:t>
      </w:r>
    </w:p>
    <w:p>
      <w:pPr>
        <w:pStyle w:val="2"/>
        <w:rPr>
          <w:rFonts w:hint="eastAsia" w:eastAsia="宋体"/>
          <w:highlight w:val="none"/>
          <w:lang w:val="en-US" w:eastAsia="zh-CN"/>
        </w:rPr>
      </w:pPr>
      <w:r>
        <w:rPr>
          <w:rFonts w:hint="eastAsia"/>
          <w:highlight w:val="none"/>
          <w:lang w:val="en-US" w:eastAsia="zh-CN"/>
        </w:rPr>
        <w:t>1）</w:t>
      </w:r>
      <w:r>
        <w:rPr>
          <w:rFonts w:hint="default" w:ascii="Times New Roman" w:hAnsi="Times New Roman" w:cs="Times New Roman"/>
          <w:color w:val="auto"/>
          <w:highlight w:val="none"/>
        </w:rPr>
        <w:t>建筑垃圾</w:t>
      </w:r>
    </w:p>
    <w:p>
      <w:pPr>
        <w:tabs>
          <w:tab w:val="left" w:pos="1050"/>
        </w:tabs>
        <w:autoSpaceDE w:val="0"/>
        <w:autoSpaceDN w:val="0"/>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建筑垃圾主要来自施工作业，包括砂石、石块、碎砖瓦、废木料等，其中废木料、废钢筋等杂物交由物资回收部门回收再利用。施工建筑垃圾在施工场地集中收集后，由施工单位送至当地环卫部门指定的地点合理处置，不随意堆置，不会对环境产生大的影响。</w:t>
      </w:r>
    </w:p>
    <w:p>
      <w:pPr>
        <w:pStyle w:val="2"/>
        <w:rPr>
          <w:rFonts w:hint="eastAsia"/>
          <w:color w:val="000000"/>
          <w:highlight w:val="none"/>
          <w:lang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rPr>
        <w:t>）生活垃圾</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施工人员生活垃圾主要是废弃饭盒、塑料袋等，如不及时清理，在气温适宜的条件下会滋生蚊虫、产生恶臭、传播疾病，只要集中收集，定时送至厂区生活垃圾收集点，最终由环卫部门运至生活垃圾填埋场处置，对环境的影响很小。</w:t>
      </w:r>
    </w:p>
    <w:p>
      <w:pPr>
        <w:pStyle w:val="8"/>
        <w:rPr>
          <w:highlight w:val="none"/>
        </w:rPr>
      </w:pPr>
      <w:r>
        <w:rPr>
          <w:rFonts w:hint="default"/>
          <w:highlight w:val="none"/>
          <w:lang w:val="en-US" w:eastAsia="zh-CN"/>
        </w:rPr>
        <w:t>5.1.5</w:t>
      </w:r>
      <w:r>
        <w:rPr>
          <w:rFonts w:hint="eastAsia"/>
          <w:highlight w:val="none"/>
        </w:rPr>
        <w:t>施工期</w:t>
      </w:r>
      <w:r>
        <w:rPr>
          <w:rFonts w:hint="default"/>
          <w:highlight w:val="none"/>
          <w:lang w:eastAsia="zh-CN"/>
        </w:rPr>
        <w:t>生态</w:t>
      </w:r>
      <w:r>
        <w:rPr>
          <w:highlight w:val="none"/>
        </w:rPr>
        <w:t>环境影响分析</w:t>
      </w:r>
    </w:p>
    <w:p>
      <w:pPr>
        <w:pStyle w:val="2"/>
        <w:rPr>
          <w:rFonts w:hint="eastAsia" w:ascii="Times New Roman" w:hAnsi="Times New Roman"/>
          <w:highlight w:val="none"/>
        </w:rPr>
      </w:pPr>
      <w:r>
        <w:rPr>
          <w:rFonts w:hint="eastAsia" w:ascii="Times New Roman" w:hAnsi="Times New Roman"/>
          <w:highlight w:val="none"/>
        </w:rPr>
        <w:t>项目施工将会出现破坏生态环境、扰动地表、改变原有地貌、破坏植被等问题，对生态环境产生影响，由于本工程位于</w:t>
      </w:r>
      <w:r>
        <w:rPr>
          <w:rFonts w:hint="eastAsia" w:ascii="Times New Roman" w:hAnsi="Times New Roman" w:cs="Times New Roman"/>
          <w:color w:val="auto"/>
          <w:highlight w:val="none"/>
          <w:lang w:val="en-US" w:eastAsia="zh-CN"/>
        </w:rPr>
        <w:t>张掖市甘州区经济开发区内循环经济示范园</w:t>
      </w:r>
      <w:r>
        <w:rPr>
          <w:rFonts w:hint="eastAsia"/>
          <w:highlight w:val="none"/>
          <w:lang w:val="en-US" w:eastAsia="zh-CN"/>
        </w:rPr>
        <w:t>化工建材</w:t>
      </w:r>
      <w:r>
        <w:rPr>
          <w:rFonts w:hint="eastAsia"/>
          <w:highlight w:val="none"/>
          <w:lang w:eastAsia="zh-CN"/>
        </w:rPr>
        <w:t>区</w:t>
      </w:r>
      <w:r>
        <w:rPr>
          <w:rFonts w:hint="eastAsia" w:ascii="Times New Roman" w:hAnsi="Times New Roman"/>
          <w:highlight w:val="none"/>
        </w:rPr>
        <w:t>，主要以城市生态环境为主，周边植被稀少，且施工期</w:t>
      </w:r>
      <w:r>
        <w:rPr>
          <w:rFonts w:hint="eastAsia" w:ascii="Times New Roman" w:hAnsi="Times New Roman"/>
          <w:highlight w:val="none"/>
          <w:lang w:eastAsia="zh-CN"/>
        </w:rPr>
        <w:t>仅在占地范围内施工，无临时占地，</w:t>
      </w:r>
      <w:r>
        <w:rPr>
          <w:rFonts w:hint="eastAsia" w:ascii="Times New Roman" w:hAnsi="Times New Roman"/>
          <w:highlight w:val="none"/>
        </w:rPr>
        <w:t>结束后</w:t>
      </w:r>
      <w:r>
        <w:rPr>
          <w:rFonts w:hint="eastAsia" w:ascii="Times New Roman" w:hAnsi="Times New Roman"/>
          <w:highlight w:val="none"/>
          <w:lang w:eastAsia="zh-CN"/>
        </w:rPr>
        <w:t>对土地进行平整，</w:t>
      </w:r>
      <w:r>
        <w:rPr>
          <w:rFonts w:hint="eastAsia" w:ascii="Times New Roman" w:hAnsi="Times New Roman"/>
          <w:highlight w:val="none"/>
        </w:rPr>
        <w:t>随着后期绿化植被可得到恢复和完善对生态环境的影响较小。</w:t>
      </w:r>
    </w:p>
    <w:p>
      <w:pPr>
        <w:keepNext/>
        <w:keepLines/>
        <w:adjustRightInd w:val="0"/>
        <w:spacing w:line="360" w:lineRule="auto"/>
        <w:ind w:left="0" w:leftChars="0" w:firstLine="0" w:firstLineChars="0"/>
        <w:textAlignment w:val="baseline"/>
        <w:outlineLvl w:val="2"/>
        <w:rPr>
          <w:rFonts w:hint="default" w:ascii="Times New Roman" w:hAnsi="Times New Roman" w:eastAsia="宋体" w:cs="Times New Roman"/>
          <w:b/>
          <w:color w:val="auto"/>
          <w:kern w:val="2"/>
          <w:sz w:val="24"/>
          <w:szCs w:val="32"/>
          <w:highlight w:val="none"/>
          <w:lang w:val="en-US" w:eastAsia="zh-CN" w:bidi="ar-SA"/>
        </w:rPr>
      </w:pPr>
      <w:bookmarkStart w:id="154" w:name="_Toc12289"/>
      <w:bookmarkStart w:id="155" w:name="_Toc30016"/>
      <w:bookmarkStart w:id="156" w:name="_Toc30866"/>
      <w:bookmarkStart w:id="157" w:name="_Toc10656"/>
      <w:bookmarkStart w:id="158" w:name="_Toc22668"/>
      <w:r>
        <w:rPr>
          <w:rFonts w:hint="default" w:ascii="Times New Roman" w:hAnsi="Times New Roman" w:eastAsia="宋体" w:cs="Times New Roman"/>
          <w:b/>
          <w:color w:val="auto"/>
          <w:kern w:val="2"/>
          <w:sz w:val="28"/>
          <w:szCs w:val="28"/>
          <w:highlight w:val="none"/>
          <w:lang w:val="en-US" w:eastAsia="zh-CN" w:bidi="ar-SA"/>
        </w:rPr>
        <w:t>5.1.</w:t>
      </w:r>
      <w:r>
        <w:rPr>
          <w:rFonts w:hint="eastAsia" w:cs="Times New Roman"/>
          <w:b/>
          <w:color w:val="auto"/>
          <w:kern w:val="2"/>
          <w:sz w:val="28"/>
          <w:szCs w:val="28"/>
          <w:highlight w:val="none"/>
          <w:lang w:val="en-US" w:eastAsia="zh-CN" w:bidi="ar-SA"/>
        </w:rPr>
        <w:t>6施工期</w:t>
      </w:r>
      <w:r>
        <w:rPr>
          <w:rFonts w:hint="default" w:ascii="Times New Roman" w:hAnsi="Times New Roman" w:eastAsia="宋体" w:cs="Times New Roman"/>
          <w:b/>
          <w:color w:val="auto"/>
          <w:kern w:val="2"/>
          <w:sz w:val="28"/>
          <w:szCs w:val="28"/>
          <w:highlight w:val="none"/>
          <w:lang w:val="en-US" w:eastAsia="zh-CN" w:bidi="ar-SA"/>
        </w:rPr>
        <w:t>土壤环境影响分析</w:t>
      </w:r>
      <w:bookmarkEnd w:id="154"/>
      <w:bookmarkEnd w:id="155"/>
      <w:bookmarkEnd w:id="156"/>
      <w:bookmarkEnd w:id="157"/>
      <w:bookmarkEnd w:id="158"/>
    </w:p>
    <w:p>
      <w:pPr>
        <w:adjustRightInd/>
        <w:spacing w:line="360" w:lineRule="auto"/>
        <w:ind w:firstLine="480" w:firstLineChars="200"/>
        <w:textAlignment w:val="auto"/>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施工期对土壤的影响主要是施工期间的污废水排放、固体废物堆存及施工设备漏油等，造成污染物进入土壤环境。</w:t>
      </w:r>
    </w:p>
    <w:p>
      <w:pPr>
        <w:adjustRightInd/>
        <w:spacing w:line="360" w:lineRule="auto"/>
        <w:ind w:firstLine="480" w:firstLineChars="200"/>
        <w:textAlignment w:val="auto"/>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项目施工过程中产生的的生产废水中含有泥沙等污染物，如未加以处理直接外排则会破坏和污染土壤，将污水收集并经沉淀池处理后循环使用；施工过程中产生的含油废水的排放应严格控制。正常情况下，施工中不应有施工机械的含油污水产生，但在机械的维修过程中，就有可能产生油污，因此在机械维修时，应把产生的油污收集，集中处理，避免污染环境；平时使用中要注意施工机械的维护，防止漏油事故的发生。</w:t>
      </w:r>
    </w:p>
    <w:p>
      <w:pPr>
        <w:ind w:left="0" w:leftChars="0" w:firstLine="480" w:firstLineChars="200"/>
        <w:rPr>
          <w:rFonts w:hint="eastAsia" w:ascii="Times New Roman" w:hAnsi="Times New Roman"/>
          <w:highlight w:val="none"/>
        </w:rPr>
      </w:pPr>
      <w:r>
        <w:rPr>
          <w:rFonts w:hint="default" w:ascii="Times New Roman" w:hAnsi="Times New Roman" w:eastAsia="宋体" w:cs="Times New Roman"/>
          <w:color w:val="auto"/>
          <w:sz w:val="24"/>
          <w:szCs w:val="21"/>
          <w:highlight w:val="none"/>
        </w:rPr>
        <w:t>采取上述措施后，施工期生产、生活污水基本不会对项目区土壤环境造成影响</w:t>
      </w:r>
      <w:r>
        <w:rPr>
          <w:rFonts w:hint="default" w:ascii="Times New Roman" w:hAnsi="Times New Roman" w:eastAsia="宋体" w:cs="Times New Roman"/>
          <w:color w:val="auto"/>
          <w:sz w:val="24"/>
          <w:szCs w:val="21"/>
          <w:highlight w:val="none"/>
          <w:lang w:eastAsia="zh-CN"/>
        </w:rPr>
        <w:t>。</w:t>
      </w:r>
    </w:p>
    <w:p>
      <w:pPr>
        <w:keepNext/>
        <w:keepLines/>
        <w:adjustRightInd w:val="0"/>
        <w:spacing w:line="360" w:lineRule="auto"/>
        <w:ind w:left="0" w:leftChars="0" w:firstLine="0" w:firstLineChars="0"/>
        <w:textAlignment w:val="baseline"/>
        <w:outlineLvl w:val="2"/>
        <w:rPr>
          <w:rFonts w:hint="default" w:ascii="Times New Roman" w:hAnsi="Times New Roman" w:eastAsia="宋体" w:cs="Times New Roman"/>
          <w:b/>
          <w:color w:val="auto"/>
          <w:kern w:val="2"/>
          <w:sz w:val="28"/>
          <w:szCs w:val="28"/>
          <w:highlight w:val="none"/>
          <w:lang w:val="en-US" w:eastAsia="zh-CN" w:bidi="ar-SA"/>
        </w:rPr>
      </w:pPr>
      <w:bookmarkStart w:id="159" w:name="_Toc2611"/>
      <w:bookmarkStart w:id="160" w:name="_Toc884"/>
      <w:bookmarkStart w:id="161" w:name="_Toc490068062"/>
      <w:bookmarkStart w:id="162" w:name="_Toc17045"/>
      <w:bookmarkStart w:id="163" w:name="_Toc5726"/>
      <w:bookmarkStart w:id="164" w:name="_Toc6428"/>
      <w:bookmarkStart w:id="165" w:name="_Toc21801"/>
      <w:r>
        <w:rPr>
          <w:rFonts w:hint="default" w:ascii="Times New Roman" w:hAnsi="Times New Roman" w:eastAsia="宋体" w:cs="Times New Roman"/>
          <w:b/>
          <w:color w:val="auto"/>
          <w:kern w:val="2"/>
          <w:sz w:val="28"/>
          <w:szCs w:val="28"/>
          <w:highlight w:val="none"/>
          <w:lang w:val="en-US" w:eastAsia="zh-CN" w:bidi="ar-SA"/>
        </w:rPr>
        <w:t>5.1.7</w:t>
      </w:r>
      <w:r>
        <w:rPr>
          <w:rFonts w:hint="eastAsia" w:cs="Times New Roman"/>
          <w:b/>
          <w:color w:val="auto"/>
          <w:kern w:val="2"/>
          <w:sz w:val="28"/>
          <w:szCs w:val="28"/>
          <w:highlight w:val="none"/>
          <w:lang w:val="en-US" w:eastAsia="zh-CN" w:bidi="ar-SA"/>
        </w:rPr>
        <w:t>施工期</w:t>
      </w:r>
      <w:r>
        <w:rPr>
          <w:rFonts w:hint="default" w:ascii="Times New Roman" w:hAnsi="Times New Roman" w:eastAsia="宋体" w:cs="Times New Roman"/>
          <w:b/>
          <w:color w:val="auto"/>
          <w:kern w:val="2"/>
          <w:sz w:val="28"/>
          <w:szCs w:val="28"/>
          <w:highlight w:val="none"/>
          <w:lang w:val="en-US" w:eastAsia="zh-CN" w:bidi="ar-SA"/>
        </w:rPr>
        <w:t>交通环境影响分析</w:t>
      </w:r>
      <w:bookmarkEnd w:id="159"/>
      <w:bookmarkEnd w:id="160"/>
      <w:bookmarkEnd w:id="161"/>
      <w:bookmarkEnd w:id="162"/>
      <w:bookmarkEnd w:id="163"/>
      <w:bookmarkEnd w:id="164"/>
      <w:bookmarkEnd w:id="165"/>
    </w:p>
    <w:p>
      <w:pPr>
        <w:adjustRightInd w:val="0"/>
        <w:spacing w:line="360" w:lineRule="auto"/>
        <w:ind w:firstLine="480" w:firstLineChars="200"/>
        <w:textAlignment w:val="baseline"/>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施工期大量的建筑材料需要运入，运输车辆将会对交通带来一定影响。建设单位、施工单位应选择合理的运输路线和时间，尽量避开繁忙道路和交通高峰时段，以缓解施工期对交通带来的影响。另外建设单位与运输部门共同做好驾驶员的职业道德教育，按规定路线运输，按规定地点处置，并不定期地检查执行的情况。采取上述措施后，将会有效地减轻施工期对交通的影响。</w:t>
      </w:r>
    </w:p>
    <w:p>
      <w:pPr>
        <w:pStyle w:val="7"/>
        <w:rPr>
          <w:highlight w:val="none"/>
        </w:rPr>
      </w:pPr>
      <w:bookmarkStart w:id="166" w:name="_Toc30098"/>
      <w:bookmarkStart w:id="167" w:name="_Toc39831254"/>
      <w:r>
        <w:rPr>
          <w:rFonts w:hint="eastAsia"/>
          <w:highlight w:val="none"/>
          <w:lang w:val="en-US" w:eastAsia="zh-CN"/>
        </w:rPr>
        <w:t>5</w:t>
      </w:r>
      <w:r>
        <w:rPr>
          <w:rFonts w:hint="eastAsia"/>
          <w:highlight w:val="none"/>
        </w:rPr>
        <w:t>.2运营期环境影响评价</w:t>
      </w:r>
      <w:bookmarkEnd w:id="166"/>
      <w:bookmarkEnd w:id="167"/>
    </w:p>
    <w:p>
      <w:pPr>
        <w:pStyle w:val="8"/>
        <w:rPr>
          <w:highlight w:val="none"/>
        </w:rPr>
      </w:pPr>
      <w:r>
        <w:rPr>
          <w:rFonts w:hint="eastAsia"/>
          <w:highlight w:val="none"/>
          <w:lang w:val="en-US" w:eastAsia="zh-CN"/>
        </w:rPr>
        <w:t>5</w:t>
      </w:r>
      <w:r>
        <w:rPr>
          <w:rFonts w:hint="eastAsia"/>
          <w:highlight w:val="none"/>
        </w:rPr>
        <w:t>.2.1运营期环境空气影响分析</w:t>
      </w:r>
    </w:p>
    <w:p>
      <w:pPr>
        <w:pStyle w:val="2"/>
        <w:ind w:firstLine="480"/>
        <w:rPr>
          <w:highlight w:val="none"/>
        </w:rPr>
      </w:pPr>
      <w:r>
        <w:rPr>
          <w:rFonts w:hint="eastAsia"/>
          <w:highlight w:val="none"/>
        </w:rPr>
        <w:t>本项目运营期外排气体主要为H</w:t>
      </w:r>
      <w:r>
        <w:rPr>
          <w:rFonts w:hint="eastAsia"/>
          <w:highlight w:val="none"/>
          <w:vertAlign w:val="subscript"/>
          <w:lang w:val="en-US" w:eastAsia="zh-CN"/>
        </w:rPr>
        <w:t>2</w:t>
      </w:r>
      <w:r>
        <w:rPr>
          <w:rFonts w:hint="eastAsia"/>
          <w:highlight w:val="none"/>
          <w:lang w:eastAsia="zh-CN"/>
        </w:rPr>
        <w:t>、</w:t>
      </w:r>
      <w:r>
        <w:rPr>
          <w:rFonts w:hint="eastAsia"/>
          <w:highlight w:val="none"/>
        </w:rPr>
        <w:t>O</w:t>
      </w:r>
      <w:r>
        <w:rPr>
          <w:rFonts w:hint="eastAsia"/>
          <w:highlight w:val="none"/>
          <w:vertAlign w:val="subscript"/>
          <w:lang w:val="en-US" w:eastAsia="zh-CN"/>
        </w:rPr>
        <w:t>2</w:t>
      </w:r>
      <w:r>
        <w:rPr>
          <w:rFonts w:hint="eastAsia"/>
          <w:highlight w:val="none"/>
        </w:rPr>
        <w:t>和水蒸汽，均为非污染型气体，对区域大气环境影响可接受</w:t>
      </w:r>
      <w:r>
        <w:rPr>
          <w:rFonts w:hint="default" w:ascii="Times New Roman" w:hAnsi="Times New Roman" w:eastAsia="宋体" w:cs="Times New Roman"/>
          <w:color w:val="auto"/>
          <w:sz w:val="24"/>
          <w:szCs w:val="32"/>
          <w:highlight w:val="none"/>
          <w:lang w:val="en-US" w:eastAsia="zh-CN"/>
        </w:rPr>
        <w:t>，不进行进一步预测与评价。</w:t>
      </w:r>
    </w:p>
    <w:p>
      <w:pPr>
        <w:pStyle w:val="8"/>
        <w:rPr>
          <w:rFonts w:hint="default"/>
          <w:highlight w:val="none"/>
          <w:lang w:val="en-US" w:eastAsia="zh-CN"/>
        </w:rPr>
      </w:pPr>
      <w:r>
        <w:rPr>
          <w:rFonts w:hint="eastAsia"/>
          <w:highlight w:val="none"/>
          <w:lang w:val="en-US" w:eastAsia="zh-CN"/>
        </w:rPr>
        <w:t>5</w:t>
      </w:r>
      <w:r>
        <w:rPr>
          <w:highlight w:val="none"/>
        </w:rPr>
        <w:t>.2.</w:t>
      </w:r>
      <w:r>
        <w:rPr>
          <w:rFonts w:hint="eastAsia"/>
          <w:highlight w:val="none"/>
          <w:lang w:val="en-US" w:eastAsia="zh-CN"/>
        </w:rPr>
        <w:t>2运营期地表水环境影响分析</w:t>
      </w:r>
    </w:p>
    <w:p>
      <w:pPr>
        <w:rPr>
          <w:rFonts w:hint="eastAsia"/>
          <w:highlight w:val="none"/>
          <w:lang w:val="en-US" w:eastAsia="zh-CN"/>
        </w:rPr>
      </w:pPr>
      <w:r>
        <w:rPr>
          <w:rFonts w:hint="eastAsia"/>
          <w:highlight w:val="none"/>
          <w:lang w:val="en-US" w:eastAsia="zh-CN"/>
        </w:rPr>
        <w:t>本项目主要废水为纯水制备系统排污水、循环水系统排污水和生活污水。废水产生量较小。生产废水直接排入园区污水管网，生活污水经化粪池处理后排入园区污水管网，最终进入园区污水处理厂。</w:t>
      </w:r>
      <w:r>
        <w:rPr>
          <w:rFonts w:hint="default" w:ascii="Times New Roman" w:hAnsi="Times New Roman" w:eastAsia="宋体" w:cs="Times New Roman"/>
          <w:color w:val="auto"/>
          <w:sz w:val="24"/>
          <w:szCs w:val="21"/>
          <w:highlight w:val="none"/>
        </w:rPr>
        <w:t>因此本项目对地表水影响较小</w:t>
      </w:r>
      <w:r>
        <w:rPr>
          <w:rFonts w:hint="eastAsia"/>
          <w:highlight w:val="none"/>
          <w:lang w:val="en-US" w:eastAsia="zh-CN"/>
        </w:rPr>
        <w:t>。</w:t>
      </w:r>
    </w:p>
    <w:p>
      <w:pPr>
        <w:pStyle w:val="8"/>
        <w:rPr>
          <w:highlight w:val="none"/>
        </w:rPr>
      </w:pPr>
      <w:r>
        <w:rPr>
          <w:rFonts w:hint="eastAsia"/>
          <w:highlight w:val="none"/>
          <w:lang w:val="en-US" w:eastAsia="zh-CN"/>
        </w:rPr>
        <w:t>5.2.3运营期</w:t>
      </w:r>
      <w:r>
        <w:rPr>
          <w:highlight w:val="none"/>
        </w:rPr>
        <w:t>地</w:t>
      </w:r>
      <w:r>
        <w:rPr>
          <w:rFonts w:hint="eastAsia"/>
          <w:highlight w:val="none"/>
          <w:lang w:eastAsia="zh-CN"/>
        </w:rPr>
        <w:t>下</w:t>
      </w:r>
      <w:r>
        <w:rPr>
          <w:highlight w:val="none"/>
        </w:rPr>
        <w:t>水</w:t>
      </w:r>
      <w:r>
        <w:rPr>
          <w:rFonts w:hint="eastAsia"/>
          <w:highlight w:val="none"/>
        </w:rPr>
        <w:t>环境影响分析</w:t>
      </w:r>
    </w:p>
    <w:p>
      <w:pPr>
        <w:pStyle w:val="44"/>
        <w:rPr>
          <w:rFonts w:hint="default" w:ascii="Times New Roman" w:hAnsi="Times New Roman" w:cs="Times New Roman"/>
          <w:b/>
          <w:color w:val="auto"/>
          <w:sz w:val="24"/>
          <w:szCs w:val="18"/>
          <w:highlight w:val="none"/>
          <w:lang w:val="en-US" w:eastAsia="zh-CN"/>
        </w:rPr>
      </w:pPr>
      <w:r>
        <w:rPr>
          <w:rFonts w:hint="eastAsia" w:ascii="Times New Roman" w:hAnsi="Times New Roman" w:cs="Times New Roman"/>
          <w:b/>
          <w:color w:val="auto"/>
          <w:sz w:val="24"/>
          <w:szCs w:val="18"/>
          <w:highlight w:val="none"/>
          <w:lang w:val="en-US" w:eastAsia="zh-CN"/>
        </w:rPr>
        <w:t>5.2.3.1区域水文地质概况</w:t>
      </w:r>
    </w:p>
    <w:p>
      <w:pPr>
        <w:ind w:left="0" w:leftChars="0" w:firstLine="0" w:firstLineChars="0"/>
        <w:rPr>
          <w:rFonts w:hint="default" w:ascii="Times New Roman" w:hAnsi="Times New Roman"/>
          <w:highlight w:val="none"/>
          <w:lang w:val="en-US" w:eastAsia="zh-CN"/>
        </w:rPr>
      </w:pPr>
      <w:r>
        <w:rPr>
          <w:rFonts w:hint="eastAsia" w:ascii="Times New Roman" w:hAnsi="Times New Roman"/>
          <w:highlight w:val="none"/>
          <w:lang w:val="en-US" w:eastAsia="zh-CN"/>
        </w:rPr>
        <w:t>5.2.3.1.1区域水文地质条件</w:t>
      </w:r>
    </w:p>
    <w:p>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张掖盆地是北祁连地槽褶皱系走廊过渡带的一个中新生代断陷盆地，中新生代沉积厚度约4000.00—6000.00m，其中第四系厚度数百米至千米以上，勘察区第四系厚度800.00—1000.00m（图</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1</w:t>
      </w:r>
      <w:r>
        <w:rPr>
          <w:rFonts w:ascii="Times New Roman" w:hAnsi="Times New Roman" w:eastAsia="宋体" w:cs="Times New Roman"/>
          <w:color w:val="auto"/>
          <w:sz w:val="24"/>
          <w:szCs w:val="24"/>
          <w:highlight w:val="none"/>
        </w:rPr>
        <w:t>）。第四系下部为下更新统玉门组砾岩，厚500.00—800.00m；上部为中上更新统和全新统砂砾卵石、砂、亚砂土及亚粘土，厚100—300m。盆地内除山前局部地段含水不均匀外，其余地带构成连续、统一、横向为盆地边界所限的含水综合体。</w:t>
      </w:r>
    </w:p>
    <w:p>
      <w:pPr>
        <w:adjustRightInd w:val="0"/>
        <w:snapToGrid w:val="0"/>
        <w:spacing w:line="360" w:lineRule="auto"/>
        <w:ind w:left="0" w:leftChars="0" w:firstLine="0" w:firstLineChars="0"/>
        <w:jc w:val="both"/>
        <w:rPr>
          <w:rFonts w:hint="eastAsia" w:ascii="Times New Roman" w:hAnsi="Times New Roman" w:eastAsia="宋体" w:cs="Times New Roman"/>
          <w:color w:val="auto"/>
          <w:sz w:val="24"/>
          <w:szCs w:val="24"/>
          <w:highlight w:val="none"/>
          <w:lang w:eastAsia="zh-CN"/>
        </w:rPr>
      </w:pPr>
    </w:p>
    <w:p>
      <w:pPr>
        <w:adjustRightInd w:val="0"/>
        <w:snapToGrid w:val="0"/>
        <w:spacing w:line="460" w:lineRule="exact"/>
        <w:ind w:left="0" w:leftChars="0" w:firstLine="0" w:firstLineChars="0"/>
        <w:jc w:val="center"/>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图</w:t>
      </w:r>
      <w:r>
        <w:rPr>
          <w:rFonts w:hint="eastAsia" w:ascii="Times New Roman" w:hAnsi="Times New Roman" w:eastAsia="宋体" w:cs="Times New Roman"/>
          <w:b/>
          <w:color w:val="auto"/>
          <w:sz w:val="21"/>
          <w:szCs w:val="21"/>
          <w:highlight w:val="none"/>
          <w:lang w:val="en-US" w:eastAsia="zh-CN"/>
        </w:rPr>
        <w:t>5.2-1</w:t>
      </w:r>
      <w:r>
        <w:rPr>
          <w:rFonts w:ascii="Times New Roman" w:hAnsi="Times New Roman" w:eastAsia="宋体" w:cs="Times New Roman"/>
          <w:b/>
          <w:color w:val="auto"/>
          <w:sz w:val="21"/>
          <w:szCs w:val="21"/>
          <w:highlight w:val="none"/>
        </w:rPr>
        <w:t xml:space="preserve">    张掖东盆地第四系厚度等值线图</w:t>
      </w:r>
    </w:p>
    <w:p>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盆地内地下水主要赋存于中上更新统巨厚砂砾卵石层中，其沉积结构具有典型的山前倾斜平原自流斜地水文地质特征。山前倾斜平原为单一潜水分布区，含水层厚度大于300.00m，渗透系数50.00—300.00m/d，单井涌水量2000.00—10000.00m</w:t>
      </w:r>
      <w:r>
        <w:rPr>
          <w:rFonts w:ascii="Times New Roman" w:hAnsi="Times New Roman" w:eastAsia="宋体" w:cs="Times New Roman"/>
          <w:color w:val="auto"/>
          <w:sz w:val="24"/>
          <w:szCs w:val="24"/>
          <w:highlight w:val="none"/>
          <w:vertAlign w:val="superscript"/>
        </w:rPr>
        <w:t>3</w:t>
      </w:r>
      <w:r>
        <w:rPr>
          <w:rFonts w:ascii="Times New Roman" w:hAnsi="Times New Roman" w:eastAsia="宋体" w:cs="Times New Roman"/>
          <w:color w:val="auto"/>
          <w:sz w:val="24"/>
          <w:szCs w:val="24"/>
          <w:highlight w:val="none"/>
        </w:rPr>
        <w:t>/d。盆地北部为多层型承压水区，含水层仍为砂砾卵石，颗粒粒径略细，其上及其间夹有亚粘土及砂，单井涌水量500.00—5000.00m</w:t>
      </w:r>
      <w:r>
        <w:rPr>
          <w:rFonts w:ascii="Times New Roman" w:hAnsi="Times New Roman" w:eastAsia="宋体" w:cs="Times New Roman"/>
          <w:color w:val="auto"/>
          <w:sz w:val="24"/>
          <w:szCs w:val="24"/>
          <w:highlight w:val="none"/>
          <w:vertAlign w:val="superscript"/>
        </w:rPr>
        <w:t>3</w:t>
      </w:r>
      <w:r>
        <w:rPr>
          <w:rFonts w:ascii="Times New Roman" w:hAnsi="Times New Roman" w:eastAsia="宋体" w:cs="Times New Roman"/>
          <w:color w:val="auto"/>
          <w:sz w:val="24"/>
          <w:szCs w:val="24"/>
          <w:highlight w:val="none"/>
        </w:rPr>
        <w:t>/d。地下水埋藏南深北浅，南部山前水位埋深可达200.00余米，至洪积扇前缘渐变为5.00—30.00m，</w:t>
      </w:r>
      <w:r>
        <w:rPr>
          <w:rFonts w:ascii="Times New Roman" w:hAnsi="Times New Roman" w:eastAsia="宋体" w:cs="Times New Roman"/>
          <w:color w:val="auto"/>
          <w:spacing w:val="-8"/>
          <w:sz w:val="24"/>
          <w:szCs w:val="24"/>
          <w:highlight w:val="none"/>
        </w:rPr>
        <w:t>北部细土带地下水大量呈泉水溢出</w:t>
      </w:r>
      <w:r>
        <w:rPr>
          <w:rFonts w:ascii="Times New Roman" w:hAnsi="Times New Roman" w:eastAsia="宋体" w:cs="Times New Roman"/>
          <w:color w:val="auto"/>
          <w:sz w:val="24"/>
          <w:szCs w:val="24"/>
          <w:highlight w:val="none"/>
        </w:rPr>
        <w:t>（图</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2</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3</w:t>
      </w:r>
      <w:r>
        <w:rPr>
          <w:rFonts w:ascii="Times New Roman" w:hAnsi="Times New Roman" w:eastAsia="宋体" w:cs="Times New Roman"/>
          <w:color w:val="auto"/>
          <w:sz w:val="24"/>
          <w:szCs w:val="24"/>
          <w:highlight w:val="none"/>
        </w:rPr>
        <w:t>）。</w:t>
      </w:r>
    </w:p>
    <w:p>
      <w:pPr>
        <w:adjustRightInd w:val="0"/>
        <w:snapToGrid w:val="0"/>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略</w:t>
      </w:r>
    </w:p>
    <w:p>
      <w:pPr>
        <w:adjustRightInd w:val="0"/>
        <w:snapToGrid w:val="0"/>
        <w:spacing w:line="460" w:lineRule="exact"/>
        <w:ind w:left="0" w:leftChars="0" w:firstLine="0" w:firstLineChars="0"/>
        <w:jc w:val="center"/>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图</w:t>
      </w:r>
      <w:r>
        <w:rPr>
          <w:rFonts w:hint="eastAsia" w:ascii="Times New Roman" w:hAnsi="Times New Roman" w:eastAsia="宋体" w:cs="Times New Roman"/>
          <w:b/>
          <w:color w:val="auto"/>
          <w:sz w:val="21"/>
          <w:szCs w:val="21"/>
          <w:highlight w:val="none"/>
          <w:lang w:val="en-US" w:eastAsia="zh-CN"/>
        </w:rPr>
        <w:t>5.</w:t>
      </w:r>
      <w:r>
        <w:rPr>
          <w:rFonts w:hint="eastAsia" w:ascii="Times New Roman" w:hAnsi="Times New Roman" w:cs="Times New Roman"/>
          <w:b/>
          <w:color w:val="auto"/>
          <w:sz w:val="21"/>
          <w:szCs w:val="21"/>
          <w:highlight w:val="none"/>
          <w:lang w:val="en-US" w:eastAsia="zh-CN"/>
        </w:rPr>
        <w:t>2</w:t>
      </w:r>
      <w:r>
        <w:rPr>
          <w:rFonts w:hint="eastAsia" w:ascii="Times New Roman" w:hAnsi="Times New Roman" w:eastAsia="宋体" w:cs="Times New Roman"/>
          <w:b/>
          <w:color w:val="auto"/>
          <w:sz w:val="21"/>
          <w:szCs w:val="21"/>
          <w:highlight w:val="none"/>
          <w:lang w:val="en-US" w:eastAsia="zh-CN"/>
        </w:rPr>
        <w:t>-</w:t>
      </w:r>
      <w:r>
        <w:rPr>
          <w:rFonts w:hint="eastAsia" w:ascii="Times New Roman" w:hAnsi="Times New Roman" w:cs="Times New Roman"/>
          <w:b/>
          <w:color w:val="auto"/>
          <w:sz w:val="21"/>
          <w:szCs w:val="21"/>
          <w:highlight w:val="none"/>
          <w:lang w:val="en-US" w:eastAsia="zh-CN"/>
        </w:rPr>
        <w:t>2</w:t>
      </w:r>
      <w:r>
        <w:rPr>
          <w:rFonts w:ascii="Times New Roman" w:hAnsi="Times New Roman" w:eastAsia="宋体" w:cs="Times New Roman"/>
          <w:b/>
          <w:color w:val="auto"/>
          <w:sz w:val="21"/>
          <w:szCs w:val="21"/>
          <w:highlight w:val="none"/>
        </w:rPr>
        <w:t xml:space="preserve">    张掖东盆地水文地质略图</w:t>
      </w:r>
    </w:p>
    <w:p>
      <w:pPr>
        <w:adjustRightInd w:val="0"/>
        <w:snapToGrid w:val="0"/>
        <w:spacing w:line="360" w:lineRule="auto"/>
        <w:ind w:left="0" w:leftChars="0" w:firstLine="0" w:firstLineChars="0"/>
        <w:jc w:val="center"/>
        <w:rPr>
          <w:rFonts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略</w:t>
      </w:r>
    </w:p>
    <w:p>
      <w:pPr>
        <w:adjustRightInd w:val="0"/>
        <w:snapToGrid w:val="0"/>
        <w:spacing w:line="460" w:lineRule="exact"/>
        <w:ind w:left="0" w:leftChars="0" w:firstLine="0" w:firstLineChars="0"/>
        <w:jc w:val="center"/>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图</w:t>
      </w:r>
      <w:r>
        <w:rPr>
          <w:rFonts w:hint="eastAsia" w:ascii="Times New Roman" w:hAnsi="Times New Roman" w:eastAsia="宋体" w:cs="Times New Roman"/>
          <w:b/>
          <w:color w:val="auto"/>
          <w:sz w:val="21"/>
          <w:szCs w:val="21"/>
          <w:highlight w:val="none"/>
          <w:lang w:val="en-US" w:eastAsia="zh-CN"/>
        </w:rPr>
        <w:t>5.</w:t>
      </w:r>
      <w:r>
        <w:rPr>
          <w:rFonts w:hint="eastAsia" w:ascii="Times New Roman" w:hAnsi="Times New Roman" w:cs="Times New Roman"/>
          <w:b/>
          <w:color w:val="auto"/>
          <w:sz w:val="21"/>
          <w:szCs w:val="21"/>
          <w:highlight w:val="none"/>
          <w:lang w:val="en-US" w:eastAsia="zh-CN"/>
        </w:rPr>
        <w:t>2</w:t>
      </w:r>
      <w:r>
        <w:rPr>
          <w:rFonts w:hint="eastAsia" w:ascii="Times New Roman" w:hAnsi="Times New Roman" w:eastAsia="宋体" w:cs="Times New Roman"/>
          <w:b/>
          <w:color w:val="auto"/>
          <w:sz w:val="21"/>
          <w:szCs w:val="21"/>
          <w:highlight w:val="none"/>
          <w:lang w:val="en-US" w:eastAsia="zh-CN"/>
        </w:rPr>
        <w:t>-</w:t>
      </w:r>
      <w:r>
        <w:rPr>
          <w:rFonts w:hint="eastAsia" w:ascii="Times New Roman" w:hAnsi="Times New Roman" w:cs="Times New Roman"/>
          <w:b/>
          <w:color w:val="auto"/>
          <w:sz w:val="21"/>
          <w:szCs w:val="21"/>
          <w:highlight w:val="none"/>
          <w:lang w:val="en-US" w:eastAsia="zh-CN"/>
        </w:rPr>
        <w:t>3</w:t>
      </w:r>
      <w:r>
        <w:rPr>
          <w:rFonts w:ascii="Times New Roman" w:hAnsi="Times New Roman" w:eastAsia="宋体" w:cs="Times New Roman"/>
          <w:b/>
          <w:color w:val="auto"/>
          <w:sz w:val="21"/>
          <w:szCs w:val="21"/>
          <w:highlight w:val="none"/>
        </w:rPr>
        <w:t xml:space="preserve">   张掖盆地水文地质剖面图</w:t>
      </w:r>
    </w:p>
    <w:p>
      <w:pPr>
        <w:adjustRightInd w:val="0"/>
        <w:snapToGrid w:val="0"/>
        <w:spacing w:line="4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张掖盆地地下水主要接受出山河流、渠系及田间灌溉水入渗补给，占总补给量的80%以上，基岩裂隙水、沟谷潜流侧向补给及降水、凝结水补给相对微弱。地下水自东南向北西方向径流，局部流向北东或北部，水力坡度南部8.00—10.00‰，北部2.00—5.00‰。</w:t>
      </w:r>
      <w:r>
        <w:rPr>
          <w:rFonts w:ascii="Times New Roman" w:hAnsi="Times New Roman" w:eastAsia="宋体" w:cs="Times New Roman"/>
          <w:color w:val="auto"/>
          <w:sz w:val="24"/>
          <w:szCs w:val="24"/>
          <w:highlight w:val="none"/>
        </w:rPr>
        <w:t>地下水主要消耗于洪积扇前缘带的泉水溢出、机井开采及蒸发蒸腾，其中泉水溢出占总排泄量的76.00—82.00%（图</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2-4</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2-5</w:t>
      </w:r>
      <w:r>
        <w:rPr>
          <w:rFonts w:ascii="Times New Roman" w:hAnsi="Times New Roman" w:eastAsia="宋体" w:cs="Times New Roman"/>
          <w:color w:val="auto"/>
          <w:sz w:val="24"/>
          <w:szCs w:val="24"/>
          <w:highlight w:val="none"/>
        </w:rPr>
        <w:t>）。</w:t>
      </w:r>
    </w:p>
    <w:p>
      <w:pPr>
        <w:adjustRightInd w:val="0"/>
        <w:snapToGrid w:val="0"/>
        <w:spacing w:line="360" w:lineRule="auto"/>
        <w:jc w:val="center"/>
        <w:rPr>
          <w:rFonts w:ascii="Times New Roman" w:hAnsi="Times New Roman" w:eastAsia="宋体" w:cs="Times New Roman"/>
          <w:b/>
          <w:color w:val="auto"/>
          <w:sz w:val="24"/>
          <w:szCs w:val="21"/>
          <w:highlight w:val="none"/>
        </w:rPr>
      </w:pPr>
      <w:r>
        <w:rPr>
          <w:rFonts w:hint="eastAsia" w:cs="Times New Roman"/>
          <w:color w:val="auto"/>
          <w:sz w:val="24"/>
          <w:szCs w:val="24"/>
          <w:highlight w:val="none"/>
          <w:lang w:val="en-US" w:eastAsia="zh-CN"/>
        </w:rPr>
        <w:t>略</w:t>
      </w:r>
    </w:p>
    <w:p>
      <w:pPr>
        <w:adjustRightInd w:val="0"/>
        <w:snapToGrid w:val="0"/>
        <w:spacing w:line="460" w:lineRule="exact"/>
        <w:ind w:left="0" w:leftChars="0" w:firstLine="0" w:firstLineChars="0"/>
        <w:jc w:val="center"/>
        <w:rPr>
          <w:rFonts w:hint="eastAsia" w:ascii="Times New Roman" w:hAnsi="Times New Roman" w:eastAsia="宋体" w:cs="Times New Roman"/>
          <w:b/>
          <w:color w:val="auto"/>
          <w:sz w:val="21"/>
          <w:szCs w:val="21"/>
          <w:highlight w:val="none"/>
          <w:lang w:val="en-US" w:eastAsia="zh-CN"/>
        </w:rPr>
      </w:pPr>
      <w:r>
        <w:rPr>
          <w:rFonts w:ascii="Times New Roman" w:hAnsi="Times New Roman" w:eastAsia="宋体" w:cs="Times New Roman"/>
          <w:b/>
          <w:color w:val="auto"/>
          <w:sz w:val="21"/>
          <w:szCs w:val="21"/>
          <w:highlight w:val="none"/>
        </w:rPr>
        <w:t>图</w:t>
      </w:r>
      <w:r>
        <w:rPr>
          <w:rFonts w:hint="eastAsia" w:ascii="Times New Roman" w:hAnsi="Times New Roman" w:eastAsia="宋体" w:cs="Times New Roman"/>
          <w:b/>
          <w:color w:val="auto"/>
          <w:sz w:val="21"/>
          <w:szCs w:val="21"/>
          <w:highlight w:val="none"/>
          <w:lang w:val="en-US" w:eastAsia="zh-CN"/>
        </w:rPr>
        <w:t>5.2-4</w:t>
      </w:r>
      <w:r>
        <w:rPr>
          <w:rFonts w:ascii="Times New Roman" w:hAnsi="Times New Roman" w:eastAsia="宋体" w:cs="Times New Roman"/>
          <w:b/>
          <w:color w:val="auto"/>
          <w:sz w:val="21"/>
          <w:szCs w:val="21"/>
          <w:highlight w:val="none"/>
        </w:rPr>
        <w:t xml:space="preserve">  张掖盆地下水地补、径、排示意</w:t>
      </w:r>
      <w:r>
        <w:rPr>
          <w:rFonts w:hint="eastAsia" w:ascii="Times New Roman" w:hAnsi="Times New Roman" w:eastAsia="宋体" w:cs="Times New Roman"/>
          <w:b/>
          <w:color w:val="auto"/>
          <w:sz w:val="21"/>
          <w:szCs w:val="21"/>
          <w:highlight w:val="none"/>
          <w:lang w:val="en-US" w:eastAsia="zh-CN"/>
        </w:rPr>
        <w:t>图</w:t>
      </w:r>
    </w:p>
    <w:p>
      <w:pPr>
        <w:adjustRightInd w:val="0"/>
        <w:snapToGrid w:val="0"/>
        <w:spacing w:line="360" w:lineRule="auto"/>
        <w:jc w:val="center"/>
        <w:rPr>
          <w:rFonts w:ascii="Times New Roman" w:hAnsi="Times New Roman" w:eastAsia="宋体" w:cs="Times New Roman"/>
          <w:b/>
          <w:color w:val="auto"/>
          <w:sz w:val="24"/>
          <w:szCs w:val="24"/>
          <w:highlight w:val="none"/>
        </w:rPr>
      </w:pPr>
      <w:r>
        <w:rPr>
          <w:rFonts w:hint="eastAsia" w:cs="Times New Roman"/>
          <w:color w:val="auto"/>
          <w:sz w:val="24"/>
          <w:szCs w:val="24"/>
          <w:highlight w:val="none"/>
          <w:lang w:val="en-US" w:eastAsia="zh-CN"/>
        </w:rPr>
        <w:t>略</w:t>
      </w:r>
    </w:p>
    <w:p>
      <w:pPr>
        <w:adjustRightInd w:val="0"/>
        <w:snapToGrid w:val="0"/>
        <w:spacing w:line="460" w:lineRule="exact"/>
        <w:ind w:left="0" w:leftChars="0" w:firstLine="0" w:firstLineChars="0"/>
        <w:jc w:val="center"/>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图</w:t>
      </w:r>
      <w:r>
        <w:rPr>
          <w:rFonts w:hint="eastAsia" w:ascii="Times New Roman" w:hAnsi="Times New Roman" w:eastAsia="宋体" w:cs="Times New Roman"/>
          <w:b/>
          <w:color w:val="auto"/>
          <w:sz w:val="21"/>
          <w:szCs w:val="21"/>
          <w:highlight w:val="none"/>
          <w:lang w:val="en-US" w:eastAsia="zh-CN"/>
        </w:rPr>
        <w:t>5.</w:t>
      </w:r>
      <w:r>
        <w:rPr>
          <w:rFonts w:hint="eastAsia" w:ascii="Times New Roman" w:hAnsi="Times New Roman" w:cs="Times New Roman"/>
          <w:b/>
          <w:color w:val="auto"/>
          <w:sz w:val="21"/>
          <w:szCs w:val="21"/>
          <w:highlight w:val="none"/>
          <w:lang w:val="en-US" w:eastAsia="zh-CN"/>
        </w:rPr>
        <w:t>2-5</w:t>
      </w:r>
      <w:r>
        <w:rPr>
          <w:rFonts w:ascii="Times New Roman" w:hAnsi="Times New Roman" w:eastAsia="宋体" w:cs="Times New Roman"/>
          <w:b/>
          <w:color w:val="auto"/>
          <w:sz w:val="21"/>
          <w:szCs w:val="21"/>
          <w:highlight w:val="none"/>
        </w:rPr>
        <w:t xml:space="preserve">   张掖盆地东段地下水水位埋深及等水位线图</w:t>
      </w:r>
    </w:p>
    <w:p>
      <w:pPr>
        <w:adjustRightInd w:val="0"/>
        <w:snapToGrid w:val="0"/>
        <w:spacing w:line="360" w:lineRule="auto"/>
        <w:ind w:left="0" w:leftChars="0" w:firstLine="0" w:firstLineChars="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5.2.3.1.2地层剖面</w:t>
      </w:r>
    </w:p>
    <w:p>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评价区地层主要由第四系上更新统(Q</w:t>
      </w:r>
      <w:r>
        <w:rPr>
          <w:rFonts w:ascii="Times New Roman" w:hAnsi="Times New Roman" w:eastAsia="宋体" w:cs="Times New Roman"/>
          <w:color w:val="auto"/>
          <w:sz w:val="24"/>
          <w:szCs w:val="24"/>
          <w:highlight w:val="none"/>
          <w:vertAlign w:val="subscript"/>
        </w:rPr>
        <w:t>3</w:t>
      </w:r>
      <w:r>
        <w:rPr>
          <w:rFonts w:ascii="Times New Roman" w:hAnsi="Times New Roman" w:eastAsia="宋体" w:cs="Times New Roman"/>
          <w:color w:val="auto"/>
          <w:sz w:val="24"/>
          <w:szCs w:val="24"/>
          <w:highlight w:val="none"/>
        </w:rPr>
        <w:t>)和全新统(Q</w:t>
      </w:r>
      <w:r>
        <w:rPr>
          <w:rFonts w:ascii="Times New Roman" w:hAnsi="Times New Roman" w:eastAsia="宋体" w:cs="Times New Roman"/>
          <w:color w:val="auto"/>
          <w:sz w:val="24"/>
          <w:szCs w:val="24"/>
          <w:highlight w:val="none"/>
          <w:vertAlign w:val="subscript"/>
        </w:rPr>
        <w:t>4</w:t>
      </w:r>
      <w:r>
        <w:rPr>
          <w:rFonts w:ascii="Times New Roman" w:hAnsi="Times New Roman" w:eastAsia="宋体" w:cs="Times New Roman"/>
          <w:color w:val="auto"/>
          <w:sz w:val="24"/>
          <w:szCs w:val="24"/>
          <w:highlight w:val="none"/>
        </w:rPr>
        <w:t>)坡积、洪积、冲—洪积物组成。山丹河与黑河沿岸包气带岩性主要为泥质砂砾卵石，夹有多层砂及亚粘土互层，砂层单层厚度多大于5m。泥质砂砾卵石中一般泥质含量15～20%，卵石含量50～70%，砾石含量占20～30%，砾石磨圆度较好，揭露厚度80～100m。根据G68号国家观测孔钻探资料，山前地带100m的勘探深度范围内包气带岩性主要为砂碎石，其中砂、碎石各占50%，碎石磨圆度较差，含水层岩性主要为泥质砂碎石，夹薄层中细砂，砂碎石磨圆度较差，多呈棱角状。项目厂区地层处于山前洪积扇地带，地层与G68号观测孔地层基本一致</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见</w:t>
      </w:r>
      <w:r>
        <w:rPr>
          <w:rFonts w:ascii="Times New Roman" w:hAnsi="Times New Roman" w:eastAsia="宋体" w:cs="Times New Roman"/>
          <w:color w:val="auto"/>
          <w:sz w:val="24"/>
          <w:szCs w:val="24"/>
          <w:highlight w:val="none"/>
        </w:rPr>
        <w:t>图</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2.6</w:t>
      </w:r>
      <w:r>
        <w:rPr>
          <w:rFonts w:ascii="Times New Roman" w:hAnsi="Times New Roman" w:eastAsia="宋体" w:cs="Times New Roman"/>
          <w:color w:val="auto"/>
          <w:sz w:val="24"/>
          <w:szCs w:val="24"/>
          <w:highlight w:val="none"/>
        </w:rPr>
        <w:t>。</w:t>
      </w:r>
    </w:p>
    <w:p>
      <w:pPr>
        <w:adjustRightInd w:val="0"/>
        <w:snapToGrid w:val="0"/>
        <w:spacing w:line="360" w:lineRule="auto"/>
        <w:jc w:val="center"/>
        <w:rPr>
          <w:rFonts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略</w:t>
      </w:r>
    </w:p>
    <w:p>
      <w:pPr>
        <w:ind w:left="0" w:leftChars="0" w:firstLine="0" w:firstLineChars="0"/>
        <w:jc w:val="center"/>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图</w:t>
      </w:r>
      <w:r>
        <w:rPr>
          <w:rFonts w:hint="eastAsia" w:ascii="Times New Roman" w:hAnsi="Times New Roman" w:eastAsia="宋体" w:cs="Times New Roman"/>
          <w:b/>
          <w:color w:val="auto"/>
          <w:sz w:val="21"/>
          <w:szCs w:val="21"/>
          <w:highlight w:val="none"/>
          <w:lang w:val="en-US" w:eastAsia="zh-CN"/>
        </w:rPr>
        <w:t>5.2-6</w:t>
      </w:r>
      <w:r>
        <w:rPr>
          <w:rFonts w:ascii="Times New Roman" w:hAnsi="Times New Roman" w:eastAsia="宋体" w:cs="Times New Roman"/>
          <w:b/>
          <w:color w:val="auto"/>
          <w:sz w:val="21"/>
          <w:szCs w:val="21"/>
          <w:highlight w:val="none"/>
        </w:rPr>
        <w:t xml:space="preserve">    项目区G68号观测孔地层剖面图</w:t>
      </w:r>
    </w:p>
    <w:p>
      <w:pPr>
        <w:adjustRightInd w:val="0"/>
        <w:snapToGrid w:val="0"/>
        <w:spacing w:line="360" w:lineRule="auto"/>
        <w:ind w:left="0" w:leftChars="0" w:firstLine="0" w:firstLineChars="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5.2.3.1.3含水层的埋藏及富水性</w:t>
      </w:r>
    </w:p>
    <w:p>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价区一带地下水类型主要为松散岩类孔隙潜水，次为承压水，主要赋存于中上更新统含水层中，含水层岩性以松散的含泥砂碎石、砂砾卵石、含泥砾砂为主，靠近山丹河及黑河区域分布有承压水，其间偶夹有薄层砂。项目厂区一带为潜水区，含水层岩性为砂碎石，碎石粒径多为30.00—50.00mm，磨圆度稍差，多呈次棱角状。张掖电厂南部山丹河与黑河沿岸表层为潜水含水层，下部为承压含水层，含水层岩性为亚砂土、粉砂及中细砂互层。地下水位埋深自北东向南西渐浅，项目厂区一带水位埋深50.00m左右；下游张掖电厂一带埋深为10.00—30.00m；至黑河以南埋深小于2.00m，部分地段地下水溢出，排泄于黑河。评价区内含水层富水性较强，项目厂区一带为潜水区，单井涌水量可达1000.00—3000.00m</w:t>
      </w:r>
      <w:r>
        <w:rPr>
          <w:rFonts w:ascii="Times New Roman" w:hAnsi="Times New Roman" w:eastAsia="宋体" w:cs="Times New Roman"/>
          <w:color w:val="auto"/>
          <w:sz w:val="24"/>
          <w:szCs w:val="24"/>
          <w:highlight w:val="none"/>
          <w:vertAlign w:val="superscript"/>
        </w:rPr>
        <w:t>3</w:t>
      </w:r>
      <w:r>
        <w:rPr>
          <w:rFonts w:ascii="Times New Roman" w:hAnsi="Times New Roman" w:eastAsia="宋体" w:cs="Times New Roman"/>
          <w:color w:val="auto"/>
          <w:sz w:val="24"/>
          <w:szCs w:val="24"/>
          <w:highlight w:val="none"/>
        </w:rPr>
        <w:t>/d（降深5m，管径12″，下同），至下游电厂以南承压水区富水性好，单井涌水量1000.00—5000.00m</w:t>
      </w:r>
      <w:r>
        <w:rPr>
          <w:rFonts w:ascii="Times New Roman" w:hAnsi="Times New Roman" w:eastAsia="宋体" w:cs="Times New Roman"/>
          <w:color w:val="auto"/>
          <w:sz w:val="24"/>
          <w:szCs w:val="24"/>
          <w:highlight w:val="none"/>
          <w:vertAlign w:val="superscript"/>
        </w:rPr>
        <w:t>3</w:t>
      </w:r>
      <w:r>
        <w:rPr>
          <w:rFonts w:ascii="Times New Roman" w:hAnsi="Times New Roman" w:eastAsia="宋体" w:cs="Times New Roman"/>
          <w:color w:val="auto"/>
          <w:sz w:val="24"/>
          <w:szCs w:val="24"/>
          <w:highlight w:val="none"/>
        </w:rPr>
        <w:t>/d。</w:t>
      </w:r>
    </w:p>
    <w:p>
      <w:pPr>
        <w:adjustRightInd w:val="0"/>
        <w:snapToGrid w:val="0"/>
        <w:spacing w:line="360" w:lineRule="auto"/>
        <w:ind w:left="0" w:leftChars="0" w:firstLine="0" w:firstLineChars="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5.2.3.1.4地下水的补径排条件</w:t>
      </w:r>
    </w:p>
    <w:p>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价区一带为龙首山山前戈壁倾斜平原，西南部地下水水位埋深小于20.00m，中北部水位埋深一般大于30.00m，加之降水稀少，蒸发强烈，大气降水补给本区地下水的量很小，地下水主要接受来自东部及北东部的侧向径流补给、山前沟谷潜流补给及一次性雨洪水入渗补给。</w:t>
      </w:r>
    </w:p>
    <w:p>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受下游靖安乡一带河床的渗漏补给以及泉水大量溢出的影响，区域地下水径流方向总体为沿顺山丹河和黑河向西北径流。北东部地下水水力坡度较大，约2.83—3.67‰，渗透系数约40.00—60.00 m/d，南西部水力坡度较小，约1.50—2.44‰，渗透系数10.00—40.00 m/d。</w:t>
      </w:r>
    </w:p>
    <w:p>
      <w:pPr>
        <w:adjustRightInd w:val="0"/>
        <w:snapToGrid w:val="0"/>
        <w:spacing w:line="360" w:lineRule="auto"/>
        <w:ind w:left="0" w:leftChars="0" w:firstLine="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评价区内地下水的排泄途径方式主要为向下游以径流的方式侧向流出，次为人工开采和蒸发蒸腾。</w:t>
      </w:r>
    </w:p>
    <w:p>
      <w:pPr>
        <w:adjustRightInd w:val="0"/>
        <w:snapToGrid w:val="0"/>
        <w:spacing w:line="360" w:lineRule="auto"/>
        <w:ind w:left="0" w:leftChars="0" w:firstLine="0" w:firstLineChars="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5.2.3.1.5地下水化学特征</w:t>
      </w:r>
    </w:p>
    <w:p>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规划</w:t>
      </w:r>
      <w:r>
        <w:rPr>
          <w:rFonts w:ascii="Times New Roman" w:hAnsi="Times New Roman" w:eastAsia="宋体" w:cs="Times New Roman"/>
          <w:color w:val="auto"/>
          <w:sz w:val="24"/>
          <w:szCs w:val="24"/>
          <w:highlight w:val="none"/>
        </w:rPr>
        <w:t>区一带地下水地下水溶解性总固体（TDS）0.47—0.80g/L，总硬度小于400mg/L。受北部龙首山高溶解性总固体水补给的影响，越靠近山前，溶解性总固体越高，一般1.0—3.0g/L，越靠近山丹河溶解性总固体越低。根据本次水质分析的结果，在评价区的潜水中，阴离子以SO</w:t>
      </w:r>
      <w:r>
        <w:rPr>
          <w:rFonts w:ascii="Times New Roman" w:hAnsi="Times New Roman" w:eastAsia="宋体" w:cs="Times New Roman"/>
          <w:color w:val="auto"/>
          <w:sz w:val="24"/>
          <w:szCs w:val="24"/>
          <w:highlight w:val="none"/>
          <w:vertAlign w:val="subscript"/>
        </w:rPr>
        <w:t>4</w:t>
      </w:r>
      <w:r>
        <w:rPr>
          <w:rFonts w:ascii="Times New Roman" w:hAnsi="Times New Roman" w:eastAsia="宋体" w:cs="Times New Roman"/>
          <w:color w:val="auto"/>
          <w:sz w:val="24"/>
          <w:szCs w:val="24"/>
          <w:highlight w:val="none"/>
          <w:vertAlign w:val="superscript"/>
        </w:rPr>
        <w:t>2-</w:t>
      </w:r>
      <w:r>
        <w:rPr>
          <w:rFonts w:ascii="Times New Roman" w:hAnsi="Times New Roman" w:eastAsia="宋体" w:cs="Times New Roman"/>
          <w:color w:val="auto"/>
          <w:sz w:val="24"/>
          <w:szCs w:val="24"/>
          <w:highlight w:val="none"/>
        </w:rPr>
        <w:t>为主，Cl</w:t>
      </w:r>
      <w:r>
        <w:rPr>
          <w:rFonts w:ascii="Times New Roman" w:hAnsi="Times New Roman" w:eastAsia="宋体" w:cs="Times New Roman"/>
          <w:color w:val="auto"/>
          <w:sz w:val="24"/>
          <w:szCs w:val="24"/>
          <w:highlight w:val="none"/>
          <w:vertAlign w:val="superscript"/>
        </w:rPr>
        <w:t>-</w:t>
      </w:r>
      <w:r>
        <w:rPr>
          <w:rFonts w:ascii="Times New Roman" w:hAnsi="Times New Roman" w:eastAsia="宋体" w:cs="Times New Roman"/>
          <w:color w:val="auto"/>
          <w:sz w:val="24"/>
          <w:szCs w:val="24"/>
          <w:highlight w:val="none"/>
        </w:rPr>
        <w:t>、HCO</w:t>
      </w:r>
      <w:r>
        <w:rPr>
          <w:rFonts w:ascii="Times New Roman" w:hAnsi="Times New Roman" w:eastAsia="宋体" w:cs="Times New Roman"/>
          <w:color w:val="auto"/>
          <w:sz w:val="24"/>
          <w:szCs w:val="24"/>
          <w:highlight w:val="none"/>
          <w:vertAlign w:val="subscript"/>
        </w:rPr>
        <w:t>3</w:t>
      </w:r>
      <w:r>
        <w:rPr>
          <w:rFonts w:ascii="Times New Roman" w:hAnsi="Times New Roman" w:eastAsia="宋体" w:cs="Times New Roman"/>
          <w:color w:val="auto"/>
          <w:sz w:val="24"/>
          <w:szCs w:val="24"/>
          <w:highlight w:val="none"/>
          <w:vertAlign w:val="superscript"/>
        </w:rPr>
        <w:t>-</w:t>
      </w:r>
      <w:r>
        <w:rPr>
          <w:rFonts w:ascii="Times New Roman" w:hAnsi="Times New Roman" w:eastAsia="宋体" w:cs="Times New Roman"/>
          <w:color w:val="auto"/>
          <w:sz w:val="24"/>
          <w:szCs w:val="24"/>
          <w:highlight w:val="none"/>
        </w:rPr>
        <w:t>次之，阳离子以Na</w:t>
      </w:r>
      <w:r>
        <w:rPr>
          <w:rFonts w:ascii="Times New Roman" w:hAnsi="Times New Roman" w:eastAsia="宋体" w:cs="Times New Roman"/>
          <w:color w:val="auto"/>
          <w:sz w:val="24"/>
          <w:szCs w:val="24"/>
          <w:highlight w:val="none"/>
          <w:vertAlign w:val="superscript"/>
        </w:rPr>
        <w:t>+</w:t>
      </w:r>
      <w:r>
        <w:rPr>
          <w:rFonts w:ascii="Times New Roman" w:hAnsi="Times New Roman" w:eastAsia="宋体" w:cs="Times New Roman"/>
          <w:color w:val="auto"/>
          <w:sz w:val="24"/>
          <w:szCs w:val="24"/>
          <w:highlight w:val="none"/>
        </w:rPr>
        <w:t>离子为主，Ca</w:t>
      </w:r>
      <w:r>
        <w:rPr>
          <w:rFonts w:ascii="Times New Roman" w:hAnsi="Times New Roman" w:eastAsia="宋体" w:cs="Times New Roman"/>
          <w:color w:val="auto"/>
          <w:sz w:val="24"/>
          <w:szCs w:val="24"/>
          <w:highlight w:val="none"/>
          <w:vertAlign w:val="superscript"/>
        </w:rPr>
        <w:t>2+</w:t>
      </w:r>
      <w:r>
        <w:rPr>
          <w:rFonts w:ascii="Times New Roman" w:hAnsi="Times New Roman" w:eastAsia="宋体" w:cs="Times New Roman"/>
          <w:color w:val="auto"/>
          <w:sz w:val="24"/>
          <w:szCs w:val="24"/>
          <w:highlight w:val="none"/>
        </w:rPr>
        <w:t>、Mg</w:t>
      </w:r>
      <w:r>
        <w:rPr>
          <w:rFonts w:ascii="Times New Roman" w:hAnsi="Times New Roman" w:eastAsia="宋体" w:cs="Times New Roman"/>
          <w:color w:val="auto"/>
          <w:sz w:val="24"/>
          <w:szCs w:val="24"/>
          <w:highlight w:val="none"/>
          <w:vertAlign w:val="superscript"/>
        </w:rPr>
        <w:t>2+</w:t>
      </w:r>
      <w:r>
        <w:rPr>
          <w:rFonts w:ascii="Times New Roman" w:hAnsi="Times New Roman" w:eastAsia="宋体" w:cs="Times New Roman"/>
          <w:color w:val="auto"/>
          <w:sz w:val="24"/>
          <w:szCs w:val="24"/>
          <w:highlight w:val="none"/>
        </w:rPr>
        <w:t>次之。评价区的水化学类型主要为SO</w:t>
      </w:r>
      <w:r>
        <w:rPr>
          <w:rFonts w:ascii="Times New Roman" w:hAnsi="Times New Roman" w:eastAsia="宋体" w:cs="Times New Roman"/>
          <w:color w:val="auto"/>
          <w:sz w:val="24"/>
          <w:szCs w:val="24"/>
          <w:highlight w:val="none"/>
          <w:vertAlign w:val="subscript"/>
        </w:rPr>
        <w:t>4</w:t>
      </w:r>
      <w:r>
        <w:rPr>
          <w:rFonts w:ascii="Times New Roman" w:hAnsi="Times New Roman" w:eastAsia="宋体" w:cs="Times New Roman"/>
          <w:color w:val="auto"/>
          <w:sz w:val="24"/>
          <w:szCs w:val="24"/>
          <w:highlight w:val="none"/>
          <w:vertAlign w:val="superscript"/>
        </w:rPr>
        <w:t>2-</w:t>
      </w:r>
      <w:r>
        <w:rPr>
          <w:rFonts w:ascii="Times New Roman" w:hAnsi="Times New Roman" w:eastAsia="宋体" w:cs="Times New Roman"/>
          <w:color w:val="auto"/>
          <w:sz w:val="24"/>
          <w:szCs w:val="24"/>
          <w:highlight w:val="none"/>
        </w:rPr>
        <w:t>—Cl</w:t>
      </w:r>
      <w:r>
        <w:rPr>
          <w:rFonts w:ascii="Times New Roman" w:hAnsi="Times New Roman" w:eastAsia="宋体" w:cs="Times New Roman"/>
          <w:color w:val="auto"/>
          <w:sz w:val="24"/>
          <w:szCs w:val="24"/>
          <w:highlight w:val="none"/>
          <w:vertAlign w:val="superscript"/>
        </w:rPr>
        <w:t>-</w:t>
      </w:r>
      <w:r>
        <w:rPr>
          <w:rFonts w:ascii="Times New Roman" w:hAnsi="Times New Roman" w:eastAsia="宋体" w:cs="Times New Roman"/>
          <w:color w:val="auto"/>
          <w:sz w:val="24"/>
          <w:szCs w:val="24"/>
          <w:highlight w:val="none"/>
        </w:rPr>
        <w:t>—Na</w:t>
      </w:r>
      <w:r>
        <w:rPr>
          <w:rFonts w:ascii="Times New Roman" w:hAnsi="Times New Roman" w:eastAsia="宋体" w:cs="Times New Roman"/>
          <w:color w:val="auto"/>
          <w:sz w:val="24"/>
          <w:szCs w:val="24"/>
          <w:highlight w:val="none"/>
          <w:vertAlign w:val="superscript"/>
        </w:rPr>
        <w:t>+</w:t>
      </w:r>
      <w:r>
        <w:rPr>
          <w:rFonts w:ascii="Times New Roman" w:hAnsi="Times New Roman" w:eastAsia="宋体" w:cs="Times New Roman"/>
          <w:color w:val="auto"/>
          <w:sz w:val="24"/>
          <w:szCs w:val="24"/>
          <w:highlight w:val="none"/>
        </w:rPr>
        <w:t>—Mg</w:t>
      </w:r>
      <w:r>
        <w:rPr>
          <w:rFonts w:ascii="Times New Roman" w:hAnsi="Times New Roman" w:eastAsia="宋体" w:cs="Times New Roman"/>
          <w:color w:val="auto"/>
          <w:sz w:val="24"/>
          <w:szCs w:val="24"/>
          <w:highlight w:val="none"/>
          <w:vertAlign w:val="superscript"/>
        </w:rPr>
        <w:t>2+</w:t>
      </w:r>
      <w:r>
        <w:rPr>
          <w:rFonts w:ascii="Times New Roman" w:hAnsi="Times New Roman" w:eastAsia="宋体" w:cs="Times New Roman"/>
          <w:color w:val="auto"/>
          <w:sz w:val="24"/>
          <w:szCs w:val="24"/>
          <w:highlight w:val="none"/>
        </w:rPr>
        <w:t>型和HCO</w:t>
      </w:r>
      <w:r>
        <w:rPr>
          <w:rFonts w:ascii="Times New Roman" w:hAnsi="Times New Roman" w:eastAsia="宋体" w:cs="Times New Roman"/>
          <w:color w:val="auto"/>
          <w:sz w:val="24"/>
          <w:szCs w:val="24"/>
          <w:highlight w:val="none"/>
          <w:vertAlign w:val="subscript"/>
        </w:rPr>
        <w:t>3</w:t>
      </w:r>
      <w:r>
        <w:rPr>
          <w:rFonts w:ascii="Times New Roman" w:hAnsi="Times New Roman" w:eastAsia="宋体" w:cs="Times New Roman"/>
          <w:color w:val="auto"/>
          <w:sz w:val="24"/>
          <w:szCs w:val="24"/>
          <w:highlight w:val="none"/>
          <w:vertAlign w:val="superscript"/>
        </w:rPr>
        <w:t>-</w:t>
      </w:r>
      <w:r>
        <w:rPr>
          <w:rFonts w:ascii="Times New Roman" w:hAnsi="Times New Roman" w:eastAsia="宋体" w:cs="Times New Roman"/>
          <w:color w:val="auto"/>
          <w:sz w:val="24"/>
          <w:szCs w:val="24"/>
          <w:highlight w:val="none"/>
        </w:rPr>
        <w:t>—SO</w:t>
      </w:r>
      <w:r>
        <w:rPr>
          <w:rFonts w:ascii="Times New Roman" w:hAnsi="Times New Roman" w:eastAsia="宋体" w:cs="Times New Roman"/>
          <w:color w:val="auto"/>
          <w:sz w:val="24"/>
          <w:szCs w:val="24"/>
          <w:highlight w:val="none"/>
          <w:vertAlign w:val="subscript"/>
        </w:rPr>
        <w:t>4</w:t>
      </w:r>
      <w:r>
        <w:rPr>
          <w:rFonts w:ascii="Times New Roman" w:hAnsi="Times New Roman" w:eastAsia="宋体" w:cs="Times New Roman"/>
          <w:color w:val="auto"/>
          <w:sz w:val="24"/>
          <w:szCs w:val="24"/>
          <w:highlight w:val="none"/>
          <w:vertAlign w:val="superscript"/>
        </w:rPr>
        <w:t>2-</w:t>
      </w:r>
      <w:r>
        <w:rPr>
          <w:rFonts w:ascii="Times New Roman" w:hAnsi="Times New Roman" w:eastAsia="宋体" w:cs="Times New Roman"/>
          <w:color w:val="auto"/>
          <w:sz w:val="24"/>
          <w:szCs w:val="24"/>
          <w:highlight w:val="none"/>
        </w:rPr>
        <w:t>—Mg</w:t>
      </w:r>
      <w:r>
        <w:rPr>
          <w:rFonts w:ascii="Times New Roman" w:hAnsi="Times New Roman" w:eastAsia="宋体" w:cs="Times New Roman"/>
          <w:color w:val="auto"/>
          <w:sz w:val="24"/>
          <w:szCs w:val="24"/>
          <w:highlight w:val="none"/>
          <w:vertAlign w:val="superscript"/>
        </w:rPr>
        <w:t>2+</w:t>
      </w:r>
      <w:r>
        <w:rPr>
          <w:rFonts w:ascii="Times New Roman" w:hAnsi="Times New Roman" w:eastAsia="宋体" w:cs="Times New Roman"/>
          <w:color w:val="auto"/>
          <w:sz w:val="24"/>
          <w:szCs w:val="24"/>
          <w:highlight w:val="none"/>
        </w:rPr>
        <w:t>—Ca</w:t>
      </w:r>
      <w:r>
        <w:rPr>
          <w:rFonts w:ascii="Times New Roman" w:hAnsi="Times New Roman" w:eastAsia="宋体" w:cs="Times New Roman"/>
          <w:color w:val="auto"/>
          <w:sz w:val="24"/>
          <w:szCs w:val="24"/>
          <w:highlight w:val="none"/>
          <w:vertAlign w:val="superscript"/>
        </w:rPr>
        <w:t>2+</w:t>
      </w:r>
      <w:r>
        <w:rPr>
          <w:rFonts w:ascii="Times New Roman" w:hAnsi="Times New Roman" w:eastAsia="宋体" w:cs="Times New Roman"/>
          <w:color w:val="auto"/>
          <w:sz w:val="24"/>
          <w:szCs w:val="24"/>
          <w:highlight w:val="none"/>
        </w:rPr>
        <w:t>型。</w:t>
      </w:r>
    </w:p>
    <w:p>
      <w:pPr>
        <w:keepNext w:val="0"/>
        <w:keepLines w:val="0"/>
        <w:pageBreakBefore w:val="0"/>
        <w:widowControl w:val="0"/>
        <w:tabs>
          <w:tab w:val="left" w:pos="605"/>
        </w:tabs>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b/>
          <w:bCs/>
          <w:color w:val="auto"/>
          <w:kern w:val="0"/>
          <w:sz w:val="21"/>
          <w:szCs w:val="21"/>
          <w:highlight w:val="none"/>
        </w:rPr>
      </w:pPr>
      <w:r>
        <w:rPr>
          <w:rFonts w:ascii="Times New Roman" w:hAnsi="Times New Roman" w:eastAsia="宋体" w:cs="Times New Roman"/>
          <w:b/>
          <w:bCs/>
          <w:color w:val="auto"/>
          <w:kern w:val="0"/>
          <w:sz w:val="21"/>
          <w:szCs w:val="21"/>
          <w:highlight w:val="none"/>
        </w:rPr>
        <w:t>表</w:t>
      </w:r>
      <w:r>
        <w:rPr>
          <w:rFonts w:hint="eastAsia" w:ascii="Times New Roman" w:hAnsi="Times New Roman" w:eastAsia="宋体" w:cs="Times New Roman"/>
          <w:b/>
          <w:bCs/>
          <w:color w:val="auto"/>
          <w:kern w:val="0"/>
          <w:sz w:val="21"/>
          <w:szCs w:val="21"/>
          <w:highlight w:val="none"/>
          <w:lang w:val="en-US" w:eastAsia="zh-CN"/>
        </w:rPr>
        <w:t>5.</w:t>
      </w:r>
      <w:r>
        <w:rPr>
          <w:rFonts w:hint="eastAsia" w:ascii="Times New Roman" w:hAnsi="Times New Roman" w:cs="Times New Roman"/>
          <w:b/>
          <w:bCs/>
          <w:color w:val="auto"/>
          <w:kern w:val="0"/>
          <w:sz w:val="21"/>
          <w:szCs w:val="21"/>
          <w:highlight w:val="none"/>
          <w:lang w:val="en-US" w:eastAsia="zh-CN"/>
        </w:rPr>
        <w:t>2-1</w:t>
      </w:r>
      <w:r>
        <w:rPr>
          <w:rFonts w:ascii="Times New Roman" w:hAnsi="Times New Roman" w:eastAsia="宋体" w:cs="Times New Roman"/>
          <w:b/>
          <w:bCs/>
          <w:color w:val="auto"/>
          <w:kern w:val="0"/>
          <w:sz w:val="21"/>
          <w:szCs w:val="21"/>
          <w:highlight w:val="none"/>
        </w:rPr>
        <w:t xml:space="preserve">   第四系孔隙潜水水质成果表</w:t>
      </w:r>
    </w:p>
    <w:tbl>
      <w:tblPr>
        <w:tblStyle w:val="12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1288"/>
        <w:gridCol w:w="1938"/>
        <w:gridCol w:w="587"/>
        <w:gridCol w:w="2013"/>
        <w:gridCol w:w="16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643" w:type="pct"/>
            <w:tcBorders>
              <w:top w:val="single" w:color="auto" w:sz="12" w:space="0"/>
              <w:bottom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firstLine="0" w:firstLineChars="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水源类型</w:t>
            </w:r>
          </w:p>
        </w:tc>
        <w:tc>
          <w:tcPr>
            <w:tcW w:w="755" w:type="pct"/>
            <w:tcBorders>
              <w:top w:val="single" w:color="auto" w:sz="12" w:space="0"/>
              <w:bottom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firstLine="0" w:firstLineChars="0"/>
              <w:jc w:val="both"/>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含水层时代</w:t>
            </w:r>
          </w:p>
        </w:tc>
        <w:tc>
          <w:tcPr>
            <w:tcW w:w="1136" w:type="pct"/>
            <w:tcBorders>
              <w:top w:val="single" w:color="auto" w:sz="12" w:space="0"/>
              <w:bottom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firstLine="0" w:firstLineChars="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水化学类型</w:t>
            </w:r>
          </w:p>
        </w:tc>
        <w:tc>
          <w:tcPr>
            <w:tcW w:w="344" w:type="pct"/>
            <w:tcBorders>
              <w:top w:val="single" w:color="auto" w:sz="12" w:space="0"/>
              <w:bottom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firstLine="0" w:firstLineChars="0"/>
              <w:jc w:val="both"/>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pH</w:t>
            </w:r>
          </w:p>
        </w:tc>
        <w:tc>
          <w:tcPr>
            <w:tcW w:w="1180" w:type="pct"/>
            <w:tcBorders>
              <w:top w:val="single" w:color="auto" w:sz="12" w:space="0"/>
              <w:bottom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firstLine="0" w:firstLineChars="0"/>
              <w:jc w:val="both"/>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溶解性总固体（g/L）</w:t>
            </w:r>
          </w:p>
        </w:tc>
        <w:tc>
          <w:tcPr>
            <w:tcW w:w="939" w:type="pct"/>
            <w:tcBorders>
              <w:top w:val="single" w:color="auto" w:sz="12" w:space="0"/>
              <w:bottom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firstLine="0" w:firstLineChars="0"/>
              <w:jc w:val="both"/>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总硬度（mg/L）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643" w:type="pct"/>
            <w:tcBorders>
              <w:top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firstLine="0" w:firstLineChars="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深井水</w:t>
            </w:r>
          </w:p>
        </w:tc>
        <w:tc>
          <w:tcPr>
            <w:tcW w:w="755" w:type="pct"/>
            <w:tcBorders>
              <w:top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w:t>
            </w:r>
          </w:p>
        </w:tc>
        <w:tc>
          <w:tcPr>
            <w:tcW w:w="1136" w:type="pct"/>
            <w:tcBorders>
              <w:top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SO</w:t>
            </w:r>
            <w:r>
              <w:rPr>
                <w:rFonts w:hint="default" w:ascii="Times New Roman" w:hAnsi="Times New Roman" w:eastAsia="宋体" w:cs="Times New Roman"/>
                <w:color w:val="auto"/>
                <w:highlight w:val="none"/>
                <w:vertAlign w:val="subscript"/>
              </w:rPr>
              <w:t>4</w:t>
            </w:r>
            <w:r>
              <w:rPr>
                <w:rFonts w:hint="default" w:ascii="Times New Roman" w:hAnsi="Times New Roman" w:eastAsia="宋体" w:cs="Times New Roman"/>
                <w:color w:val="auto"/>
                <w:highlight w:val="none"/>
              </w:rPr>
              <w:t>·Cl－Na·Mg</w:t>
            </w:r>
          </w:p>
        </w:tc>
        <w:tc>
          <w:tcPr>
            <w:tcW w:w="344" w:type="pct"/>
            <w:tcBorders>
              <w:top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7.82</w:t>
            </w:r>
          </w:p>
        </w:tc>
        <w:tc>
          <w:tcPr>
            <w:tcW w:w="1180" w:type="pct"/>
            <w:tcBorders>
              <w:top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0.782</w:t>
            </w:r>
          </w:p>
        </w:tc>
        <w:tc>
          <w:tcPr>
            <w:tcW w:w="939" w:type="pct"/>
            <w:tcBorders>
              <w:top w:val="single" w:color="auto" w:sz="6" w:space="0"/>
            </w:tcBorders>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643"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深井水</w:t>
            </w:r>
          </w:p>
        </w:tc>
        <w:tc>
          <w:tcPr>
            <w:tcW w:w="755"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w:t>
            </w:r>
          </w:p>
        </w:tc>
        <w:tc>
          <w:tcPr>
            <w:tcW w:w="1136"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SO</w:t>
            </w:r>
            <w:r>
              <w:rPr>
                <w:rFonts w:hint="default" w:ascii="Times New Roman" w:hAnsi="Times New Roman" w:eastAsia="宋体" w:cs="Times New Roman"/>
                <w:color w:val="auto"/>
                <w:highlight w:val="none"/>
                <w:vertAlign w:val="subscript"/>
              </w:rPr>
              <w:t>4</w:t>
            </w:r>
            <w:r>
              <w:rPr>
                <w:rFonts w:hint="default" w:ascii="Times New Roman" w:hAnsi="Times New Roman" w:eastAsia="宋体" w:cs="Times New Roman"/>
                <w:color w:val="auto"/>
                <w:highlight w:val="none"/>
              </w:rPr>
              <w:t>·Cl－Na·Mg</w:t>
            </w:r>
          </w:p>
        </w:tc>
        <w:tc>
          <w:tcPr>
            <w:tcW w:w="344"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7.81</w:t>
            </w:r>
          </w:p>
        </w:tc>
        <w:tc>
          <w:tcPr>
            <w:tcW w:w="1180"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0.535</w:t>
            </w:r>
          </w:p>
        </w:tc>
        <w:tc>
          <w:tcPr>
            <w:tcW w:w="939"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tblHeader/>
          <w:jc w:val="center"/>
        </w:trPr>
        <w:tc>
          <w:tcPr>
            <w:tcW w:w="643"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深井水</w:t>
            </w:r>
          </w:p>
        </w:tc>
        <w:tc>
          <w:tcPr>
            <w:tcW w:w="755"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w:t>
            </w:r>
          </w:p>
        </w:tc>
        <w:tc>
          <w:tcPr>
            <w:tcW w:w="1136"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SO</w:t>
            </w:r>
            <w:r>
              <w:rPr>
                <w:rFonts w:hint="default" w:ascii="Times New Roman" w:hAnsi="Times New Roman" w:eastAsia="宋体" w:cs="Times New Roman"/>
                <w:color w:val="auto"/>
                <w:highlight w:val="none"/>
                <w:vertAlign w:val="subscript"/>
              </w:rPr>
              <w:t>4</w:t>
            </w:r>
            <w:r>
              <w:rPr>
                <w:rFonts w:hint="default" w:ascii="Times New Roman" w:hAnsi="Times New Roman" w:eastAsia="宋体" w:cs="Times New Roman"/>
                <w:color w:val="auto"/>
                <w:highlight w:val="none"/>
              </w:rPr>
              <w:t>·Cl－Na·Mg</w:t>
            </w:r>
          </w:p>
        </w:tc>
        <w:tc>
          <w:tcPr>
            <w:tcW w:w="344"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7.74</w:t>
            </w:r>
          </w:p>
        </w:tc>
        <w:tc>
          <w:tcPr>
            <w:tcW w:w="1180"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0.635</w:t>
            </w:r>
          </w:p>
        </w:tc>
        <w:tc>
          <w:tcPr>
            <w:tcW w:w="939"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643"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深井水</w:t>
            </w:r>
          </w:p>
        </w:tc>
        <w:tc>
          <w:tcPr>
            <w:tcW w:w="755"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w:t>
            </w:r>
          </w:p>
        </w:tc>
        <w:tc>
          <w:tcPr>
            <w:tcW w:w="1136"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HCO</w:t>
            </w:r>
            <w:r>
              <w:rPr>
                <w:rFonts w:hint="default" w:ascii="Times New Roman" w:hAnsi="Times New Roman" w:eastAsia="宋体" w:cs="Times New Roman"/>
                <w:color w:val="auto"/>
                <w:highlight w:val="none"/>
                <w:vertAlign w:val="subscript"/>
              </w:rPr>
              <w:t>3</w:t>
            </w:r>
            <w:r>
              <w:rPr>
                <w:rFonts w:hint="default" w:ascii="Times New Roman" w:hAnsi="Times New Roman" w:eastAsia="宋体" w:cs="Times New Roman"/>
                <w:color w:val="auto"/>
                <w:highlight w:val="none"/>
              </w:rPr>
              <w:t>·SO</w:t>
            </w:r>
            <w:r>
              <w:rPr>
                <w:rFonts w:hint="default" w:ascii="Times New Roman" w:hAnsi="Times New Roman" w:eastAsia="宋体" w:cs="Times New Roman"/>
                <w:color w:val="auto"/>
                <w:highlight w:val="none"/>
                <w:vertAlign w:val="subscript"/>
              </w:rPr>
              <w:t>4</w:t>
            </w:r>
            <w:r>
              <w:rPr>
                <w:rFonts w:hint="default" w:ascii="Times New Roman" w:hAnsi="Times New Roman" w:eastAsia="宋体" w:cs="Times New Roman"/>
                <w:color w:val="auto"/>
                <w:highlight w:val="none"/>
              </w:rPr>
              <w:t>- Mg·Ca</w:t>
            </w:r>
          </w:p>
        </w:tc>
        <w:tc>
          <w:tcPr>
            <w:tcW w:w="344"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7.82</w:t>
            </w:r>
          </w:p>
        </w:tc>
        <w:tc>
          <w:tcPr>
            <w:tcW w:w="1180"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0.503</w:t>
            </w:r>
          </w:p>
        </w:tc>
        <w:tc>
          <w:tcPr>
            <w:tcW w:w="939"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643"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深井水</w:t>
            </w:r>
          </w:p>
        </w:tc>
        <w:tc>
          <w:tcPr>
            <w:tcW w:w="755"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w:t>
            </w:r>
          </w:p>
        </w:tc>
        <w:tc>
          <w:tcPr>
            <w:tcW w:w="1136"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SO</w:t>
            </w:r>
            <w:r>
              <w:rPr>
                <w:rFonts w:hint="default" w:ascii="Times New Roman" w:hAnsi="Times New Roman" w:eastAsia="宋体" w:cs="Times New Roman"/>
                <w:color w:val="auto"/>
                <w:highlight w:val="none"/>
                <w:vertAlign w:val="subscript"/>
              </w:rPr>
              <w:t>4</w:t>
            </w:r>
            <w:r>
              <w:rPr>
                <w:rFonts w:hint="default" w:ascii="Times New Roman" w:hAnsi="Times New Roman" w:eastAsia="宋体" w:cs="Times New Roman"/>
                <w:color w:val="auto"/>
                <w:highlight w:val="none"/>
              </w:rPr>
              <w:t>·Cl－Na·Mg</w:t>
            </w:r>
          </w:p>
        </w:tc>
        <w:tc>
          <w:tcPr>
            <w:tcW w:w="344"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7.82</w:t>
            </w:r>
          </w:p>
        </w:tc>
        <w:tc>
          <w:tcPr>
            <w:tcW w:w="1180"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0.673</w:t>
            </w:r>
          </w:p>
        </w:tc>
        <w:tc>
          <w:tcPr>
            <w:tcW w:w="939"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643"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深井水</w:t>
            </w:r>
          </w:p>
        </w:tc>
        <w:tc>
          <w:tcPr>
            <w:tcW w:w="755"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w:t>
            </w:r>
          </w:p>
        </w:tc>
        <w:tc>
          <w:tcPr>
            <w:tcW w:w="1136"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HCO</w:t>
            </w:r>
            <w:r>
              <w:rPr>
                <w:rFonts w:hint="default" w:ascii="Times New Roman" w:hAnsi="Times New Roman" w:eastAsia="宋体" w:cs="Times New Roman"/>
                <w:color w:val="auto"/>
                <w:highlight w:val="none"/>
                <w:vertAlign w:val="subscript"/>
              </w:rPr>
              <w:t>3</w:t>
            </w:r>
            <w:r>
              <w:rPr>
                <w:rFonts w:hint="default" w:ascii="Times New Roman" w:hAnsi="Times New Roman" w:eastAsia="宋体" w:cs="Times New Roman"/>
                <w:color w:val="auto"/>
                <w:highlight w:val="none"/>
              </w:rPr>
              <w:t>-Ca·Mg</w:t>
            </w:r>
          </w:p>
        </w:tc>
        <w:tc>
          <w:tcPr>
            <w:tcW w:w="344"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8.10</w:t>
            </w:r>
          </w:p>
        </w:tc>
        <w:tc>
          <w:tcPr>
            <w:tcW w:w="1180"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0.448</w:t>
            </w:r>
          </w:p>
        </w:tc>
        <w:tc>
          <w:tcPr>
            <w:tcW w:w="939"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643"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深井水</w:t>
            </w:r>
          </w:p>
        </w:tc>
        <w:tc>
          <w:tcPr>
            <w:tcW w:w="755"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w:t>
            </w:r>
          </w:p>
        </w:tc>
        <w:tc>
          <w:tcPr>
            <w:tcW w:w="1136"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HCO</w:t>
            </w:r>
            <w:r>
              <w:rPr>
                <w:rFonts w:hint="default" w:ascii="Times New Roman" w:hAnsi="Times New Roman" w:eastAsia="宋体" w:cs="Times New Roman"/>
                <w:color w:val="auto"/>
                <w:highlight w:val="none"/>
                <w:vertAlign w:val="subscript"/>
              </w:rPr>
              <w:t>3</w:t>
            </w:r>
            <w:r>
              <w:rPr>
                <w:rFonts w:hint="default" w:ascii="Times New Roman" w:hAnsi="Times New Roman" w:eastAsia="宋体" w:cs="Times New Roman"/>
                <w:color w:val="auto"/>
                <w:highlight w:val="none"/>
              </w:rPr>
              <w:t>·SO</w:t>
            </w:r>
            <w:r>
              <w:rPr>
                <w:rFonts w:hint="default" w:ascii="Times New Roman" w:hAnsi="Times New Roman" w:eastAsia="宋体" w:cs="Times New Roman"/>
                <w:color w:val="auto"/>
                <w:highlight w:val="none"/>
                <w:vertAlign w:val="subscript"/>
              </w:rPr>
              <w:t>4</w:t>
            </w:r>
            <w:r>
              <w:rPr>
                <w:rFonts w:hint="default" w:ascii="Times New Roman" w:hAnsi="Times New Roman" w:eastAsia="宋体" w:cs="Times New Roman"/>
                <w:color w:val="auto"/>
                <w:highlight w:val="none"/>
              </w:rPr>
              <w:t>- Mg·Ca</w:t>
            </w:r>
          </w:p>
        </w:tc>
        <w:tc>
          <w:tcPr>
            <w:tcW w:w="344"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7.80</w:t>
            </w:r>
          </w:p>
        </w:tc>
        <w:tc>
          <w:tcPr>
            <w:tcW w:w="1180"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0.77</w:t>
            </w:r>
          </w:p>
        </w:tc>
        <w:tc>
          <w:tcPr>
            <w:tcW w:w="939"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643"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深井水</w:t>
            </w:r>
          </w:p>
        </w:tc>
        <w:tc>
          <w:tcPr>
            <w:tcW w:w="755"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w:t>
            </w:r>
          </w:p>
        </w:tc>
        <w:tc>
          <w:tcPr>
            <w:tcW w:w="1136"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HCO</w:t>
            </w:r>
            <w:r>
              <w:rPr>
                <w:rFonts w:hint="default" w:ascii="Times New Roman" w:hAnsi="Times New Roman" w:eastAsia="宋体" w:cs="Times New Roman"/>
                <w:color w:val="auto"/>
                <w:highlight w:val="none"/>
                <w:vertAlign w:val="subscript"/>
              </w:rPr>
              <w:t>3</w:t>
            </w:r>
            <w:r>
              <w:rPr>
                <w:rFonts w:hint="default" w:ascii="Times New Roman" w:hAnsi="Times New Roman" w:eastAsia="宋体" w:cs="Times New Roman"/>
                <w:color w:val="auto"/>
                <w:highlight w:val="none"/>
              </w:rPr>
              <w:t>-Ca·Mg</w:t>
            </w:r>
          </w:p>
        </w:tc>
        <w:tc>
          <w:tcPr>
            <w:tcW w:w="344"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7.85</w:t>
            </w:r>
          </w:p>
        </w:tc>
        <w:tc>
          <w:tcPr>
            <w:tcW w:w="1180"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0.61</w:t>
            </w:r>
          </w:p>
        </w:tc>
        <w:tc>
          <w:tcPr>
            <w:tcW w:w="939"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643"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深井水</w:t>
            </w:r>
          </w:p>
        </w:tc>
        <w:tc>
          <w:tcPr>
            <w:tcW w:w="755"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w:t>
            </w:r>
          </w:p>
        </w:tc>
        <w:tc>
          <w:tcPr>
            <w:tcW w:w="1136"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HCO</w:t>
            </w:r>
            <w:r>
              <w:rPr>
                <w:rFonts w:hint="default" w:ascii="Times New Roman" w:hAnsi="Times New Roman" w:eastAsia="宋体" w:cs="Times New Roman"/>
                <w:color w:val="auto"/>
                <w:highlight w:val="none"/>
                <w:vertAlign w:val="subscript"/>
              </w:rPr>
              <w:t>3</w:t>
            </w:r>
            <w:r>
              <w:rPr>
                <w:rFonts w:hint="default" w:ascii="Times New Roman" w:hAnsi="Times New Roman" w:eastAsia="宋体" w:cs="Times New Roman"/>
                <w:color w:val="auto"/>
                <w:highlight w:val="none"/>
              </w:rPr>
              <w:t>Ca·Mg</w:t>
            </w:r>
          </w:p>
        </w:tc>
        <w:tc>
          <w:tcPr>
            <w:tcW w:w="344"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7.94</w:t>
            </w:r>
          </w:p>
        </w:tc>
        <w:tc>
          <w:tcPr>
            <w:tcW w:w="1180"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0.77</w:t>
            </w:r>
          </w:p>
        </w:tc>
        <w:tc>
          <w:tcPr>
            <w:tcW w:w="939"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643"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深井水</w:t>
            </w:r>
          </w:p>
        </w:tc>
        <w:tc>
          <w:tcPr>
            <w:tcW w:w="755"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w:t>
            </w:r>
          </w:p>
        </w:tc>
        <w:tc>
          <w:tcPr>
            <w:tcW w:w="1136"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SO</w:t>
            </w:r>
            <w:r>
              <w:rPr>
                <w:rFonts w:hint="default" w:ascii="Times New Roman" w:hAnsi="Times New Roman" w:eastAsia="宋体" w:cs="Times New Roman"/>
                <w:color w:val="auto"/>
                <w:highlight w:val="none"/>
                <w:vertAlign w:val="subscript"/>
              </w:rPr>
              <w:t>4</w:t>
            </w:r>
            <w:r>
              <w:rPr>
                <w:rFonts w:hint="default" w:ascii="Times New Roman" w:hAnsi="Times New Roman" w:eastAsia="宋体" w:cs="Times New Roman"/>
                <w:color w:val="auto"/>
                <w:highlight w:val="none"/>
              </w:rPr>
              <w:t>·Cl－Na·Mg</w:t>
            </w:r>
          </w:p>
        </w:tc>
        <w:tc>
          <w:tcPr>
            <w:tcW w:w="344"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7.70</w:t>
            </w:r>
          </w:p>
        </w:tc>
        <w:tc>
          <w:tcPr>
            <w:tcW w:w="1180"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0.89</w:t>
            </w:r>
          </w:p>
        </w:tc>
        <w:tc>
          <w:tcPr>
            <w:tcW w:w="939"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643"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jc w:val="center"/>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深井水</w:t>
            </w:r>
          </w:p>
        </w:tc>
        <w:tc>
          <w:tcPr>
            <w:tcW w:w="755"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Q</w:t>
            </w:r>
          </w:p>
        </w:tc>
        <w:tc>
          <w:tcPr>
            <w:tcW w:w="1136"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HCO</w:t>
            </w:r>
            <w:r>
              <w:rPr>
                <w:rFonts w:hint="default" w:ascii="Times New Roman" w:hAnsi="Times New Roman" w:eastAsia="宋体" w:cs="Times New Roman"/>
                <w:color w:val="auto"/>
                <w:highlight w:val="none"/>
                <w:vertAlign w:val="subscript"/>
              </w:rPr>
              <w:t>3</w:t>
            </w:r>
            <w:r>
              <w:rPr>
                <w:rFonts w:hint="default" w:ascii="Times New Roman" w:hAnsi="Times New Roman" w:eastAsia="宋体" w:cs="Times New Roman"/>
                <w:color w:val="auto"/>
                <w:highlight w:val="none"/>
              </w:rPr>
              <w:t>·SO</w:t>
            </w:r>
            <w:r>
              <w:rPr>
                <w:rFonts w:hint="default" w:ascii="Times New Roman" w:hAnsi="Times New Roman" w:eastAsia="宋体" w:cs="Times New Roman"/>
                <w:color w:val="auto"/>
                <w:highlight w:val="none"/>
                <w:vertAlign w:val="subscript"/>
              </w:rPr>
              <w:t>4</w:t>
            </w:r>
            <w:r>
              <w:rPr>
                <w:rFonts w:hint="default" w:ascii="Times New Roman" w:hAnsi="Times New Roman" w:eastAsia="宋体" w:cs="Times New Roman"/>
                <w:color w:val="auto"/>
                <w:highlight w:val="none"/>
              </w:rPr>
              <w:t>- Mg·Ca</w:t>
            </w:r>
          </w:p>
        </w:tc>
        <w:tc>
          <w:tcPr>
            <w:tcW w:w="344"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7.80</w:t>
            </w:r>
          </w:p>
        </w:tc>
        <w:tc>
          <w:tcPr>
            <w:tcW w:w="1180"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0.55</w:t>
            </w:r>
          </w:p>
        </w:tc>
        <w:tc>
          <w:tcPr>
            <w:tcW w:w="939" w:type="pct"/>
            <w:noWrap w:val="0"/>
            <w:vAlign w:val="center"/>
          </w:tcPr>
          <w:p>
            <w:pPr>
              <w:pStyle w:val="62"/>
              <w:keepNext w:val="0"/>
              <w:keepLines w:val="0"/>
              <w:pageBreakBefore w:val="0"/>
              <w:widowControl w:val="0"/>
              <w:suppressLineNumbers w:val="0"/>
              <w:kinsoku/>
              <w:wordWrap/>
              <w:overflowPunct/>
              <w:topLinePunct w:val="0"/>
              <w:autoSpaceDE/>
              <w:autoSpaceDN/>
              <w:bidi w:val="0"/>
              <w:adjustRightInd/>
              <w:snapToGrid/>
              <w:spacing w:before="0" w:beforeLines="0" w:after="0" w:afterAutospacing="0"/>
              <w:ind w:left="0" w:leftChars="0" w:right="0"/>
              <w:textAlignment w:val="baseline"/>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262</w:t>
            </w:r>
          </w:p>
        </w:tc>
      </w:tr>
    </w:tbl>
    <w:p>
      <w:pPr>
        <w:pStyle w:val="42"/>
        <w:ind w:left="0" w:leftChars="0" w:firstLine="0" w:firstLineChars="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略</w:t>
      </w:r>
    </w:p>
    <w:p>
      <w:pPr>
        <w:adjustRightInd w:val="0"/>
        <w:snapToGrid w:val="0"/>
        <w:spacing w:line="360" w:lineRule="auto"/>
        <w:ind w:left="0" w:leftChars="0" w:firstLine="0" w:firstLineChars="0"/>
        <w:jc w:val="center"/>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图</w:t>
      </w:r>
      <w:r>
        <w:rPr>
          <w:rFonts w:hint="eastAsia" w:ascii="Times New Roman" w:hAnsi="Times New Roman" w:eastAsia="宋体" w:cs="Times New Roman"/>
          <w:b/>
          <w:color w:val="auto"/>
          <w:sz w:val="21"/>
          <w:szCs w:val="21"/>
          <w:highlight w:val="none"/>
          <w:lang w:val="en-US" w:eastAsia="zh-CN"/>
        </w:rPr>
        <w:t>5.</w:t>
      </w:r>
      <w:r>
        <w:rPr>
          <w:rFonts w:hint="eastAsia" w:cs="Times New Roman"/>
          <w:b/>
          <w:color w:val="auto"/>
          <w:sz w:val="21"/>
          <w:szCs w:val="21"/>
          <w:highlight w:val="none"/>
          <w:lang w:val="en-US" w:eastAsia="zh-CN"/>
        </w:rPr>
        <w:t>2</w:t>
      </w:r>
      <w:r>
        <w:rPr>
          <w:rFonts w:hint="eastAsia" w:ascii="Times New Roman" w:hAnsi="Times New Roman" w:eastAsia="宋体" w:cs="Times New Roman"/>
          <w:b/>
          <w:color w:val="auto"/>
          <w:sz w:val="21"/>
          <w:szCs w:val="21"/>
          <w:highlight w:val="none"/>
          <w:lang w:val="en-US" w:eastAsia="zh-CN"/>
        </w:rPr>
        <w:t>-</w:t>
      </w:r>
      <w:r>
        <w:rPr>
          <w:rFonts w:hint="eastAsia" w:cs="Times New Roman"/>
          <w:b/>
          <w:color w:val="auto"/>
          <w:sz w:val="21"/>
          <w:szCs w:val="21"/>
          <w:highlight w:val="none"/>
          <w:lang w:val="en-US" w:eastAsia="zh-CN"/>
        </w:rPr>
        <w:t>8</w:t>
      </w: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lang w:val="en-US" w:eastAsia="zh-CN"/>
        </w:rPr>
        <w:t>规划</w:t>
      </w:r>
      <w:r>
        <w:rPr>
          <w:rFonts w:ascii="Times New Roman" w:hAnsi="Times New Roman" w:eastAsia="宋体" w:cs="Times New Roman"/>
          <w:b/>
          <w:color w:val="auto"/>
          <w:sz w:val="21"/>
          <w:szCs w:val="21"/>
          <w:highlight w:val="none"/>
        </w:rPr>
        <w:t>区地下水水化学图</w:t>
      </w:r>
    </w:p>
    <w:p>
      <w:pPr>
        <w:adjustRightInd w:val="0"/>
        <w:snapToGrid w:val="0"/>
        <w:spacing w:line="360" w:lineRule="auto"/>
        <w:ind w:left="0" w:leftChars="0" w:firstLine="0" w:firstLineChars="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5.2.3.1.6地下水开采利用情况</w:t>
      </w:r>
    </w:p>
    <w:p>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根据本次</w:t>
      </w:r>
      <w:r>
        <w:rPr>
          <w:rFonts w:hint="eastAsia" w:ascii="Times New Roman" w:hAnsi="Times New Roman" w:eastAsia="宋体" w:cs="Times New Roman"/>
          <w:color w:val="auto"/>
          <w:sz w:val="24"/>
          <w:szCs w:val="24"/>
          <w:highlight w:val="none"/>
          <w:lang w:val="en-US" w:eastAsia="zh-CN"/>
        </w:rPr>
        <w:t>现场</w:t>
      </w:r>
      <w:r>
        <w:rPr>
          <w:rFonts w:hint="eastAsia" w:ascii="Times New Roman" w:hAnsi="Times New Roman" w:eastAsia="宋体" w:cs="Times New Roman"/>
          <w:color w:val="auto"/>
          <w:sz w:val="24"/>
          <w:szCs w:val="24"/>
          <w:highlight w:val="none"/>
        </w:rPr>
        <w:t>调查，</w:t>
      </w:r>
      <w:r>
        <w:rPr>
          <w:rFonts w:hint="eastAsia" w:ascii="Times New Roman" w:hAnsi="Times New Roman" w:eastAsia="宋体" w:cs="Times New Roman"/>
          <w:color w:val="auto"/>
          <w:sz w:val="24"/>
          <w:szCs w:val="24"/>
          <w:highlight w:val="none"/>
          <w:lang w:val="en-US" w:eastAsia="zh-CN"/>
        </w:rPr>
        <w:t>规划</w:t>
      </w:r>
      <w:r>
        <w:rPr>
          <w:rFonts w:hint="eastAsia" w:ascii="Times New Roman" w:hAnsi="Times New Roman" w:eastAsia="宋体" w:cs="Times New Roman"/>
          <w:color w:val="auto"/>
          <w:sz w:val="24"/>
          <w:szCs w:val="24"/>
          <w:highlight w:val="none"/>
        </w:rPr>
        <w:t>区的地下水开采利用情况主要为工业园区工业企业生产用水水源，采用井采方式，井的结构均为有衬砌的竖井，目前均在用，井深20~60m。园区内与本项目在同一水文地质单元的开采水井有：甘肃瑞和祥生物科技有限责任公司地下水水井、张掖市致远煤炭集中交易专营市场有限公司地下水水井、张掖市甘州区天蓝岩棉保温材料厂地下水水井、张掖市大公农化有限公司（祁连山农化基地）地下水水井、美雨防水材料厂地下水水井等，这些企业自用水井均是伴随企业在工业园区建而建设的，开采时段大致在2014~2018年这一时间段。</w:t>
      </w:r>
    </w:p>
    <w:p>
      <w:pPr>
        <w:pStyle w:val="44"/>
        <w:rPr>
          <w:rFonts w:hint="default" w:ascii="Times New Roman" w:hAnsi="Times New Roman" w:cs="Times New Roman"/>
          <w:b/>
          <w:color w:val="auto"/>
          <w:sz w:val="24"/>
          <w:szCs w:val="18"/>
          <w:highlight w:val="none"/>
          <w:lang w:val="en-US" w:eastAsia="zh-CN"/>
        </w:rPr>
      </w:pPr>
      <w:r>
        <w:rPr>
          <w:rFonts w:hint="eastAsia" w:ascii="Times New Roman" w:hAnsi="Times New Roman" w:cs="Times New Roman"/>
          <w:b/>
          <w:color w:val="auto"/>
          <w:sz w:val="24"/>
          <w:szCs w:val="18"/>
          <w:highlight w:val="none"/>
          <w:lang w:val="en-US" w:eastAsia="zh-CN"/>
        </w:rPr>
        <w:t>5.2.3.2地下水环境影响预测与分析</w:t>
      </w:r>
    </w:p>
    <w:p>
      <w:pPr>
        <w:ind w:firstLine="480"/>
        <w:rPr>
          <w:rFonts w:hint="default" w:ascii="Times New Roman" w:hAnsi="Times New Roman"/>
          <w:highlight w:val="none"/>
          <w:lang w:val="en-US" w:eastAsia="zh-CN"/>
        </w:rPr>
      </w:pPr>
      <w:r>
        <w:rPr>
          <w:rFonts w:hint="eastAsia" w:ascii="Times New Roman" w:hAnsi="Times New Roman"/>
          <w:highlight w:val="none"/>
          <w:lang w:val="en-US" w:eastAsia="zh-CN"/>
        </w:rPr>
        <w:t>1、预测范围</w:t>
      </w:r>
    </w:p>
    <w:p>
      <w:pPr>
        <w:pStyle w:val="4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本项目场地天然包气带垂向渗透系数为</w:t>
      </w:r>
      <w:r>
        <w:rPr>
          <w:rFonts w:ascii="Times New Roman" w:hAnsi="Times New Roman" w:eastAsia="宋体"/>
          <w:color w:val="000000"/>
          <w:sz w:val="24"/>
          <w:szCs w:val="24"/>
          <w:highlight w:val="none"/>
        </w:rPr>
        <w:t>3.87×10</w:t>
      </w:r>
      <w:r>
        <w:rPr>
          <w:rFonts w:ascii="Times New Roman" w:hAnsi="Times New Roman" w:eastAsia="宋体"/>
          <w:color w:val="000000"/>
          <w:sz w:val="24"/>
          <w:szCs w:val="24"/>
          <w:highlight w:val="none"/>
          <w:vertAlign w:val="superscript"/>
        </w:rPr>
        <w:t>-3</w:t>
      </w:r>
      <w:r>
        <w:rPr>
          <w:rFonts w:ascii="Times New Roman" w:hAnsi="Times New Roman" w:eastAsia="宋体"/>
          <w:color w:val="000000"/>
          <w:sz w:val="24"/>
          <w:szCs w:val="24"/>
          <w:highlight w:val="none"/>
        </w:rPr>
        <w:t>cm/s~8.22×10</w:t>
      </w:r>
      <w:r>
        <w:rPr>
          <w:rFonts w:ascii="Times New Roman" w:hAnsi="Times New Roman" w:eastAsia="宋体"/>
          <w:color w:val="000000"/>
          <w:sz w:val="24"/>
          <w:szCs w:val="24"/>
          <w:highlight w:val="none"/>
          <w:vertAlign w:val="superscript"/>
        </w:rPr>
        <w:t>-3</w:t>
      </w:r>
      <w:r>
        <w:rPr>
          <w:rFonts w:ascii="Times New Roman" w:hAnsi="Times New Roman" w:eastAsia="宋体"/>
          <w:color w:val="000000"/>
          <w:sz w:val="24"/>
          <w:szCs w:val="24"/>
          <w:highlight w:val="none"/>
        </w:rPr>
        <w:t>cm/s</w:t>
      </w:r>
      <w:r>
        <w:rPr>
          <w:rFonts w:hint="eastAsia" w:ascii="Times New Roman" w:hAnsi="Times New Roman"/>
          <w:sz w:val="24"/>
          <w:szCs w:val="24"/>
          <w:highlight w:val="none"/>
          <w:lang w:val="en-US" w:eastAsia="zh-CN"/>
        </w:rPr>
        <w:t>，大于1×10</w:t>
      </w:r>
      <w:r>
        <w:rPr>
          <w:rFonts w:hint="eastAsia" w:ascii="Times New Roman" w:hAnsi="Times New Roman"/>
          <w:sz w:val="24"/>
          <w:szCs w:val="24"/>
          <w:highlight w:val="none"/>
          <w:vertAlign w:val="superscript"/>
          <w:lang w:val="en-US" w:eastAsia="zh-CN"/>
        </w:rPr>
        <w:t>-6</w:t>
      </w:r>
      <w:r>
        <w:rPr>
          <w:rFonts w:hint="eastAsia" w:ascii="Times New Roman" w:hAnsi="Times New Roman"/>
          <w:sz w:val="24"/>
          <w:szCs w:val="24"/>
          <w:highlight w:val="none"/>
          <w:lang w:val="en-US" w:eastAsia="zh-CN"/>
        </w:rPr>
        <w:t>cm/s，</w:t>
      </w:r>
      <w:r>
        <w:rPr>
          <w:rFonts w:hint="eastAsia"/>
          <w:sz w:val="24"/>
          <w:szCs w:val="24"/>
          <w:highlight w:val="none"/>
          <w:lang w:val="en-US" w:eastAsia="zh-CN"/>
        </w:rPr>
        <w:t>根据</w:t>
      </w:r>
      <w:r>
        <w:rPr>
          <w:rFonts w:hint="default" w:ascii="Times New Roman" w:hAnsi="Times New Roman" w:eastAsia="宋体" w:cs="Times New Roman"/>
          <w:color w:val="auto"/>
          <w:sz w:val="24"/>
          <w:szCs w:val="24"/>
          <w:highlight w:val="none"/>
        </w:rPr>
        <w:t>项目评价区水文地质资料可知</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包气带厚度为</w:t>
      </w:r>
      <w:r>
        <w:rPr>
          <w:rFonts w:hint="eastAsia" w:cs="Times New Roman"/>
          <w:color w:val="auto"/>
          <w:sz w:val="24"/>
          <w:szCs w:val="24"/>
          <w:highlight w:val="none"/>
          <w:lang w:val="en-US" w:eastAsia="zh-CN"/>
        </w:rPr>
        <w:t>40-50</w:t>
      </w:r>
      <w:r>
        <w:rPr>
          <w:rFonts w:hint="default"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小于</w:t>
      </w:r>
      <w:r>
        <w:rPr>
          <w:rFonts w:hint="eastAsia" w:ascii="Times New Roman" w:hAnsi="Times New Roman"/>
          <w:sz w:val="24"/>
          <w:szCs w:val="24"/>
          <w:highlight w:val="none"/>
          <w:lang w:val="en-US" w:eastAsia="zh-CN"/>
        </w:rPr>
        <w:t>100m，因此预测范围</w:t>
      </w:r>
      <w:r>
        <w:rPr>
          <w:rFonts w:hint="eastAsia"/>
          <w:sz w:val="24"/>
          <w:szCs w:val="24"/>
          <w:highlight w:val="none"/>
          <w:lang w:val="en-US" w:eastAsia="zh-CN"/>
        </w:rPr>
        <w:t>为潜水</w:t>
      </w:r>
      <w:r>
        <w:rPr>
          <w:rFonts w:hint="eastAsia"/>
          <w:color w:val="auto"/>
          <w:sz w:val="24"/>
          <w:szCs w:val="24"/>
          <w:highlight w:val="none"/>
          <w:lang w:val="en-US" w:eastAsia="zh-CN"/>
        </w:rPr>
        <w:t>含水层，</w:t>
      </w:r>
      <w:r>
        <w:rPr>
          <w:rFonts w:hint="default" w:ascii="Times New Roman" w:hAnsi="Times New Roman" w:eastAsia="Times New Roman" w:cs="Times New Roman"/>
          <w:color w:val="auto"/>
          <w:kern w:val="2"/>
          <w:sz w:val="24"/>
          <w:szCs w:val="21"/>
          <w:highlight w:val="none"/>
          <w:lang w:val="en-US" w:eastAsia="zh-CN" w:bidi="ar-SA"/>
        </w:rPr>
        <w:t>不再进一步预测污染物</w:t>
      </w:r>
      <w:r>
        <w:rPr>
          <w:rFonts w:hint="eastAsia" w:ascii="Times New Roman" w:hAnsi="Times New Roman" w:eastAsia="Times New Roman" w:cs="Times New Roman"/>
          <w:color w:val="auto"/>
          <w:kern w:val="2"/>
          <w:sz w:val="24"/>
          <w:szCs w:val="21"/>
          <w:highlight w:val="none"/>
          <w:lang w:val="en-US" w:eastAsia="zh-CN" w:bidi="ar-SA"/>
        </w:rPr>
        <w:t>进入包气带</w:t>
      </w:r>
      <w:r>
        <w:rPr>
          <w:rFonts w:hint="default" w:ascii="Times New Roman" w:hAnsi="Times New Roman" w:eastAsia="Times New Roman" w:cs="Times New Roman"/>
          <w:color w:val="auto"/>
          <w:kern w:val="2"/>
          <w:sz w:val="24"/>
          <w:szCs w:val="21"/>
          <w:highlight w:val="none"/>
          <w:lang w:val="en-US" w:eastAsia="zh-CN" w:bidi="ar-SA"/>
        </w:rPr>
        <w:t>的</w:t>
      </w:r>
      <w:r>
        <w:rPr>
          <w:rFonts w:hint="eastAsia" w:eastAsia="Times New Roman" w:cs="Times New Roman"/>
          <w:color w:val="auto"/>
          <w:kern w:val="2"/>
          <w:sz w:val="24"/>
          <w:szCs w:val="21"/>
          <w:highlight w:val="none"/>
          <w:lang w:val="en-US" w:eastAsia="zh-CN" w:bidi="ar-SA"/>
        </w:rPr>
        <w:t>情况</w:t>
      </w:r>
      <w:r>
        <w:rPr>
          <w:rFonts w:hint="eastAsia" w:ascii="Times New Roman" w:hAnsi="Times New Roman"/>
          <w:color w:val="auto"/>
          <w:sz w:val="24"/>
          <w:szCs w:val="24"/>
          <w:highlight w:val="none"/>
          <w:lang w:val="en-US" w:eastAsia="zh-CN"/>
        </w:rPr>
        <w:t>。</w:t>
      </w:r>
    </w:p>
    <w:p>
      <w:pPr>
        <w:ind w:firstLine="480"/>
        <w:rPr>
          <w:rFonts w:hint="eastAsia" w:ascii="Times New Roman" w:hAnsi="Times New Roman"/>
          <w:highlight w:val="none"/>
          <w:lang w:val="en-US" w:eastAsia="zh-CN"/>
        </w:rPr>
      </w:pPr>
      <w:r>
        <w:rPr>
          <w:rFonts w:hint="eastAsia" w:ascii="Times New Roman" w:hAnsi="Times New Roman"/>
          <w:highlight w:val="none"/>
          <w:lang w:val="en-US" w:eastAsia="zh-CN"/>
        </w:rPr>
        <w:t>2、预测时段</w:t>
      </w:r>
    </w:p>
    <w:p>
      <w:pPr>
        <w:ind w:firstLine="480"/>
        <w:rPr>
          <w:rFonts w:hint="default" w:ascii="Times New Roman" w:hAnsi="Times New Roman"/>
          <w:highlight w:val="none"/>
          <w:lang w:val="en-US" w:eastAsia="zh-CN"/>
        </w:rPr>
      </w:pPr>
      <w:r>
        <w:rPr>
          <w:rFonts w:hint="default" w:ascii="Times New Roman" w:hAnsi="Times New Roman"/>
          <w:highlight w:val="none"/>
          <w:lang w:val="en-US" w:eastAsia="zh-CN"/>
        </w:rPr>
        <w:t>地下水污染发生后100d、1000d</w:t>
      </w:r>
      <w:r>
        <w:rPr>
          <w:rFonts w:hint="eastAsia" w:ascii="Times New Roman" w:hAnsi="Times New Roman"/>
          <w:highlight w:val="none"/>
          <w:lang w:val="en-US" w:eastAsia="zh-CN"/>
        </w:rPr>
        <w:t>、服务年限（运营期20年</w:t>
      </w:r>
      <w:r>
        <w:rPr>
          <w:rFonts w:hint="eastAsia"/>
          <w:highlight w:val="none"/>
          <w:lang w:val="en-US" w:eastAsia="zh-CN"/>
        </w:rPr>
        <w:t>，</w:t>
      </w:r>
      <w:r>
        <w:rPr>
          <w:rFonts w:hint="eastAsia" w:ascii="Times New Roman" w:hAnsi="Times New Roman"/>
          <w:highlight w:val="none"/>
          <w:lang w:val="en-US" w:eastAsia="zh-CN"/>
        </w:rPr>
        <w:t>6000d）</w:t>
      </w:r>
      <w:r>
        <w:rPr>
          <w:rFonts w:hint="default" w:ascii="Times New Roman" w:hAnsi="Times New Roman"/>
          <w:highlight w:val="none"/>
          <w:lang w:val="en-US" w:eastAsia="zh-CN"/>
        </w:rPr>
        <w:t>。</w:t>
      </w:r>
    </w:p>
    <w:p>
      <w:pPr>
        <w:ind w:firstLine="480"/>
        <w:rPr>
          <w:rFonts w:hint="default" w:ascii="Times New Roman" w:hAnsi="Times New Roman"/>
          <w:highlight w:val="none"/>
          <w:lang w:val="en-US" w:eastAsia="zh-CN"/>
        </w:rPr>
      </w:pPr>
      <w:r>
        <w:rPr>
          <w:rFonts w:hint="eastAsia" w:ascii="Times New Roman" w:hAnsi="Times New Roman"/>
          <w:highlight w:val="none"/>
          <w:lang w:val="en-US" w:eastAsia="zh-CN"/>
        </w:rPr>
        <w:t>3、情景设置</w:t>
      </w:r>
    </w:p>
    <w:p>
      <w:pPr>
        <w:ind w:firstLine="480"/>
        <w:rPr>
          <w:rFonts w:hint="eastAsia" w:ascii="Times New Roman" w:hAnsi="Times New Roman"/>
          <w:highlight w:val="none"/>
          <w:lang w:val="en-US" w:eastAsia="zh-CN"/>
        </w:rPr>
      </w:pPr>
      <w:r>
        <w:rPr>
          <w:rFonts w:hint="eastAsia" w:ascii="Times New Roman" w:hAnsi="Times New Roman"/>
          <w:highlight w:val="none"/>
          <w:lang w:val="en-US" w:eastAsia="zh-CN"/>
        </w:rPr>
        <w:t>依据《环境影响评价技术导则  地下水环境》(HJ610-2016）要求，本项目对地下水环境影响从正常工况和非正常工况进行模拟预测。</w:t>
      </w:r>
    </w:p>
    <w:p>
      <w:pPr>
        <w:ind w:firstLine="480"/>
        <w:rPr>
          <w:rFonts w:hint="eastAsia" w:ascii="Times New Roman" w:hAnsi="Times New Roman"/>
          <w:highlight w:val="none"/>
          <w:lang w:val="en-US" w:eastAsia="zh-CN"/>
        </w:rPr>
      </w:pPr>
      <w:r>
        <w:rPr>
          <w:rFonts w:hint="eastAsia" w:ascii="Times New Roman" w:hAnsi="Times New Roman"/>
          <w:highlight w:val="none"/>
          <w:lang w:val="en-US" w:eastAsia="zh-CN"/>
        </w:rPr>
        <w:t>（1）正常工况</w:t>
      </w:r>
    </w:p>
    <w:p>
      <w:pPr>
        <w:ind w:firstLine="480"/>
        <w:rPr>
          <w:rFonts w:hint="eastAsia" w:ascii="Times New Roman" w:hAnsi="Times New Roman"/>
          <w:highlight w:val="none"/>
          <w:lang w:val="en-US" w:eastAsia="zh-CN"/>
        </w:rPr>
      </w:pPr>
      <w:r>
        <w:rPr>
          <w:rFonts w:hint="eastAsia" w:ascii="Times New Roman" w:hAnsi="Times New Roman"/>
          <w:highlight w:val="none"/>
          <w:lang w:val="en-US" w:eastAsia="zh-CN"/>
        </w:rPr>
        <w:t>正常工况下，本项目污染源均采取有效防护，污染物不外排，微量的滴漏可能会出现，通过加强巡检、及时维护等措施，可有效减少此类事件的发生。一旦发现滴漏情况时，立即采取清理污染物和修补漏洞（缝）等补救措施。因此微量的滴漏现象可以从源头上得到控制。</w:t>
      </w:r>
    </w:p>
    <w:p>
      <w:pPr>
        <w:ind w:firstLine="480"/>
        <w:rPr>
          <w:rFonts w:hint="eastAsia" w:ascii="Times New Roman" w:hAnsi="Times New Roman"/>
          <w:highlight w:val="none"/>
          <w:lang w:val="en-US" w:eastAsia="zh-CN"/>
        </w:rPr>
      </w:pPr>
      <w:r>
        <w:rPr>
          <w:rFonts w:hint="eastAsia" w:ascii="Times New Roman" w:hAnsi="Times New Roman"/>
          <w:highlight w:val="none"/>
          <w:lang w:val="en-US" w:eastAsia="zh-CN"/>
        </w:rPr>
        <w:t>正常工况下，本项目采取地面防渗、防腐等措施，并加强巡检、及时维护等，污染物从源头和末端均得到控制，污染物渗入地下水环境的可能性很小，根据《环境影响评价技术导则地下水环境》（HJ610-2016）9.4.2要求“已依据GB16889、GB18597、GB18598、GB18599、GB/T50934设计地下水污染防渗措施的建设项目，可不进行正常状况情景下的预测"，因此本次评价对正常工况下地下水环境影响不做具体影响分析。</w:t>
      </w:r>
    </w:p>
    <w:p>
      <w:pPr>
        <w:ind w:firstLine="480"/>
        <w:rPr>
          <w:rFonts w:hint="eastAsia" w:ascii="Times New Roman" w:hAnsi="Times New Roman"/>
          <w:highlight w:val="none"/>
          <w:lang w:val="en-US" w:eastAsia="zh-CN"/>
        </w:rPr>
      </w:pPr>
      <w:r>
        <w:rPr>
          <w:rFonts w:hint="eastAsia" w:ascii="Times New Roman" w:hAnsi="Times New Roman"/>
          <w:highlight w:val="none"/>
          <w:lang w:val="en-US" w:eastAsia="zh-CN"/>
        </w:rPr>
        <w:t>（2）非正常工况</w:t>
      </w:r>
    </w:p>
    <w:p>
      <w:pPr>
        <w:ind w:firstLine="480"/>
        <w:rPr>
          <w:rFonts w:hint="default"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highlight w:val="none"/>
          <w:lang w:val="en-US" w:eastAsia="zh-CN"/>
        </w:rPr>
        <w:t>非正常工况是指企业废水输送管道破损，造成废水泄露，未能及时回收或堵漏泄露点，造成污染物进入外环境，流经未经防渗的地段，进而下渗进入地下水环境，对</w:t>
      </w:r>
      <w:r>
        <w:rPr>
          <w:rFonts w:hint="eastAsia" w:ascii="Times New Roman" w:hAnsi="Times New Roman" w:eastAsia="宋体" w:cs="Times New Roman"/>
          <w:color w:val="auto"/>
          <w:sz w:val="24"/>
          <w:szCs w:val="24"/>
          <w:highlight w:val="none"/>
          <w:lang w:val="en-US" w:bidi="zh-CN"/>
        </w:rPr>
        <w:t>地下水环境</w:t>
      </w:r>
      <w:r>
        <w:rPr>
          <w:rFonts w:hint="eastAsia" w:ascii="Times New Roman" w:hAnsi="Times New Roman"/>
          <w:highlight w:val="none"/>
          <w:lang w:val="en-US" w:eastAsia="zh-CN"/>
        </w:rPr>
        <w:t>造成污染。</w:t>
      </w:r>
    </w:p>
    <w:p>
      <w:pPr>
        <w:keepNext w:val="0"/>
        <w:keepLines w:val="0"/>
        <w:pageBreakBefore w:val="0"/>
        <w:kinsoku/>
        <w:wordWrap/>
        <w:overflowPunct/>
        <w:topLinePunct w:val="0"/>
        <w:autoSpaceDE/>
        <w:autoSpaceDN/>
        <w:bidi w:val="0"/>
        <w:adjustRightInd/>
        <w:snapToGrid/>
        <w:spacing w:line="360" w:lineRule="auto"/>
        <w:ind w:firstLine="482"/>
        <w:textAlignment w:val="baseline"/>
        <w:rPr>
          <w:rFonts w:hint="default" w:ascii="Times New Roman" w:hAnsi="Times New Roman" w:eastAsia="宋体" w:cs="Times New Roman"/>
          <w:b w:val="0"/>
          <w:bCs/>
          <w:color w:val="auto"/>
          <w:kern w:val="0"/>
          <w:sz w:val="24"/>
          <w:szCs w:val="24"/>
          <w:highlight w:val="none"/>
          <w:lang w:val="en-US" w:eastAsia="zh-CN"/>
        </w:rPr>
      </w:pPr>
      <w:r>
        <w:rPr>
          <w:rFonts w:hint="default" w:ascii="Times New Roman" w:hAnsi="Times New Roman" w:eastAsia="宋体" w:cs="Times New Roman"/>
          <w:b w:val="0"/>
          <w:bCs/>
          <w:color w:val="auto"/>
          <w:kern w:val="0"/>
          <w:sz w:val="24"/>
          <w:szCs w:val="24"/>
          <w:highlight w:val="none"/>
          <w:lang w:val="en-US" w:eastAsia="zh-CN"/>
        </w:rPr>
        <w:t>由于拟建项目原料和产品输送管网均架空，物料泄漏可及时发现并采取相关应急处理措施，因此本次非正常工况下的地下水环境影响预测考虑由于装置系统老化、设备腐蚀等因素，使装置区设备、管道发生破裂防渗层破裂，导致物料或废水渗入到地下水中，污染物的浓度、影响范围对周边地下水环境造成一定影响，污染一段时间后，污染情况被发现，及时对装置和泄漏部位及防渗层进行修复处理，污染源被控制，不再有污染物下渗，在此非正常状况下模拟污染物的溶质运移。</w:t>
      </w:r>
    </w:p>
    <w:p>
      <w:pPr>
        <w:keepNext w:val="0"/>
        <w:keepLines w:val="0"/>
        <w:pageBreakBefore w:val="0"/>
        <w:kinsoku/>
        <w:wordWrap/>
        <w:overflowPunct/>
        <w:topLinePunct w:val="0"/>
        <w:autoSpaceDE/>
        <w:autoSpaceDN/>
        <w:bidi w:val="0"/>
        <w:adjustRightInd/>
        <w:snapToGrid/>
        <w:spacing w:line="360" w:lineRule="auto"/>
        <w:ind w:firstLine="482"/>
        <w:textAlignment w:val="baseline"/>
        <w:rPr>
          <w:rFonts w:hint="default"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highlight w:val="none"/>
          <w:lang w:val="en-US" w:eastAsia="zh-CN"/>
        </w:rPr>
        <w:t>本次地下水评价选取两个情景，一个情景为</w:t>
      </w:r>
      <w:r>
        <w:rPr>
          <w:rFonts w:hint="eastAsia" w:ascii="Times New Roman" w:hAnsi="Times New Roman" w:eastAsia="宋体" w:cs="Times New Roman"/>
          <w:b w:val="0"/>
          <w:bCs/>
          <w:color w:val="auto"/>
          <w:kern w:val="0"/>
          <w:sz w:val="24"/>
          <w:szCs w:val="24"/>
          <w:highlight w:val="none"/>
          <w:lang w:val="en-US" w:eastAsia="zh-CN"/>
        </w:rPr>
        <w:t>碱液箱和电解槽</w:t>
      </w:r>
      <w:r>
        <w:rPr>
          <w:rFonts w:hint="eastAsia"/>
          <w:highlight w:val="none"/>
        </w:rPr>
        <w:t>在密封件未经过出厂质检和寿命测试、不正常运行操作或运行时间超过使用年限时可能发生泄漏等故障</w:t>
      </w:r>
      <w:r>
        <w:rPr>
          <w:rFonts w:hint="eastAsia" w:ascii="Times New Roman" w:hAnsi="Times New Roman" w:eastAsia="宋体" w:cs="Times New Roman"/>
          <w:b w:val="0"/>
          <w:bCs/>
          <w:color w:val="auto"/>
          <w:kern w:val="0"/>
          <w:sz w:val="24"/>
          <w:szCs w:val="24"/>
          <w:highlight w:val="none"/>
          <w:lang w:val="en-US" w:eastAsia="zh-CN"/>
        </w:rPr>
        <w:t>发生泄漏及其</w:t>
      </w:r>
      <w:r>
        <w:rPr>
          <w:rFonts w:hint="default" w:ascii="Times New Roman" w:hAnsi="Times New Roman" w:eastAsia="宋体" w:cs="Times New Roman"/>
          <w:b w:val="0"/>
          <w:bCs/>
          <w:color w:val="auto"/>
          <w:kern w:val="0"/>
          <w:sz w:val="24"/>
          <w:szCs w:val="24"/>
          <w:highlight w:val="none"/>
          <w:lang w:val="en-US" w:eastAsia="zh-CN"/>
        </w:rPr>
        <w:t>防渗层因系统老化、腐蚀等原因达不到防渗要求</w:t>
      </w:r>
      <w:r>
        <w:rPr>
          <w:rFonts w:hint="eastAsia" w:ascii="Times New Roman" w:hAnsi="Times New Roman" w:eastAsia="宋体" w:cs="Times New Roman"/>
          <w:b w:val="0"/>
          <w:bCs/>
          <w:color w:val="auto"/>
          <w:kern w:val="0"/>
          <w:sz w:val="24"/>
          <w:szCs w:val="24"/>
          <w:highlight w:val="none"/>
          <w:lang w:val="en-US" w:eastAsia="zh-CN"/>
        </w:rPr>
        <w:t>，电解液下渗</w:t>
      </w:r>
      <w:r>
        <w:rPr>
          <w:rFonts w:hint="default" w:ascii="Times New Roman" w:hAnsi="Times New Roman" w:eastAsia="宋体" w:cs="Times New Roman"/>
          <w:b w:val="0"/>
          <w:bCs/>
          <w:color w:val="auto"/>
          <w:kern w:val="0"/>
          <w:sz w:val="24"/>
          <w:szCs w:val="24"/>
          <w:highlight w:val="none"/>
          <w:lang w:val="en-US" w:eastAsia="zh-CN"/>
        </w:rPr>
        <w:t>对地下水水质</w:t>
      </w:r>
      <w:r>
        <w:rPr>
          <w:rFonts w:hint="eastAsia" w:ascii="Times New Roman" w:hAnsi="Times New Roman" w:eastAsia="宋体" w:cs="Times New Roman"/>
          <w:b w:val="0"/>
          <w:bCs/>
          <w:color w:val="auto"/>
          <w:kern w:val="0"/>
          <w:sz w:val="24"/>
          <w:szCs w:val="24"/>
          <w:highlight w:val="none"/>
          <w:lang w:val="en-US" w:eastAsia="zh-CN"/>
        </w:rPr>
        <w:t>造成</w:t>
      </w:r>
      <w:r>
        <w:rPr>
          <w:rFonts w:hint="default" w:ascii="Times New Roman" w:hAnsi="Times New Roman" w:eastAsia="宋体" w:cs="Times New Roman"/>
          <w:b w:val="0"/>
          <w:bCs/>
          <w:color w:val="auto"/>
          <w:kern w:val="0"/>
          <w:sz w:val="24"/>
          <w:szCs w:val="24"/>
          <w:highlight w:val="none"/>
          <w:lang w:val="en-US" w:eastAsia="zh-CN"/>
        </w:rPr>
        <w:t>影响</w:t>
      </w:r>
      <w:r>
        <w:rPr>
          <w:rFonts w:hint="eastAsia" w:ascii="Times New Roman" w:hAnsi="Times New Roman" w:eastAsia="宋体" w:cs="Times New Roman"/>
          <w:b w:val="0"/>
          <w:bCs/>
          <w:color w:val="auto"/>
          <w:kern w:val="0"/>
          <w:sz w:val="24"/>
          <w:szCs w:val="24"/>
          <w:highlight w:val="none"/>
          <w:lang w:val="en-US" w:eastAsia="zh-CN"/>
        </w:rPr>
        <w:t>；一个情景为废</w:t>
      </w:r>
      <w:r>
        <w:rPr>
          <w:rFonts w:hint="eastAsia" w:ascii="Times New Roman" w:hAnsi="Times New Roman"/>
          <w:highlight w:val="none"/>
          <w:lang w:val="en-US" w:eastAsia="zh-CN"/>
        </w:rPr>
        <w:t>水管线出现破损，导致废水持续泄漏，具体如下：</w:t>
      </w:r>
    </w:p>
    <w:p>
      <w:pPr>
        <w:keepNext w:val="0"/>
        <w:keepLines w:val="0"/>
        <w:pageBreakBefore w:val="0"/>
        <w:kinsoku/>
        <w:wordWrap/>
        <w:overflowPunct/>
        <w:topLinePunct w:val="0"/>
        <w:autoSpaceDE/>
        <w:autoSpaceDN/>
        <w:bidi w:val="0"/>
        <w:adjustRightInd/>
        <w:snapToGrid/>
        <w:spacing w:line="360" w:lineRule="auto"/>
        <w:ind w:firstLine="482"/>
        <w:textAlignment w:val="baseline"/>
        <w:rPr>
          <w:rFonts w:hint="default" w:ascii="Times New Roman" w:hAnsi="Times New Roman" w:eastAsia="宋体" w:cs="Times New Roman"/>
          <w:b w:val="0"/>
          <w:bCs/>
          <w:color w:val="auto"/>
          <w:kern w:val="0"/>
          <w:sz w:val="24"/>
          <w:szCs w:val="24"/>
          <w:highlight w:val="none"/>
          <w:lang w:val="en-US" w:eastAsia="zh-CN"/>
        </w:rPr>
      </w:pPr>
      <w:r>
        <w:rPr>
          <w:rFonts w:hint="default" w:ascii="Times New Roman" w:hAnsi="Times New Roman" w:eastAsia="宋体" w:cs="Times New Roman"/>
          <w:b w:val="0"/>
          <w:bCs/>
          <w:color w:val="auto"/>
          <w:kern w:val="0"/>
          <w:sz w:val="24"/>
          <w:szCs w:val="24"/>
          <w:highlight w:val="none"/>
          <w:lang w:val="en-US" w:eastAsia="zh-CN"/>
        </w:rPr>
        <w:t>情景</w:t>
      </w:r>
      <w:r>
        <w:rPr>
          <w:rFonts w:hint="eastAsia" w:ascii="Times New Roman" w:hAnsi="Times New Roman" w:eastAsia="宋体" w:cs="Times New Roman"/>
          <w:b w:val="0"/>
          <w:bCs/>
          <w:color w:val="auto"/>
          <w:kern w:val="0"/>
          <w:sz w:val="24"/>
          <w:szCs w:val="24"/>
          <w:highlight w:val="none"/>
          <w:lang w:val="en-US" w:eastAsia="zh-CN"/>
        </w:rPr>
        <w:t>一</w:t>
      </w:r>
      <w:r>
        <w:rPr>
          <w:rFonts w:hint="default" w:ascii="Times New Roman" w:hAnsi="Times New Roman" w:eastAsia="宋体" w:cs="Times New Roman"/>
          <w:b w:val="0"/>
          <w:bCs/>
          <w:color w:val="auto"/>
          <w:kern w:val="0"/>
          <w:sz w:val="24"/>
          <w:szCs w:val="24"/>
          <w:highlight w:val="none"/>
          <w:lang w:val="en-US" w:eastAsia="zh-CN"/>
        </w:rPr>
        <w:t>：由于拟建项目使用纯水作原料，需要向电解槽中加入碱液增加导电性，因此此次将污染源概化至</w:t>
      </w:r>
      <w:r>
        <w:rPr>
          <w:rFonts w:hint="eastAsia" w:ascii="Times New Roman" w:hAnsi="Times New Roman" w:eastAsia="宋体" w:cs="Times New Roman"/>
          <w:b w:val="0"/>
          <w:bCs/>
          <w:color w:val="auto"/>
          <w:kern w:val="0"/>
          <w:sz w:val="24"/>
          <w:szCs w:val="24"/>
          <w:highlight w:val="none"/>
          <w:lang w:val="en-US" w:eastAsia="zh-CN"/>
        </w:rPr>
        <w:t>碱液箱和</w:t>
      </w:r>
      <w:r>
        <w:rPr>
          <w:rFonts w:hint="default" w:ascii="Times New Roman" w:hAnsi="Times New Roman" w:eastAsia="宋体" w:cs="Times New Roman"/>
          <w:b w:val="0"/>
          <w:bCs/>
          <w:color w:val="auto"/>
          <w:kern w:val="0"/>
          <w:sz w:val="24"/>
          <w:szCs w:val="24"/>
          <w:highlight w:val="none"/>
          <w:lang w:val="en-US" w:eastAsia="zh-CN"/>
        </w:rPr>
        <w:t>电解槽。</w:t>
      </w:r>
      <w:r>
        <w:rPr>
          <w:rFonts w:hint="eastAsia" w:ascii="Times New Roman" w:hAnsi="Times New Roman" w:eastAsia="宋体" w:cs="Times New Roman"/>
          <w:b w:val="0"/>
          <w:bCs/>
          <w:color w:val="auto"/>
          <w:kern w:val="0"/>
          <w:sz w:val="24"/>
          <w:szCs w:val="24"/>
          <w:highlight w:val="none"/>
          <w:lang w:val="en-US" w:eastAsia="zh-CN"/>
        </w:rPr>
        <w:t>碱液箱和</w:t>
      </w:r>
      <w:r>
        <w:rPr>
          <w:rFonts w:hint="default" w:ascii="Times New Roman" w:hAnsi="Times New Roman" w:eastAsia="宋体" w:cs="Times New Roman"/>
          <w:b w:val="0"/>
          <w:bCs/>
          <w:color w:val="auto"/>
          <w:kern w:val="0"/>
          <w:sz w:val="24"/>
          <w:szCs w:val="24"/>
          <w:highlight w:val="none"/>
          <w:lang w:val="en-US" w:eastAsia="zh-CN"/>
        </w:rPr>
        <w:t>电解槽位置对地下水的可能影响途径主要包括：①事故发生短期渗漏而地下防渗措施又同时失效时，电解液将渗入含水层对地下水造成污染。②当电解液管道的法兰有长期微量的渗漏而未被察觉且管道防渗措施失效时，电解液也将可能对地下水造成污染。</w:t>
      </w:r>
    </w:p>
    <w:p>
      <w:pPr>
        <w:ind w:firstLine="480"/>
        <w:rPr>
          <w:rFonts w:hint="eastAsia" w:ascii="Times New Roman" w:hAnsi="Times New Roman"/>
          <w:highlight w:val="none"/>
          <w:lang w:val="en-US" w:eastAsia="zh-CN"/>
        </w:rPr>
      </w:pPr>
      <w:r>
        <w:rPr>
          <w:rFonts w:hint="eastAsia"/>
          <w:highlight w:val="none"/>
          <w:lang w:val="en-US" w:eastAsia="zh-CN"/>
        </w:rPr>
        <w:t>情景二：</w:t>
      </w:r>
      <w:r>
        <w:rPr>
          <w:rFonts w:hint="eastAsia" w:ascii="Times New Roman" w:hAnsi="Times New Roman"/>
          <w:highlight w:val="none"/>
          <w:lang w:val="en-US" w:eastAsia="zh-CN"/>
        </w:rPr>
        <w:t>根据本项目主要设备及生产工艺，可能出现的对地下水环境产生影响的途径主要为污水管线发生裂缝渗漏，导致污染物沿裂缝进入地下水环境，从而对地下水环境产生影响。</w:t>
      </w:r>
    </w:p>
    <w:p>
      <w:pPr>
        <w:pStyle w:val="2"/>
        <w:rPr>
          <w:rFonts w:hint="eastAsia"/>
          <w:highlight w:val="none"/>
          <w:lang w:val="en-US" w:eastAsia="zh-CN"/>
        </w:rPr>
      </w:pPr>
      <w:r>
        <w:rPr>
          <w:rFonts w:hint="eastAsia" w:ascii="Times New Roman" w:hAnsi="Times New Roman"/>
          <w:highlight w:val="none"/>
          <w:lang w:val="en-US" w:eastAsia="zh-CN"/>
        </w:rPr>
        <w:t>综上所述，根据非正常工况2个情景，预测评价其对地下水</w:t>
      </w:r>
      <w:r>
        <w:rPr>
          <w:rFonts w:hint="eastAsia"/>
          <w:highlight w:val="none"/>
          <w:lang w:val="en-US" w:eastAsia="zh-CN"/>
        </w:rPr>
        <w:t>环境</w:t>
      </w:r>
      <w:r>
        <w:rPr>
          <w:rFonts w:hint="eastAsia" w:ascii="Times New Roman" w:hAnsi="Times New Roman"/>
          <w:highlight w:val="none"/>
          <w:lang w:val="en-US" w:eastAsia="zh-CN"/>
        </w:rPr>
        <w:t>的影响。</w:t>
      </w:r>
    </w:p>
    <w:p>
      <w:pPr>
        <w:ind w:firstLine="480"/>
        <w:rPr>
          <w:rFonts w:hint="default" w:ascii="Times New Roman" w:hAnsi="Times New Roman"/>
          <w:highlight w:val="none"/>
          <w:lang w:val="en-US" w:eastAsia="zh-CN"/>
        </w:rPr>
      </w:pPr>
      <w:r>
        <w:rPr>
          <w:rFonts w:hint="eastAsia" w:ascii="Times New Roman" w:hAnsi="Times New Roman"/>
          <w:highlight w:val="none"/>
          <w:lang w:val="en-US" w:eastAsia="zh-CN"/>
        </w:rPr>
        <w:t>4、预测因子</w:t>
      </w:r>
    </w:p>
    <w:p>
      <w:pPr>
        <w:adjustRightInd w:val="0"/>
        <w:spacing w:line="360" w:lineRule="auto"/>
        <w:ind w:firstLine="480" w:firstLineChars="200"/>
        <w:textAlignment w:val="baseline"/>
        <w:rPr>
          <w:rFonts w:hint="eastAsia" w:ascii="Times New Roman" w:hAnsi="Times New Roman" w:eastAsia="宋体" w:cs="Times New Roman"/>
          <w:color w:val="auto"/>
          <w:sz w:val="24"/>
          <w:szCs w:val="24"/>
          <w:highlight w:val="none"/>
          <w:lang w:val="en-US" w:eastAsia="zh-CN" w:bidi="zh-CN"/>
        </w:rPr>
      </w:pPr>
      <w:r>
        <w:rPr>
          <w:rFonts w:hint="default" w:ascii="Times New Roman" w:hAnsi="Times New Roman" w:eastAsia="宋体" w:cs="Times New Roman"/>
          <w:color w:val="auto"/>
          <w:kern w:val="2"/>
          <w:sz w:val="24"/>
          <w:szCs w:val="24"/>
          <w:highlight w:val="none"/>
          <w:lang w:val="en-US" w:eastAsia="zh-CN" w:bidi="zh-CN"/>
        </w:rPr>
        <w:t>本项目非正常工况废水污染源中不涉及</w:t>
      </w:r>
      <w:r>
        <w:rPr>
          <w:rFonts w:hint="eastAsia" w:ascii="Times New Roman" w:hAnsi="Times New Roman" w:eastAsia="宋体" w:cs="Times New Roman"/>
          <w:color w:val="auto"/>
          <w:kern w:val="2"/>
          <w:sz w:val="24"/>
          <w:szCs w:val="24"/>
          <w:highlight w:val="none"/>
          <w:lang w:val="en-US" w:eastAsia="zh-CN" w:bidi="zh-CN"/>
        </w:rPr>
        <w:t>重金属和</w:t>
      </w:r>
      <w:r>
        <w:rPr>
          <w:rFonts w:hint="default" w:ascii="Times New Roman" w:hAnsi="Times New Roman" w:eastAsia="宋体" w:cs="Times New Roman"/>
          <w:color w:val="auto"/>
          <w:kern w:val="2"/>
          <w:sz w:val="24"/>
          <w:szCs w:val="24"/>
          <w:highlight w:val="none"/>
          <w:lang w:val="en-US" w:eastAsia="zh-CN" w:bidi="zh-CN"/>
        </w:rPr>
        <w:t>持久性有机污染物</w:t>
      </w:r>
      <w:r>
        <w:rPr>
          <w:rFonts w:hint="eastAsia" w:ascii="Times New Roman" w:hAnsi="Times New Roman" w:eastAsia="宋体" w:cs="Times New Roman"/>
          <w:color w:val="auto"/>
          <w:kern w:val="2"/>
          <w:sz w:val="24"/>
          <w:szCs w:val="24"/>
          <w:highlight w:val="none"/>
          <w:lang w:val="en-US" w:eastAsia="zh-CN" w:bidi="zh-CN"/>
        </w:rPr>
        <w:t>，属于其他类别。</w:t>
      </w:r>
      <w:r>
        <w:rPr>
          <w:rFonts w:hint="default" w:ascii="Times New Roman" w:hAnsi="Times New Roman" w:eastAsia="宋体" w:cs="Times New Roman"/>
          <w:color w:val="auto"/>
          <w:sz w:val="24"/>
          <w:szCs w:val="24"/>
          <w:highlight w:val="none"/>
          <w:lang w:bidi="zh-CN"/>
        </w:rPr>
        <w:t>入渗废水</w:t>
      </w:r>
      <w:r>
        <w:rPr>
          <w:rFonts w:hint="eastAsia" w:cs="Times New Roman"/>
          <w:color w:val="auto"/>
          <w:sz w:val="24"/>
          <w:szCs w:val="24"/>
          <w:highlight w:val="none"/>
          <w:lang w:val="en-US" w:bidi="zh-CN"/>
        </w:rPr>
        <w:t>或电解液</w:t>
      </w:r>
      <w:r>
        <w:rPr>
          <w:rFonts w:hint="eastAsia" w:ascii="Times New Roman" w:hAnsi="Times New Roman" w:eastAsia="宋体" w:cs="Times New Roman"/>
          <w:color w:val="auto"/>
          <w:sz w:val="24"/>
          <w:szCs w:val="24"/>
          <w:highlight w:val="none"/>
          <w:lang w:val="en-US" w:bidi="zh-CN"/>
        </w:rPr>
        <w:t>主要</w:t>
      </w:r>
      <w:r>
        <w:rPr>
          <w:rFonts w:hint="default" w:ascii="Times New Roman" w:hAnsi="Times New Roman" w:eastAsia="宋体" w:cs="Times New Roman"/>
          <w:color w:val="auto"/>
          <w:sz w:val="24"/>
          <w:szCs w:val="24"/>
          <w:highlight w:val="none"/>
          <w:lang w:bidi="zh-CN"/>
        </w:rPr>
        <w:t>污染因子有</w:t>
      </w:r>
      <w:r>
        <w:rPr>
          <w:rFonts w:hint="eastAsia" w:cs="Times New Roman"/>
          <w:color w:val="auto"/>
          <w:sz w:val="24"/>
          <w:szCs w:val="24"/>
          <w:highlight w:val="none"/>
          <w:lang w:val="en-US" w:bidi="zh-CN"/>
        </w:rPr>
        <w:t>pH、</w:t>
      </w:r>
      <w:r>
        <w:rPr>
          <w:rFonts w:hint="default" w:ascii="Times New Roman" w:hAnsi="Times New Roman" w:eastAsia="宋体" w:cs="Times New Roman"/>
          <w:color w:val="auto"/>
          <w:sz w:val="24"/>
          <w:szCs w:val="24"/>
          <w:highlight w:val="none"/>
          <w:lang w:bidi="zh-CN"/>
        </w:rPr>
        <w:t>COD</w:t>
      </w:r>
      <w:r>
        <w:rPr>
          <w:rFonts w:hint="default" w:ascii="Times New Roman" w:hAnsi="Times New Roman" w:eastAsia="宋体" w:cs="Times New Roman"/>
          <w:color w:val="auto"/>
          <w:sz w:val="24"/>
          <w:szCs w:val="24"/>
          <w:highlight w:val="none"/>
          <w:lang w:eastAsia="zh-CN" w:bidi="zh-CN"/>
        </w:rPr>
        <w:t>、</w:t>
      </w:r>
      <w:r>
        <w:rPr>
          <w:rFonts w:hint="default" w:ascii="Times New Roman" w:hAnsi="Times New Roman" w:eastAsia="宋体" w:cs="Times New Roman"/>
          <w:color w:val="auto"/>
          <w:sz w:val="24"/>
          <w:szCs w:val="24"/>
          <w:highlight w:val="none"/>
          <w:lang w:bidi="zh-CN"/>
        </w:rPr>
        <w:t>BOD</w:t>
      </w:r>
      <w:r>
        <w:rPr>
          <w:rFonts w:hint="default" w:ascii="Times New Roman" w:hAnsi="Times New Roman" w:eastAsia="宋体" w:cs="Times New Roman"/>
          <w:color w:val="auto"/>
          <w:sz w:val="24"/>
          <w:szCs w:val="24"/>
          <w:highlight w:val="none"/>
          <w:vertAlign w:val="subscript"/>
          <w:lang w:bidi="zh-CN"/>
        </w:rPr>
        <w:t>5</w:t>
      </w:r>
      <w:r>
        <w:rPr>
          <w:rFonts w:hint="default" w:ascii="Times New Roman" w:hAnsi="Times New Roman" w:eastAsia="宋体" w:cs="Times New Roman"/>
          <w:color w:val="auto"/>
          <w:sz w:val="24"/>
          <w:szCs w:val="24"/>
          <w:highlight w:val="none"/>
          <w:lang w:eastAsia="zh-CN" w:bidi="zh-CN"/>
        </w:rPr>
        <w:t>、</w:t>
      </w:r>
      <w:r>
        <w:rPr>
          <w:rFonts w:hint="default" w:ascii="Times New Roman" w:hAnsi="Times New Roman" w:eastAsia="宋体" w:cs="Times New Roman"/>
          <w:color w:val="auto"/>
          <w:sz w:val="24"/>
          <w:szCs w:val="24"/>
          <w:highlight w:val="none"/>
          <w:lang w:bidi="zh-CN"/>
        </w:rPr>
        <w:t>氨氮</w:t>
      </w:r>
      <w:r>
        <w:rPr>
          <w:rFonts w:hint="eastAsia" w:ascii="Times New Roman" w:hAnsi="Times New Roman" w:eastAsia="宋体" w:cs="Times New Roman"/>
          <w:color w:val="auto"/>
          <w:sz w:val="24"/>
          <w:szCs w:val="24"/>
          <w:highlight w:val="none"/>
          <w:lang w:bidi="zh-CN"/>
        </w:rPr>
        <w:t>、</w:t>
      </w:r>
      <w:r>
        <w:rPr>
          <w:rFonts w:hint="eastAsia" w:ascii="Times New Roman" w:hAnsi="Times New Roman" w:eastAsia="宋体" w:cs="Times New Roman"/>
          <w:color w:val="auto"/>
          <w:sz w:val="24"/>
          <w:szCs w:val="24"/>
          <w:highlight w:val="none"/>
          <w:lang w:val="en-US" w:eastAsia="zh-CN" w:bidi="zh-CN"/>
        </w:rPr>
        <w:t>TDS，其中</w:t>
      </w:r>
      <w:r>
        <w:rPr>
          <w:rFonts w:hint="default" w:ascii="Times New Roman" w:hAnsi="Times New Roman" w:eastAsia="宋体" w:cs="Times New Roman"/>
          <w:color w:val="auto"/>
          <w:sz w:val="24"/>
          <w:szCs w:val="24"/>
          <w:highlight w:val="none"/>
          <w:lang w:bidi="zh-CN"/>
        </w:rPr>
        <w:t>BOD</w:t>
      </w:r>
      <w:r>
        <w:rPr>
          <w:rFonts w:hint="default" w:ascii="Times New Roman" w:hAnsi="Times New Roman" w:eastAsia="宋体" w:cs="Times New Roman"/>
          <w:color w:val="auto"/>
          <w:sz w:val="24"/>
          <w:szCs w:val="24"/>
          <w:highlight w:val="none"/>
          <w:vertAlign w:val="subscript"/>
          <w:lang w:bidi="zh-CN"/>
        </w:rPr>
        <w:t>5</w:t>
      </w:r>
      <w:r>
        <w:rPr>
          <w:rFonts w:hint="eastAsia" w:ascii="Times New Roman" w:hAnsi="Times New Roman" w:eastAsia="宋体" w:cs="Times New Roman"/>
          <w:color w:val="auto"/>
          <w:sz w:val="24"/>
          <w:szCs w:val="24"/>
          <w:highlight w:val="none"/>
          <w:lang w:val="en-US" w:eastAsia="zh-CN" w:bidi="zh-CN"/>
        </w:rPr>
        <w:t>没有</w:t>
      </w:r>
      <w:r>
        <w:rPr>
          <w:rFonts w:hint="eastAsia" w:cs="Times New Roman"/>
          <w:color w:val="auto"/>
          <w:sz w:val="24"/>
          <w:szCs w:val="24"/>
          <w:highlight w:val="none"/>
          <w:lang w:val="en-US" w:eastAsia="zh-CN" w:bidi="zh-CN"/>
        </w:rPr>
        <w:t>地下水水质</w:t>
      </w:r>
      <w:r>
        <w:rPr>
          <w:rFonts w:hint="eastAsia" w:ascii="Times New Roman" w:hAnsi="Times New Roman" w:eastAsia="宋体" w:cs="Times New Roman"/>
          <w:color w:val="auto"/>
          <w:sz w:val="24"/>
          <w:szCs w:val="24"/>
          <w:highlight w:val="none"/>
          <w:lang w:val="en-US" w:eastAsia="zh-CN" w:bidi="zh-CN"/>
        </w:rPr>
        <w:t>评价标准值，本次环评不对该因子做预测。</w:t>
      </w:r>
    </w:p>
    <w:p>
      <w:pPr>
        <w:adjustRightInd w:val="0"/>
        <w:spacing w:line="360" w:lineRule="auto"/>
        <w:ind w:firstLine="480" w:firstLineChars="200"/>
        <w:textAlignment w:val="baseline"/>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zh-CN" w:bidi="zh-CN"/>
        </w:rPr>
        <w:t>假设非正常状况发生后，</w:t>
      </w:r>
      <w:r>
        <w:rPr>
          <w:rFonts w:hint="eastAsia" w:cs="Times New Roman"/>
          <w:color w:val="auto"/>
          <w:sz w:val="24"/>
          <w:szCs w:val="24"/>
          <w:highlight w:val="none"/>
          <w:lang w:val="en-US" w:bidi="zh-CN"/>
        </w:rPr>
        <w:t>废水</w:t>
      </w:r>
      <w:r>
        <w:rPr>
          <w:rFonts w:hint="default" w:ascii="Times New Roman" w:hAnsi="Times New Roman" w:eastAsia="宋体" w:cs="Times New Roman"/>
          <w:color w:val="auto"/>
          <w:sz w:val="24"/>
          <w:szCs w:val="24"/>
          <w:highlight w:val="none"/>
          <w:lang w:val="zh-CN" w:bidi="zh-CN"/>
        </w:rPr>
        <w:t>渗漏</w:t>
      </w:r>
      <w:r>
        <w:rPr>
          <w:rFonts w:hint="eastAsia" w:cs="Times New Roman"/>
          <w:color w:val="auto"/>
          <w:sz w:val="24"/>
          <w:szCs w:val="24"/>
          <w:highlight w:val="none"/>
          <w:lang w:val="en-US" w:bidi="zh-CN"/>
        </w:rPr>
        <w:t>1周</w:t>
      </w:r>
      <w:r>
        <w:rPr>
          <w:rFonts w:hint="default" w:ascii="Times New Roman" w:hAnsi="Times New Roman" w:eastAsia="宋体" w:cs="Times New Roman"/>
          <w:color w:val="auto"/>
          <w:sz w:val="24"/>
          <w:szCs w:val="24"/>
          <w:highlight w:val="none"/>
          <w:lang w:val="zh-CN" w:bidi="zh-CN"/>
        </w:rPr>
        <w:t>，</w:t>
      </w:r>
      <w:r>
        <w:rPr>
          <w:color w:val="auto"/>
          <w:highlight w:val="none"/>
        </w:rPr>
        <w:t>渗漏现象出现时最长在</w:t>
      </w:r>
      <w:r>
        <w:rPr>
          <w:rFonts w:hint="eastAsia" w:cs="Times New Roman"/>
          <w:color w:val="auto"/>
          <w:sz w:val="24"/>
          <w:szCs w:val="24"/>
          <w:highlight w:val="none"/>
          <w:lang w:val="en-US" w:bidi="zh-CN"/>
        </w:rPr>
        <w:t>1周</w:t>
      </w:r>
      <w:r>
        <w:rPr>
          <w:color w:val="auto"/>
          <w:highlight w:val="none"/>
        </w:rPr>
        <w:t>内即会被发现</w:t>
      </w:r>
      <w:r>
        <w:rPr>
          <w:rFonts w:hint="default" w:ascii="Times New Roman" w:hAnsi="Times New Roman" w:eastAsia="宋体" w:cs="Times New Roman"/>
          <w:color w:val="auto"/>
          <w:sz w:val="24"/>
          <w:szCs w:val="24"/>
          <w:highlight w:val="none"/>
          <w:lang w:val="zh-CN" w:bidi="zh-CN"/>
        </w:rPr>
        <w:t>，并进行了有效的处理，并阻止污染物继续入渗。</w:t>
      </w:r>
      <w:r>
        <w:rPr>
          <w:rFonts w:hint="default" w:ascii="Times New Roman" w:hAnsi="Times New Roman" w:eastAsia="宋体" w:cs="Times New Roman"/>
          <w:color w:val="auto"/>
          <w:sz w:val="24"/>
          <w:szCs w:val="24"/>
          <w:highlight w:val="none"/>
          <w:lang w:val="en-US" w:bidi="zh-CN"/>
        </w:rPr>
        <w:t>以废水</w:t>
      </w:r>
      <w:r>
        <w:rPr>
          <w:rFonts w:hint="eastAsia" w:ascii="Times New Roman" w:hAnsi="Times New Roman" w:eastAsia="宋体" w:cs="Times New Roman"/>
          <w:color w:val="auto"/>
          <w:sz w:val="24"/>
          <w:szCs w:val="24"/>
          <w:highlight w:val="none"/>
          <w:lang w:val="en-US" w:bidi="zh-CN"/>
        </w:rPr>
        <w:t>管道破损</w:t>
      </w:r>
      <w:r>
        <w:rPr>
          <w:rFonts w:hint="default" w:ascii="Times New Roman" w:hAnsi="Times New Roman" w:eastAsia="宋体" w:cs="Times New Roman"/>
          <w:color w:val="auto"/>
          <w:sz w:val="24"/>
          <w:szCs w:val="24"/>
          <w:highlight w:val="none"/>
          <w:lang w:val="en-US" w:bidi="zh-CN"/>
        </w:rPr>
        <w:t>时废水中污染物浓度进行标准指数法计算，</w:t>
      </w:r>
      <w:r>
        <w:rPr>
          <w:rFonts w:hint="eastAsia" w:ascii="Times New Roman" w:hAnsi="Times New Roman" w:eastAsia="宋体" w:cs="Times New Roman"/>
          <w:color w:val="auto"/>
          <w:sz w:val="24"/>
          <w:szCs w:val="24"/>
          <w:highlight w:val="none"/>
          <w:lang w:val="en-US" w:bidi="zh-CN"/>
        </w:rPr>
        <w:t>取标准指数最大的因子作为预测因子，</w:t>
      </w:r>
      <w:r>
        <w:rPr>
          <w:rFonts w:hint="default" w:ascii="Times New Roman" w:hAnsi="Times New Roman" w:eastAsia="宋体" w:cs="Times New Roman"/>
          <w:color w:val="auto"/>
          <w:sz w:val="24"/>
          <w:szCs w:val="24"/>
          <w:highlight w:val="none"/>
          <w:lang w:val="en-US" w:bidi="zh-CN"/>
        </w:rPr>
        <w:t>计算结果见表5.2</w:t>
      </w:r>
      <w:r>
        <w:rPr>
          <w:rFonts w:hint="eastAsia" w:ascii="Times New Roman" w:hAnsi="Times New Roman" w:eastAsia="宋体" w:cs="Times New Roman"/>
          <w:color w:val="auto"/>
          <w:sz w:val="24"/>
          <w:szCs w:val="24"/>
          <w:highlight w:val="none"/>
          <w:lang w:val="en-US" w:bidi="zh-CN"/>
        </w:rPr>
        <w:t>-2</w:t>
      </w:r>
      <w:r>
        <w:rPr>
          <w:rFonts w:hint="default" w:ascii="Times New Roman" w:hAnsi="Times New Roman" w:eastAsia="宋体" w:cs="Times New Roman"/>
          <w:color w:val="auto"/>
          <w:sz w:val="24"/>
          <w:szCs w:val="24"/>
          <w:highlight w:val="none"/>
          <w:lang w:val="en-US" w:bidi="zh-CN"/>
        </w:rPr>
        <w:t>。</w:t>
      </w:r>
    </w:p>
    <w:p>
      <w:pPr>
        <w:autoSpaceDE w:val="0"/>
        <w:autoSpaceDN w:val="0"/>
        <w:adjustRightInd/>
        <w:spacing w:line="480" w:lineRule="exact"/>
        <w:ind w:firstLine="422" w:firstLineChars="200"/>
        <w:jc w:val="center"/>
        <w:textAlignment w:val="auto"/>
        <w:rPr>
          <w:rFonts w:hint="default" w:ascii="Times New Roman" w:hAnsi="Times New Roman" w:eastAsia="宋体" w:cs="Times New Roman"/>
          <w:b/>
          <w:bCs/>
          <w:color w:val="auto"/>
          <w:kern w:val="0"/>
          <w:sz w:val="21"/>
          <w:szCs w:val="21"/>
          <w:highlight w:val="none"/>
          <w:lang w:val="zh-CN" w:eastAsia="zh-CN" w:bidi="zh-CN"/>
        </w:rPr>
      </w:pPr>
      <w:r>
        <w:rPr>
          <w:rFonts w:hint="default" w:ascii="Times New Roman" w:hAnsi="Times New Roman" w:eastAsia="宋体" w:cs="Times New Roman"/>
          <w:b/>
          <w:bCs/>
          <w:color w:val="auto"/>
          <w:kern w:val="0"/>
          <w:sz w:val="21"/>
          <w:szCs w:val="21"/>
          <w:highlight w:val="none"/>
          <w:lang w:val="zh-CN" w:eastAsia="zh-CN" w:bidi="zh-CN"/>
        </w:rPr>
        <w:t>表</w:t>
      </w:r>
      <w:r>
        <w:rPr>
          <w:rFonts w:hint="default" w:ascii="Times New Roman" w:hAnsi="Times New Roman" w:eastAsia="宋体" w:cs="Times New Roman"/>
          <w:b/>
          <w:bCs/>
          <w:color w:val="auto"/>
          <w:kern w:val="0"/>
          <w:sz w:val="21"/>
          <w:szCs w:val="21"/>
          <w:highlight w:val="none"/>
          <w:lang w:val="en-US" w:eastAsia="zh-CN" w:bidi="zh-CN"/>
        </w:rPr>
        <w:t>5.2</w:t>
      </w:r>
      <w:r>
        <w:rPr>
          <w:rFonts w:hint="eastAsia" w:cs="Times New Roman"/>
          <w:b/>
          <w:bCs/>
          <w:color w:val="auto"/>
          <w:kern w:val="0"/>
          <w:sz w:val="21"/>
          <w:szCs w:val="21"/>
          <w:highlight w:val="none"/>
          <w:lang w:val="en-US" w:eastAsia="zh-CN" w:bidi="zh-CN"/>
        </w:rPr>
        <w:t>-2</w:t>
      </w:r>
      <w:r>
        <w:rPr>
          <w:rFonts w:hint="default" w:ascii="Times New Roman" w:hAnsi="Times New Roman" w:eastAsia="宋体" w:cs="Times New Roman"/>
          <w:b/>
          <w:bCs/>
          <w:color w:val="auto"/>
          <w:kern w:val="0"/>
          <w:sz w:val="21"/>
          <w:szCs w:val="21"/>
          <w:highlight w:val="none"/>
          <w:lang w:val="zh-CN" w:eastAsia="zh-CN" w:bidi="zh-CN"/>
        </w:rPr>
        <w:t xml:space="preserve">  非正常状况下入渗的废水中各类污染物浓度一览表</w:t>
      </w:r>
    </w:p>
    <w:tbl>
      <w:tblPr>
        <w:tblStyle w:val="31"/>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06"/>
        <w:gridCol w:w="2192"/>
        <w:gridCol w:w="2251"/>
        <w:gridCol w:w="1412"/>
        <w:gridCol w:w="96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jc w:val="center"/>
        </w:trPr>
        <w:tc>
          <w:tcPr>
            <w:tcW w:w="10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污染因子</w:t>
            </w:r>
          </w:p>
        </w:tc>
        <w:tc>
          <w:tcPr>
            <w:tcW w:w="12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污染物浓度（mg/L）</w:t>
            </w:r>
          </w:p>
        </w:tc>
        <w:tc>
          <w:tcPr>
            <w:tcW w:w="13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质量</w:t>
            </w:r>
            <w:r>
              <w:rPr>
                <w:rFonts w:hint="default" w:ascii="Times New Roman" w:hAnsi="Times New Roman" w:eastAsia="宋体" w:cs="Times New Roman"/>
                <w:i w:val="0"/>
                <w:iCs w:val="0"/>
                <w:color w:val="auto"/>
                <w:kern w:val="0"/>
                <w:sz w:val="21"/>
                <w:szCs w:val="21"/>
                <w:highlight w:val="none"/>
                <w:u w:val="none"/>
                <w:lang w:val="en-US" w:eastAsia="zh-CN" w:bidi="ar"/>
              </w:rPr>
              <w:t>标准值（mg/L）</w:t>
            </w:r>
          </w:p>
        </w:tc>
        <w:tc>
          <w:tcPr>
            <w:tcW w:w="82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标准指数</w:t>
            </w:r>
          </w:p>
        </w:tc>
        <w:tc>
          <w:tcPr>
            <w:tcW w:w="56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排序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jc w:val="center"/>
        </w:trPr>
        <w:tc>
          <w:tcPr>
            <w:tcW w:w="10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COD</w:t>
            </w:r>
          </w:p>
        </w:tc>
        <w:tc>
          <w:tcPr>
            <w:tcW w:w="12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213</w:t>
            </w:r>
          </w:p>
        </w:tc>
        <w:tc>
          <w:tcPr>
            <w:tcW w:w="13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82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71</w:t>
            </w:r>
          </w:p>
        </w:tc>
        <w:tc>
          <w:tcPr>
            <w:tcW w:w="56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jc w:val="center"/>
        </w:trPr>
        <w:tc>
          <w:tcPr>
            <w:tcW w:w="10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氨氮</w:t>
            </w:r>
          </w:p>
        </w:tc>
        <w:tc>
          <w:tcPr>
            <w:tcW w:w="12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24</w:t>
            </w:r>
          </w:p>
        </w:tc>
        <w:tc>
          <w:tcPr>
            <w:tcW w:w="13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0.5</w:t>
            </w:r>
          </w:p>
        </w:tc>
        <w:tc>
          <w:tcPr>
            <w:tcW w:w="82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48</w:t>
            </w:r>
          </w:p>
        </w:tc>
        <w:tc>
          <w:tcPr>
            <w:tcW w:w="56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溶解性总固体</w:t>
            </w:r>
          </w:p>
        </w:tc>
        <w:tc>
          <w:tcPr>
            <w:tcW w:w="12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1200</w:t>
            </w:r>
          </w:p>
        </w:tc>
        <w:tc>
          <w:tcPr>
            <w:tcW w:w="13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1000</w:t>
            </w:r>
          </w:p>
        </w:tc>
        <w:tc>
          <w:tcPr>
            <w:tcW w:w="82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1.2</w:t>
            </w:r>
          </w:p>
        </w:tc>
        <w:tc>
          <w:tcPr>
            <w:tcW w:w="56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jc w:val="center"/>
        </w:trPr>
        <w:tc>
          <w:tcPr>
            <w:tcW w:w="100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pH</w:t>
            </w:r>
          </w:p>
        </w:tc>
        <w:tc>
          <w:tcPr>
            <w:tcW w:w="12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sz w:val="21"/>
                <w:szCs w:val="21"/>
                <w:highlight w:val="none"/>
                <w:vertAlign w:val="baseline"/>
                <w:lang w:val="en-US" w:eastAsia="zh-CN"/>
              </w:rPr>
              <w:t>15.5（无量纲）</w:t>
            </w:r>
          </w:p>
        </w:tc>
        <w:tc>
          <w:tcPr>
            <w:tcW w:w="132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6.5~8.5</w:t>
            </w:r>
            <w:r>
              <w:rPr>
                <w:rFonts w:hint="eastAsia"/>
                <w:sz w:val="21"/>
                <w:szCs w:val="21"/>
                <w:highlight w:val="none"/>
                <w:vertAlign w:val="baseline"/>
                <w:lang w:val="en-US" w:eastAsia="zh-CN"/>
              </w:rPr>
              <w:t>（无量纲）</w:t>
            </w:r>
          </w:p>
        </w:tc>
        <w:tc>
          <w:tcPr>
            <w:tcW w:w="82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w:t>
            </w:r>
          </w:p>
        </w:tc>
        <w:tc>
          <w:tcPr>
            <w:tcW w:w="56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w:t>
            </w:r>
          </w:p>
        </w:tc>
      </w:tr>
    </w:tbl>
    <w:p>
      <w:pPr>
        <w:keepNext/>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宋体" w:cs="Times New Roman"/>
          <w:bCs/>
          <w:color w:val="auto"/>
          <w:kern w:val="2"/>
          <w:sz w:val="20"/>
          <w:szCs w:val="21"/>
          <w:highlight w:val="none"/>
          <w:lang w:val="zh-CN" w:eastAsia="zh-CN" w:bidi="zh-CN"/>
        </w:rPr>
      </w:pPr>
      <w:r>
        <w:rPr>
          <w:rFonts w:hint="default" w:ascii="Times New Roman" w:hAnsi="Times New Roman" w:eastAsia="宋体" w:cs="Times New Roman"/>
          <w:bCs/>
          <w:color w:val="auto"/>
          <w:kern w:val="2"/>
          <w:sz w:val="20"/>
          <w:szCs w:val="21"/>
          <w:highlight w:val="none"/>
          <w:lang w:val="zh-CN" w:eastAsia="zh-CN" w:bidi="zh-CN"/>
        </w:rPr>
        <w:t>注</w:t>
      </w:r>
      <w:r>
        <w:rPr>
          <w:rFonts w:hint="eastAsia" w:ascii="Times New Roman" w:hAnsi="Times New Roman" w:eastAsia="宋体" w:cs="Times New Roman"/>
          <w:bCs/>
          <w:color w:val="auto"/>
          <w:kern w:val="2"/>
          <w:sz w:val="20"/>
          <w:szCs w:val="21"/>
          <w:highlight w:val="none"/>
          <w:lang w:val="zh-CN" w:eastAsia="zh-CN" w:bidi="zh-CN"/>
        </w:rPr>
        <w:t>：</w:t>
      </w:r>
      <w:r>
        <w:rPr>
          <w:rFonts w:hint="eastAsia" w:ascii="Times New Roman" w:hAnsi="Times New Roman" w:eastAsia="宋体" w:cs="Times New Roman"/>
          <w:bCs/>
          <w:color w:val="auto"/>
          <w:kern w:val="2"/>
          <w:sz w:val="20"/>
          <w:szCs w:val="21"/>
          <w:highlight w:val="none"/>
          <w:lang w:val="en-US" w:eastAsia="zh-CN" w:bidi="zh-CN"/>
        </w:rPr>
        <w:t>选择排放浓度最大值，</w:t>
      </w:r>
      <w:r>
        <w:rPr>
          <w:rFonts w:hint="default" w:ascii="Times New Roman" w:hAnsi="Times New Roman" w:eastAsia="宋体" w:cs="Times New Roman"/>
          <w:bCs/>
          <w:color w:val="auto"/>
          <w:kern w:val="2"/>
          <w:sz w:val="20"/>
          <w:szCs w:val="21"/>
          <w:highlight w:val="none"/>
          <w:lang w:val="zh-CN" w:eastAsia="zh-CN" w:bidi="zh-CN"/>
        </w:rPr>
        <w:t>COD参照执行GB/T14848-2017中COD</w:t>
      </w:r>
      <w:r>
        <w:rPr>
          <w:rFonts w:hint="default" w:ascii="Times New Roman" w:hAnsi="Times New Roman" w:eastAsia="宋体" w:cs="Times New Roman"/>
          <w:bCs/>
          <w:color w:val="auto"/>
          <w:kern w:val="2"/>
          <w:sz w:val="20"/>
          <w:szCs w:val="21"/>
          <w:highlight w:val="none"/>
          <w:vertAlign w:val="subscript"/>
          <w:lang w:val="zh-CN" w:eastAsia="zh-CN" w:bidi="zh-CN"/>
        </w:rPr>
        <w:t>Mn</w:t>
      </w:r>
      <w:r>
        <w:rPr>
          <w:rFonts w:hint="default" w:ascii="Times New Roman" w:hAnsi="Times New Roman" w:eastAsia="宋体" w:cs="Times New Roman"/>
          <w:bCs/>
          <w:color w:val="auto"/>
          <w:kern w:val="2"/>
          <w:sz w:val="20"/>
          <w:szCs w:val="21"/>
          <w:highlight w:val="none"/>
          <w:lang w:val="zh-CN" w:eastAsia="zh-CN" w:bidi="zh-CN"/>
        </w:rPr>
        <w:t>标准；其他</w:t>
      </w:r>
      <w:r>
        <w:rPr>
          <w:rFonts w:hint="default" w:ascii="Times New Roman" w:hAnsi="Times New Roman" w:eastAsia="宋体" w:cs="Times New Roman"/>
          <w:bCs/>
          <w:color w:val="auto"/>
          <w:kern w:val="2"/>
          <w:sz w:val="20"/>
          <w:szCs w:val="21"/>
          <w:highlight w:val="none"/>
          <w:lang w:val="en-US" w:eastAsia="zh-CN" w:bidi="zh-CN"/>
        </w:rPr>
        <w:t>污染物</w:t>
      </w:r>
      <w:r>
        <w:rPr>
          <w:rFonts w:hint="default" w:ascii="Times New Roman" w:hAnsi="Times New Roman" w:eastAsia="宋体" w:cs="Times New Roman"/>
          <w:bCs/>
          <w:color w:val="auto"/>
          <w:kern w:val="2"/>
          <w:sz w:val="20"/>
          <w:szCs w:val="21"/>
          <w:highlight w:val="none"/>
          <w:lang w:val="zh-CN" w:eastAsia="zh-CN" w:bidi="zh-CN"/>
        </w:rPr>
        <w:t>均采用GB/T14848-2017</w:t>
      </w:r>
      <w:r>
        <w:rPr>
          <w:rFonts w:hint="default" w:ascii="Times New Roman" w:hAnsi="Times New Roman" w:eastAsia="宋体" w:cs="Times New Roman"/>
          <w:bCs/>
          <w:color w:val="auto"/>
          <w:kern w:val="2"/>
          <w:sz w:val="20"/>
          <w:szCs w:val="21"/>
          <w:highlight w:val="none"/>
          <w:lang w:val="en-US" w:eastAsia="zh-CN" w:bidi="zh-CN"/>
        </w:rPr>
        <w:t>对应</w:t>
      </w:r>
      <w:r>
        <w:rPr>
          <w:rFonts w:hint="default" w:ascii="Times New Roman" w:hAnsi="Times New Roman" w:eastAsia="宋体" w:cs="Times New Roman"/>
          <w:bCs/>
          <w:color w:val="auto"/>
          <w:kern w:val="2"/>
          <w:sz w:val="20"/>
          <w:szCs w:val="21"/>
          <w:highlight w:val="none"/>
          <w:lang w:val="zh-CN" w:eastAsia="zh-CN" w:bidi="zh-CN"/>
        </w:rPr>
        <w:t>标准。</w:t>
      </w:r>
    </w:p>
    <w:p>
      <w:pPr>
        <w:ind w:firstLine="480"/>
        <w:rPr>
          <w:rFonts w:hint="eastAsia" w:ascii="Times New Roman" w:hAnsi="Times New Roman"/>
          <w:highlight w:val="none"/>
          <w:lang w:val="en-US" w:eastAsia="zh-CN"/>
        </w:rPr>
      </w:pPr>
      <w:r>
        <w:rPr>
          <w:rFonts w:hint="default" w:ascii="Times New Roman" w:hAnsi="Times New Roman" w:eastAsia="宋体" w:cs="Times New Roman"/>
          <w:bCs/>
          <w:color w:val="auto"/>
          <w:kern w:val="2"/>
          <w:sz w:val="24"/>
          <w:szCs w:val="24"/>
          <w:highlight w:val="none"/>
          <w:lang w:val="en-US" w:eastAsia="zh-CN" w:bidi="zh-CN"/>
        </w:rPr>
        <w:t>根据上表计算结果可知，选取</w:t>
      </w:r>
      <w:r>
        <w:rPr>
          <w:rFonts w:hint="eastAsia" w:ascii="Times New Roman" w:hAnsi="Times New Roman" w:eastAsia="宋体" w:cs="Times New Roman"/>
          <w:color w:val="auto"/>
          <w:sz w:val="24"/>
          <w:szCs w:val="24"/>
          <w:highlight w:val="none"/>
          <w:lang w:val="en-US" w:bidi="zh-CN"/>
        </w:rPr>
        <w:t>标准指数最大的因子</w:t>
      </w:r>
      <w:r>
        <w:rPr>
          <w:rFonts w:hint="default" w:ascii="Times New Roman" w:hAnsi="Times New Roman" w:eastAsia="宋体" w:cs="Times New Roman"/>
          <w:bCs/>
          <w:color w:val="auto"/>
          <w:kern w:val="2"/>
          <w:sz w:val="24"/>
          <w:szCs w:val="24"/>
          <w:highlight w:val="none"/>
          <w:lang w:val="en-US" w:eastAsia="zh-CN" w:bidi="zh-CN"/>
        </w:rPr>
        <w:t>COD作为本次预测因子。</w:t>
      </w:r>
    </w:p>
    <w:p>
      <w:pPr>
        <w:ind w:firstLine="480"/>
        <w:rPr>
          <w:rFonts w:hint="eastAsia"/>
          <w:highlight w:val="none"/>
          <w:lang w:val="en-US" w:eastAsia="zh-CN"/>
        </w:rPr>
      </w:pPr>
      <w:r>
        <w:rPr>
          <w:rFonts w:hint="eastAsia"/>
          <w:highlight w:val="none"/>
          <w:lang w:val="en-US" w:eastAsia="zh-CN"/>
        </w:rPr>
        <w:t>另外，</w:t>
      </w:r>
      <w:r>
        <w:rPr>
          <w:rFonts w:hint="eastAsia" w:ascii="Times New Roman" w:hAnsi="Times New Roman"/>
          <w:highlight w:val="none"/>
          <w:lang w:val="en-US" w:eastAsia="zh-CN"/>
        </w:rPr>
        <w:t>由于地下水污染物COD、氨氮为国家控制的污染物，因此本次预测因子为COD及氨氮。</w:t>
      </w:r>
    </w:p>
    <w:p>
      <w:pPr>
        <w:ind w:firstLine="480"/>
        <w:rPr>
          <w:rFonts w:hint="eastAsia" w:ascii="Times New Roman" w:hAnsi="Times New Roman"/>
          <w:highlight w:val="none"/>
          <w:lang w:val="en-US" w:eastAsia="zh-CN"/>
        </w:rPr>
      </w:pPr>
      <w:r>
        <w:rPr>
          <w:rFonts w:hint="eastAsia" w:ascii="Times New Roman" w:hAnsi="Times New Roman"/>
          <w:highlight w:val="none"/>
          <w:lang w:val="en-US" w:eastAsia="zh-CN"/>
        </w:rPr>
        <w:t>5、预测源强</w:t>
      </w:r>
    </w:p>
    <w:p>
      <w:pPr>
        <w:ind w:firstLine="480"/>
        <w:rPr>
          <w:rFonts w:hint="eastAsia" w:ascii="Times New Roman" w:hAnsi="Times New Roman"/>
          <w:highlight w:val="none"/>
          <w:lang w:val="en-US" w:eastAsia="zh-CN"/>
        </w:rPr>
      </w:pPr>
      <w:r>
        <w:rPr>
          <w:rFonts w:hint="eastAsia" w:ascii="Times New Roman" w:hAnsi="Times New Roman"/>
          <w:highlight w:val="none"/>
          <w:lang w:val="en-US" w:eastAsia="zh-CN"/>
        </w:rPr>
        <w:t>本项目运营期水电解制氢项目区废水主要为</w:t>
      </w:r>
      <w:r>
        <w:rPr>
          <w:rFonts w:hint="eastAsia"/>
          <w:highlight w:val="none"/>
          <w:lang w:val="en-US" w:eastAsia="zh-CN"/>
        </w:rPr>
        <w:t>循环系统排污水、纯水制备系统排污水和职工生活污水，生活污水经化粪池处理后经厂区管道排入园区污水管网；循环水排污水、纯水制备系统排污水经厂区管道排至园区污水管网，最终进入园区污水处理厂集中处理。</w:t>
      </w:r>
      <w:r>
        <w:rPr>
          <w:rFonts w:hint="eastAsia" w:ascii="Times New Roman" w:hAnsi="Times New Roman"/>
          <w:highlight w:val="none"/>
          <w:lang w:val="en-US" w:eastAsia="zh-CN"/>
        </w:rPr>
        <w:t>污水管线为地下铺设，材质为钢管，管道自身严密性较好，因此管道多处出现破损的现象不易发生，本次评价选取管道一处出现破损为非正常工况。</w:t>
      </w:r>
    </w:p>
    <w:p>
      <w:pPr>
        <w:ind w:firstLine="480"/>
        <w:rPr>
          <w:rFonts w:hint="eastAsia"/>
          <w:highlight w:val="none"/>
          <w:lang w:val="en-US" w:eastAsia="zh-CN"/>
        </w:rPr>
      </w:pPr>
      <w:r>
        <w:rPr>
          <w:rFonts w:hint="eastAsia"/>
          <w:highlight w:val="none"/>
          <w:lang w:val="en-US" w:eastAsia="zh-CN"/>
        </w:rPr>
        <w:t>略</w:t>
      </w:r>
    </w:p>
    <w:p>
      <w:pPr>
        <w:ind w:firstLine="480"/>
        <w:rPr>
          <w:rFonts w:hint="default" w:ascii="Times New Roman" w:hAnsi="Times New Roman"/>
          <w:highlight w:val="none"/>
          <w:lang w:val="en-US" w:eastAsia="zh-CN"/>
        </w:rPr>
      </w:pPr>
      <w:r>
        <w:rPr>
          <w:rFonts w:hint="eastAsia" w:ascii="Times New Roman" w:hAnsi="Times New Roman"/>
          <w:highlight w:val="none"/>
          <w:lang w:val="en-US" w:eastAsia="zh-CN"/>
        </w:rPr>
        <w:t>6、预测方法</w:t>
      </w:r>
    </w:p>
    <w:p>
      <w:pPr>
        <w:ind w:firstLine="480"/>
        <w:rPr>
          <w:rFonts w:hint="default" w:ascii="Times New Roman" w:hAnsi="Times New Roman" w:eastAsia="宋体"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1）预测模型</w:t>
      </w:r>
    </w:p>
    <w:p>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根据《环境影响评价技术导则  地下水环境》(HJ610-2016）要求，拟建项目为二级评价，根据前述水文地质调查分析，本项目污染物的排放对地下水流场没有明显的影响，评价区内含水层的基本参数（如渗透系数、有效孔隙度等）不变，</w:t>
      </w:r>
      <w:r>
        <w:rPr>
          <w:rFonts w:hint="default" w:ascii="Times New Roman" w:hAnsi="Times New Roman" w:cs="Times New Roman"/>
          <w:color w:val="auto"/>
          <w:highlight w:val="none"/>
        </w:rPr>
        <w:t>对含水层水质的影响</w:t>
      </w:r>
      <w:r>
        <w:rPr>
          <w:rFonts w:hint="eastAsia" w:ascii="Times New Roman" w:hAnsi="Times New Roman" w:eastAsia="宋体"/>
          <w:highlight w:val="none"/>
          <w:lang w:val="en-US" w:eastAsia="zh-CN"/>
        </w:rPr>
        <w:t>预测方法采用数学模型解析法进行预测。</w:t>
      </w:r>
      <w:r>
        <w:rPr>
          <w:rFonts w:hint="default" w:ascii="Times New Roman" w:hAnsi="Times New Roman" w:cs="Times New Roman"/>
          <w:bCs/>
          <w:color w:val="auto"/>
          <w:kern w:val="0"/>
          <w:highlight w:val="none"/>
        </w:rPr>
        <w:t>分析非正常状况下下渗的废水对地下水的影响范围及程度。</w:t>
      </w:r>
    </w:p>
    <w:p>
      <w:pPr>
        <w:pStyle w:val="123"/>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根据本项目工程分析，本次预测以</w:t>
      </w:r>
      <w:r>
        <w:rPr>
          <w:rFonts w:hint="eastAsia" w:ascii="Times New Roman" w:hAnsi="Times New Roman" w:cs="Times New Roman"/>
          <w:color w:val="auto"/>
          <w:highlight w:val="none"/>
          <w:lang w:val="en-US" w:eastAsia="zh-CN"/>
        </w:rPr>
        <w:t>废水管线</w:t>
      </w:r>
      <w:r>
        <w:rPr>
          <w:rFonts w:hint="default" w:ascii="Times New Roman" w:hAnsi="Times New Roman" w:cs="Times New Roman"/>
          <w:color w:val="auto"/>
          <w:highlight w:val="none"/>
        </w:rPr>
        <w:t>泄漏进行，不考虑包气带防污性能，取污染物原始浓度随污水沿垂直方向直接进入到含水层进行预测。由于大型泄露事故可以及时发现、及时解决，因此事故状态下污染物的运移可概化为示踪剂瞬时（事故时）注入的一维稳定流动一维水动力弥散问题。取平行地下水流动方向为x轴正方向，垂直于地下水流向为y轴，则求取污染物浓度分布模型公式如下：</w:t>
      </w:r>
    </w:p>
    <w:p>
      <w:pPr>
        <w:ind w:firstLine="480"/>
        <w:rPr>
          <w:rFonts w:hint="eastAsia" w:ascii="Times New Roman" w:hAnsi="Times New Roman" w:eastAsia="宋体"/>
          <w:highlight w:val="none"/>
          <w:lang w:val="en-US" w:eastAsia="zh-CN"/>
        </w:rPr>
      </w:pPr>
      <w:r>
        <w:rPr>
          <w:rFonts w:hint="default" w:ascii="Times New Roman" w:hAnsi="Times New Roman" w:cs="Times New Roman"/>
          <w:color w:val="auto"/>
          <w:sz w:val="24"/>
          <w:highlight w:val="none"/>
        </w:rPr>
        <w:t>瞬时（事故时）注入示踪剂——一维瞬时点源</w:t>
      </w:r>
    </w:p>
    <w:p>
      <w:pPr>
        <w:pStyle w:val="124"/>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drawing>
          <wp:inline distT="0" distB="0" distL="114300" distR="114300">
            <wp:extent cx="2160905" cy="638175"/>
            <wp:effectExtent l="0" t="0" r="10795" b="9525"/>
            <wp:docPr id="6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1"/>
                    <pic:cNvPicPr>
                      <a:picLocks noChangeAspect="1"/>
                    </pic:cNvPicPr>
                  </pic:nvPicPr>
                  <pic:blipFill>
                    <a:blip r:embed="rId22"/>
                    <a:stretch>
                      <a:fillRect/>
                    </a:stretch>
                  </pic:blipFill>
                  <pic:spPr>
                    <a:xfrm>
                      <a:off x="0" y="0"/>
                      <a:ext cx="2160905" cy="638175"/>
                    </a:xfrm>
                    <a:prstGeom prst="rect">
                      <a:avLst/>
                    </a:prstGeom>
                    <a:noFill/>
                    <a:ln>
                      <a:noFill/>
                    </a:ln>
                  </pic:spPr>
                </pic:pic>
              </a:graphicData>
            </a:graphic>
          </wp:inline>
        </w:drawing>
      </w:r>
    </w:p>
    <w:p>
      <w:pPr>
        <w:pStyle w:val="123"/>
        <w:adjustRightInd w:val="0"/>
        <w:snapToGrid w:val="0"/>
        <w:spacing w:line="360" w:lineRule="auto"/>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式中：</w:t>
      </w:r>
    </w:p>
    <w:p>
      <w:pPr>
        <w:pStyle w:val="123"/>
        <w:adjustRightInd w:val="0"/>
        <w:snapToGrid w:val="0"/>
        <w:spacing w:line="360" w:lineRule="auto"/>
        <w:ind w:firstLine="991" w:firstLineChars="413"/>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x—据注入点的距离；</w:t>
      </w:r>
    </w:p>
    <w:p>
      <w:pPr>
        <w:pStyle w:val="123"/>
        <w:adjustRightInd w:val="0"/>
        <w:snapToGrid w:val="0"/>
        <w:spacing w:line="360" w:lineRule="auto"/>
        <w:ind w:firstLine="991" w:firstLineChars="413"/>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t—时间，d；</w:t>
      </w:r>
    </w:p>
    <w:p>
      <w:pPr>
        <w:pStyle w:val="123"/>
        <w:adjustRightInd w:val="0"/>
        <w:snapToGrid w:val="0"/>
        <w:spacing w:line="360" w:lineRule="auto"/>
        <w:ind w:firstLine="991" w:firstLineChars="413"/>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C(x,t)—t时刻点x处的示踪剂浓度，g/L；</w:t>
      </w:r>
    </w:p>
    <w:p>
      <w:pPr>
        <w:pStyle w:val="123"/>
        <w:adjustRightInd w:val="0"/>
        <w:snapToGrid w:val="0"/>
        <w:spacing w:line="360" w:lineRule="auto"/>
        <w:ind w:firstLine="991" w:firstLineChars="413"/>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m—注入的示踪剂质量，kg；</w:t>
      </w:r>
    </w:p>
    <w:p>
      <w:pPr>
        <w:pStyle w:val="123"/>
        <w:adjustRightInd w:val="0"/>
        <w:snapToGrid w:val="0"/>
        <w:spacing w:line="360" w:lineRule="auto"/>
        <w:ind w:firstLine="991" w:firstLineChars="413"/>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W—横截面面积，m</w:t>
      </w:r>
      <w:r>
        <w:rPr>
          <w:rFonts w:hint="default" w:ascii="Times New Roman" w:hAnsi="Times New Roman" w:cs="Times New Roman"/>
          <w:color w:val="auto"/>
          <w:szCs w:val="24"/>
          <w:highlight w:val="none"/>
          <w:vertAlign w:val="superscript"/>
        </w:rPr>
        <w:t>2</w:t>
      </w:r>
      <w:r>
        <w:rPr>
          <w:rFonts w:hint="default" w:ascii="Times New Roman" w:hAnsi="Times New Roman" w:cs="Times New Roman"/>
          <w:color w:val="auto"/>
          <w:szCs w:val="24"/>
          <w:highlight w:val="none"/>
        </w:rPr>
        <w:t>；</w:t>
      </w:r>
    </w:p>
    <w:p>
      <w:pPr>
        <w:pStyle w:val="123"/>
        <w:adjustRightInd w:val="0"/>
        <w:snapToGrid w:val="0"/>
        <w:spacing w:line="360" w:lineRule="auto"/>
        <w:ind w:firstLine="991" w:firstLineChars="413"/>
        <w:rPr>
          <w:rFonts w:hint="default" w:ascii="Times New Roman" w:hAnsi="Times New Roman" w:cs="Times New Roman"/>
          <w:color w:val="auto"/>
          <w:highlight w:val="none"/>
        </w:rPr>
      </w:pPr>
      <w:r>
        <w:rPr>
          <w:rFonts w:hint="default" w:ascii="Times New Roman" w:hAnsi="Times New Roman" w:cs="Times New Roman"/>
          <w:color w:val="auto"/>
          <w:highlight w:val="none"/>
        </w:rPr>
        <w:t>u—水流速度，m/d；</w:t>
      </w:r>
    </w:p>
    <w:p>
      <w:pPr>
        <w:pStyle w:val="123"/>
        <w:adjustRightInd w:val="0"/>
        <w:snapToGrid w:val="0"/>
        <w:spacing w:line="360" w:lineRule="auto"/>
        <w:ind w:firstLine="991" w:firstLineChars="413"/>
        <w:rPr>
          <w:rFonts w:hint="default" w:ascii="Times New Roman" w:hAnsi="Times New Roman" w:cs="Times New Roman"/>
          <w:color w:val="auto"/>
          <w:highlight w:val="none"/>
        </w:rPr>
      </w:pPr>
      <w:r>
        <w:rPr>
          <w:rFonts w:hint="default" w:ascii="Times New Roman" w:hAnsi="Times New Roman" w:cs="Times New Roman"/>
          <w:color w:val="auto"/>
          <w:highlight w:val="none"/>
        </w:rPr>
        <w:t>n</w:t>
      </w:r>
      <w:r>
        <w:rPr>
          <w:rFonts w:hint="default" w:ascii="Times New Roman" w:hAnsi="Times New Roman" w:cs="Times New Roman"/>
          <w:color w:val="auto"/>
          <w:highlight w:val="none"/>
          <w:vertAlign w:val="subscript"/>
        </w:rPr>
        <w:t>e</w:t>
      </w:r>
      <w:r>
        <w:rPr>
          <w:rFonts w:hint="default" w:ascii="Times New Roman" w:hAnsi="Times New Roman" w:cs="Times New Roman"/>
          <w:color w:val="auto"/>
          <w:highlight w:val="none"/>
        </w:rPr>
        <w:t>—有效孔隙度，无量纲；</w:t>
      </w:r>
    </w:p>
    <w:p>
      <w:pPr>
        <w:pStyle w:val="123"/>
        <w:adjustRightInd w:val="0"/>
        <w:snapToGrid w:val="0"/>
        <w:spacing w:line="360" w:lineRule="auto"/>
        <w:ind w:firstLine="991" w:firstLineChars="413"/>
        <w:rPr>
          <w:rFonts w:hint="default" w:ascii="Times New Roman" w:hAnsi="Times New Roman" w:cs="Times New Roman"/>
          <w:color w:val="auto"/>
          <w:highlight w:val="none"/>
        </w:rPr>
      </w:pPr>
      <w:r>
        <w:rPr>
          <w:rFonts w:hint="default" w:ascii="Times New Roman" w:hAnsi="Times New Roman" w:cs="Times New Roman"/>
          <w:color w:val="auto"/>
          <w:highlight w:val="none"/>
        </w:rPr>
        <w:t>D</w:t>
      </w:r>
      <w:r>
        <w:rPr>
          <w:rFonts w:hint="default" w:ascii="Times New Roman" w:hAnsi="Times New Roman" w:cs="Times New Roman"/>
          <w:color w:val="auto"/>
          <w:highlight w:val="none"/>
          <w:vertAlign w:val="subscript"/>
        </w:rPr>
        <w:t>L</w:t>
      </w:r>
      <w:r>
        <w:rPr>
          <w:rFonts w:hint="default" w:ascii="Times New Roman" w:hAnsi="Times New Roman" w:cs="Times New Roman"/>
          <w:color w:val="auto"/>
          <w:highlight w:val="none"/>
        </w:rPr>
        <w:t>—纵向弥散系数，m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/d；</w:t>
      </w:r>
    </w:p>
    <w:p>
      <w:pPr>
        <w:pStyle w:val="123"/>
        <w:adjustRightInd w:val="0"/>
        <w:snapToGrid w:val="0"/>
        <w:spacing w:line="360" w:lineRule="auto"/>
        <w:ind w:firstLine="991" w:firstLineChars="413"/>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π—圆周率。</w:t>
      </w:r>
    </w:p>
    <w:p>
      <w:pPr>
        <w:pStyle w:val="2"/>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2）预测参数</w:t>
      </w:r>
    </w:p>
    <w:p>
      <w:pPr>
        <w:pStyle w:val="123"/>
        <w:adjustRightInd w:val="0"/>
        <w:snapToGrid w:val="0"/>
        <w:spacing w:line="360" w:lineRule="auto"/>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模型需要的参数</w:t>
      </w:r>
      <w:r>
        <w:rPr>
          <w:rFonts w:hint="eastAsia" w:ascii="Times New Roman" w:hAnsi="Times New Roman" w:cs="Times New Roman"/>
          <w:color w:val="auto"/>
          <w:highlight w:val="none"/>
          <w:lang w:val="en-US" w:eastAsia="zh-CN"/>
        </w:rPr>
        <w:t>为</w:t>
      </w:r>
      <w:r>
        <w:rPr>
          <w:rFonts w:hint="default" w:ascii="Times New Roman" w:hAnsi="Times New Roman" w:cs="Times New Roman"/>
          <w:color w:val="auto"/>
          <w:highlight w:val="none"/>
        </w:rPr>
        <w:t>注入的示踪剂质量m；横截面面积W；有效孔隙度n</w:t>
      </w:r>
      <w:r>
        <w:rPr>
          <w:rFonts w:hint="default" w:ascii="Times New Roman" w:hAnsi="Times New Roman" w:cs="Times New Roman"/>
          <w:color w:val="auto"/>
          <w:highlight w:val="none"/>
          <w:vertAlign w:val="subscript"/>
        </w:rPr>
        <w:t>e</w:t>
      </w:r>
      <w:r>
        <w:rPr>
          <w:rFonts w:hint="default" w:ascii="Times New Roman" w:hAnsi="Times New Roman" w:cs="Times New Roman"/>
          <w:color w:val="auto"/>
          <w:highlight w:val="none"/>
        </w:rPr>
        <w:t>；水流速度u；纵向弥散系数D</w:t>
      </w:r>
      <w:r>
        <w:rPr>
          <w:rFonts w:hint="default" w:ascii="Times New Roman" w:hAnsi="Times New Roman" w:cs="Times New Roman"/>
          <w:color w:val="auto"/>
          <w:highlight w:val="none"/>
          <w:vertAlign w:val="subscript"/>
        </w:rPr>
        <w:t>L</w:t>
      </w:r>
      <w:r>
        <w:rPr>
          <w:rFonts w:hint="default" w:ascii="Times New Roman" w:hAnsi="Times New Roman" w:cs="Times New Roman"/>
          <w:color w:val="auto"/>
          <w:highlight w:val="none"/>
        </w:rPr>
        <w:t>。</w:t>
      </w:r>
    </w:p>
    <w:p>
      <w:pPr>
        <w:pStyle w:val="123"/>
        <w:adjustRightInd w:val="0"/>
        <w:snapToGrid w:val="0"/>
        <w:spacing w:line="360" w:lineRule="auto"/>
        <w:ind w:firstLine="480"/>
        <w:jc w:val="left"/>
        <w:rPr>
          <w:rFonts w:hint="default" w:ascii="Times New Roman" w:hAnsi="Times New Roman" w:cs="Times New Roman"/>
          <w:color w:val="auto"/>
          <w:kern w:val="0"/>
          <w:highlight w:val="none"/>
        </w:rPr>
      </w:pPr>
      <w:r>
        <w:rPr>
          <w:rFonts w:hint="eastAsia" w:cs="Times New Roman"/>
          <w:color w:val="auto"/>
          <w:highlight w:val="none"/>
          <w:lang w:val="en-US" w:eastAsia="zh-CN"/>
        </w:rPr>
        <w:t>略</w:t>
      </w:r>
    </w:p>
    <w:p>
      <w:pPr>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7、预测结果</w:t>
      </w:r>
    </w:p>
    <w:p>
      <w:pPr>
        <w:ind w:left="0" w:leftChars="0" w:firstLine="480" w:firstLineChars="200"/>
        <w:rPr>
          <w:rFonts w:hint="default" w:ascii="Times New Roman" w:hAnsi="Times New Roman" w:eastAsia="宋体"/>
          <w:highlight w:val="none"/>
          <w:lang w:val="en-US" w:eastAsia="zh-CN"/>
        </w:rPr>
      </w:pPr>
      <w:r>
        <w:rPr>
          <w:rFonts w:hint="default" w:ascii="Times New Roman" w:hAnsi="Times New Roman" w:cs="Times New Roman"/>
          <w:color w:val="auto"/>
          <w:highlight w:val="none"/>
        </w:rPr>
        <w:t>以渗漏点为圆心，污水渗入量以</w:t>
      </w:r>
      <w:r>
        <w:rPr>
          <w:rFonts w:hint="eastAsia" w:ascii="Times New Roman" w:hAnsi="Times New Roman" w:cs="Times New Roman"/>
          <w:color w:val="auto"/>
          <w:highlight w:val="none"/>
          <w:lang w:val="en-US" w:eastAsia="zh-CN"/>
        </w:rPr>
        <w:t>10.29</w:t>
      </w:r>
      <w:r>
        <w:rPr>
          <w:rFonts w:hint="default" w:ascii="Times New Roman" w:hAnsi="Times New Roman" w:cs="Times New Roman"/>
          <w:color w:val="auto"/>
          <w:kern w:val="0"/>
          <w:highlight w:val="none"/>
        </w:rPr>
        <w:t>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w:t>
      </w:r>
      <w:r>
        <w:rPr>
          <w:rFonts w:hint="eastAsia" w:ascii="Times New Roman" w:hAnsi="Times New Roman" w:cs="Times New Roman"/>
          <w:color w:val="auto"/>
          <w:kern w:val="0"/>
          <w:highlight w:val="none"/>
          <w:lang w:val="en-US" w:eastAsia="zh-CN"/>
        </w:rPr>
        <w:t>7</w:t>
      </w:r>
      <w:r>
        <w:rPr>
          <w:rFonts w:hint="default" w:ascii="Times New Roman" w:hAnsi="Times New Roman" w:cs="Times New Roman"/>
          <w:color w:val="auto"/>
          <w:kern w:val="0"/>
          <w:highlight w:val="none"/>
        </w:rPr>
        <w:t>d，</w:t>
      </w:r>
      <w:r>
        <w:rPr>
          <w:rFonts w:hint="default" w:ascii="Times New Roman" w:hAnsi="Times New Roman" w:cs="Times New Roman"/>
          <w:color w:val="auto"/>
          <w:highlight w:val="none"/>
        </w:rPr>
        <w:t>按1周内发现漏失检修完成计，分别对潜水</w:t>
      </w:r>
      <w:r>
        <w:rPr>
          <w:rFonts w:hint="eastAsia" w:ascii="Times New Roman" w:hAnsi="Times New Roman" w:cs="Times New Roman"/>
          <w:color w:val="auto"/>
          <w:highlight w:val="none"/>
          <w:lang w:val="en-US" w:eastAsia="zh-CN"/>
        </w:rPr>
        <w:t>含水</w:t>
      </w:r>
      <w:r>
        <w:rPr>
          <w:rFonts w:hint="default" w:ascii="Times New Roman" w:hAnsi="Times New Roman" w:cs="Times New Roman"/>
          <w:color w:val="auto"/>
          <w:highlight w:val="none"/>
        </w:rPr>
        <w:t>层下游方向</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000m范围内的泄漏第100d~1000d的浓度</w:t>
      </w:r>
      <w:r>
        <w:rPr>
          <w:rFonts w:hint="eastAsia" w:ascii="Times New Roman" w:hAnsi="Times New Roman" w:cs="Times New Roman"/>
          <w:color w:val="auto"/>
          <w:highlight w:val="none"/>
          <w:lang w:val="en-US" w:eastAsia="zh-CN"/>
        </w:rPr>
        <w:t>进行预测。</w:t>
      </w:r>
    </w:p>
    <w:p>
      <w:pPr>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基于上述对预测情景、预测模式和参数的确定，经预测本项目污染物在不同预测时段内的影响情况具体见表</w:t>
      </w: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，图</w:t>
      </w: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9和图5.2-10</w:t>
      </w:r>
      <w:r>
        <w:rPr>
          <w:rFonts w:hint="default" w:ascii="Times New Roman" w:hAnsi="Times New Roman" w:eastAsia="宋体" w:cs="Times New Roman"/>
          <w:color w:val="auto"/>
          <w:sz w:val="24"/>
          <w:szCs w:val="24"/>
          <w:highlight w:val="none"/>
          <w:lang w:val="en-US" w:eastAsia="zh-CN"/>
        </w:rPr>
        <w:t>。</w:t>
      </w:r>
    </w:p>
    <w:p>
      <w:pPr>
        <w:pStyle w:val="41"/>
        <w:ind w:left="0" w:leftChars="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lang w:val="en-US" w:eastAsia="zh-CN"/>
        </w:rPr>
        <w:t>.2-</w:t>
      </w:r>
      <w:r>
        <w:rPr>
          <w:rFonts w:hint="eastAsia" w:ascii="Times New Roman" w:hAnsi="Times New Roman" w:cs="Times New Roman"/>
          <w:b/>
          <w:bCs/>
          <w:color w:val="auto"/>
          <w:sz w:val="21"/>
          <w:szCs w:val="21"/>
          <w:highlight w:val="none"/>
          <w:lang w:val="en-US" w:eastAsia="zh-CN"/>
        </w:rPr>
        <w:t>4</w:t>
      </w:r>
      <w:r>
        <w:rPr>
          <w:rFonts w:hint="eastAsia"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非正常工况下污染物影响情况统计表</w:t>
      </w:r>
      <w:r>
        <w:rPr>
          <w:rFonts w:hint="eastAsia"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单位</w:t>
      </w:r>
      <w:r>
        <w:rPr>
          <w:rFonts w:hint="eastAsia"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mg/L</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602"/>
        <w:gridCol w:w="1897"/>
        <w:gridCol w:w="1821"/>
        <w:gridCol w:w="18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40" w:type="dxa"/>
            <w:gridSpan w:val="2"/>
            <w:tcBorders>
              <w:tl2br w:val="nil"/>
              <w:tr2bl w:val="nil"/>
            </w:tcBorders>
            <w:tcMar>
              <w:left w:w="57" w:type="dxa"/>
              <w:right w:w="57" w:type="dxa"/>
            </w:tcMar>
            <w:vAlign w:val="center"/>
            <mc:AlternateContent>
              <mc:Choice Requires="wpsCustomData">
                <wpsCustomData:diagonals>
                  <wpsCustomData:diagonal from="10000" to="34500">
                    <wpsCustomData:border w:val="single" w:color="auto" w:sz="12" w:space="0"/>
                  </wpsCustomData:diagonal>
                  <wpsCustomData:diagonal from="10000" to="24400">
                    <wpsCustomData:border w:val="single" w:color="auto" w:sz="12" w:space="0"/>
                  </wpsCustomData:diagonal>
                </wpsCustomData:diagonals>
              </mc:Choice>
            </mc:AlternateContent>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 xml:space="preserve">        </w:t>
            </w:r>
          </w:p>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p>
          <w:p>
            <w:pPr>
              <w:pStyle w:val="41"/>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mc:AlternateContent>
                <mc:Choice Requires="wpsCustomData">
                  <wpsCustomData:diagonalParaType/>
                </mc:Choice>
              </mc:AlternateContent>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距离（m）</w:t>
            </w:r>
          </w:p>
          <w:p>
            <w:pPr>
              <w:pStyle w:val="41"/>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cs="Times New Roman"/>
                <w:color w:val="auto"/>
                <w:sz w:val="21"/>
                <w:szCs w:val="21"/>
                <w:highlight w:val="none"/>
                <w:vertAlign w:val="baseline"/>
                <w:lang w:val="en-US" w:eastAsia="zh-CN"/>
              </w:rPr>
            </w:pPr>
          </w:p>
          <w:p>
            <w:pPr>
              <w:pStyle w:val="41"/>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cs="Times New Roman"/>
                <w:color w:val="auto"/>
                <w:sz w:val="21"/>
                <w:szCs w:val="21"/>
                <w:highlight w:val="none"/>
                <w:vertAlign w:val="baseline"/>
                <w:lang w:val="en-US" w:eastAsia="zh-CN"/>
              </w:rPr>
            </w:pPr>
          </w:p>
          <w:p>
            <w:pPr>
              <w:pStyle w:val="41"/>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mc:AlternateContent>
                <mc:Choice Requires="wpsCustomData">
                  <wpsCustomData:diagonalParaType/>
                </mc:Choice>
              </mc:AlternateContent>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浓度（mg/L）</w:t>
            </w:r>
          </w:p>
          <w:p>
            <w:pPr>
              <w:pStyle w:val="41"/>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天数（d）</w:t>
            </w:r>
          </w:p>
          <w:p>
            <w:pPr>
              <w:pStyle w:val="41"/>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100</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1000</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c>
          <w:tcPr>
            <w:tcW w:w="1602" w:type="dxa"/>
            <w:vMerge w:val="restart"/>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COD</w:t>
            </w: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0.06918507</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0.00552757</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1.081773E-06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 xml:space="preserve"> 0.06162356</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0.01036107</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2.172332E-06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200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 xml:space="preserve"> 0.01050514</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0.0164614</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4.243737E-06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300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0.0003427498</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0.02216772</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8.064968E-06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400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2.140292E-06</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0.02530273</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1.491039E-05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500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2.557935E-09</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0.02447969</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 xml:space="preserve"> 2.681681E-05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600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5.85095E-13</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0.02007411</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4.691993E-05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700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2.561438E-17</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0.01395272</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7.986189E-05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800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2.146158E-22</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0.00822003</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 xml:space="preserve"> 0.0001322373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900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3.441598E-28</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0.004104687</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0.0002130101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1000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1.05628E-34</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 xml:space="preserve"> 0.001737315</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0.0003337939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1100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6.20495E-42</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0.0006232602</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0.0005088487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1200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 xml:space="preserve">  0.0001895187</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 xml:space="preserve"> 0.0007546246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2600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3.159192E-19</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0.01040121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5000</w:t>
            </w:r>
          </w:p>
        </w:tc>
        <w:tc>
          <w:tcPr>
            <w:tcW w:w="1602" w:type="dxa"/>
            <w:vMerge w:val="continue"/>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3.257287E-06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righ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0</w:t>
            </w:r>
          </w:p>
        </w:tc>
        <w:tc>
          <w:tcPr>
            <w:tcW w:w="1602" w:type="dxa"/>
            <w:vMerge w:val="restart"/>
            <w:tcBorders>
              <w:left w:val="single" w:color="000000" w:sz="4" w:space="0"/>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氨氮</w:t>
            </w:r>
          </w:p>
        </w:tc>
        <w:tc>
          <w:tcPr>
            <w:tcW w:w="1897"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0.007861939</w:t>
            </w:r>
          </w:p>
        </w:tc>
        <w:tc>
          <w:tcPr>
            <w:tcW w:w="1821"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0.000628133</w:t>
            </w:r>
          </w:p>
        </w:tc>
        <w:tc>
          <w:tcPr>
            <w:tcW w:w="1868" w:type="dxa"/>
            <w:tcBorders>
              <w:tl2br w:val="nil"/>
              <w:tr2bl w:val="nil"/>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1.229287E-07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100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0.007002678</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0.001177394</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2.468559E-07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200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 xml:space="preserve"> 0.001193766</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0.001870614</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4.822428E-07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300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3.894884E-05</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0.002519059</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9.164737E-07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400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2.43215E-07</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0.002875311</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1.694362E-06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500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 xml:space="preserve"> 2.906744E-10</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0.002781783</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3.047365E-06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600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6.648807E-14</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0.002281149</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5.33181E-06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700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2.910725E-18</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0.001585536</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9.075215E-06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800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2.438816E-23</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0.0009340944</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1.502696E-05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900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3.910906E-29</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0.0004664417</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2.420569E-05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1000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1.200318E-35</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0.0001974222</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3.793112E-05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1100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7.048531E-43</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7.082502E-05</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5.782372E-05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1200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897"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c>
          <w:tcPr>
            <w:tcW w:w="1821"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2.153622E-05</w:t>
            </w:r>
          </w:p>
        </w:tc>
        <w:tc>
          <w:tcPr>
            <w:tcW w:w="1868" w:type="dxa"/>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8.575279E-05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2600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3.589991E-20</w:t>
            </w:r>
          </w:p>
        </w:tc>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0.001181956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5000</w:t>
            </w:r>
          </w:p>
        </w:tc>
        <w:tc>
          <w:tcPr>
            <w:tcW w:w="1602" w:type="dxa"/>
            <w:vMerge w:val="continue"/>
            <w:tcBorders>
              <w:left w:val="single" w:color="000000" w:sz="4" w:space="0"/>
            </w:tcBorders>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w:t>
            </w:r>
          </w:p>
        </w:tc>
        <w:tc>
          <w:tcPr>
            <w:tcW w:w="0" w:type="auto"/>
            <w:tcMar>
              <w:left w:w="57" w:type="dxa"/>
              <w:right w:w="57" w:type="dxa"/>
            </w:tcMar>
            <w:vAlign w:val="center"/>
          </w:tcPr>
          <w:p>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3.701462E-07</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kern w:val="0"/>
          <w:sz w:val="24"/>
          <w:highlight w:val="none"/>
        </w:rPr>
      </w:pPr>
      <w:r>
        <w:rPr>
          <w:rFonts w:hint="default" w:ascii="Times New Roman" w:hAnsi="Times New Roman" w:cs="Times New Roman"/>
          <w:bCs/>
          <w:color w:val="auto"/>
          <w:kern w:val="0"/>
          <w:sz w:val="24"/>
          <w:highlight w:val="none"/>
        </w:rPr>
        <w:t>由图可</w:t>
      </w:r>
      <w:r>
        <w:rPr>
          <w:rFonts w:hint="eastAsia" w:ascii="Times New Roman" w:hAnsi="Times New Roman" w:cs="Times New Roman"/>
          <w:bCs/>
          <w:color w:val="auto"/>
          <w:kern w:val="0"/>
          <w:sz w:val="24"/>
          <w:highlight w:val="none"/>
          <w:lang w:val="en-US" w:eastAsia="zh-CN"/>
        </w:rPr>
        <w:t>知</w:t>
      </w:r>
      <w:r>
        <w:rPr>
          <w:rFonts w:hint="default" w:ascii="Times New Roman" w:hAnsi="Times New Roman" w:cs="Times New Roman"/>
          <w:bCs/>
          <w:color w:val="auto"/>
          <w:kern w:val="0"/>
          <w:sz w:val="24"/>
          <w:highlight w:val="none"/>
        </w:rPr>
        <w:t>，</w:t>
      </w:r>
      <w:r>
        <w:rPr>
          <w:rFonts w:hint="eastAsia" w:ascii="Times New Roman" w:hAnsi="Times New Roman" w:cs="Times New Roman"/>
          <w:color w:val="auto"/>
          <w:sz w:val="24"/>
          <w:highlight w:val="none"/>
          <w:lang w:val="en-US" w:eastAsia="zh-CN"/>
        </w:rPr>
        <w:t>废水管道</w:t>
      </w:r>
      <w:r>
        <w:rPr>
          <w:rFonts w:hint="default" w:ascii="Times New Roman" w:hAnsi="Times New Roman" w:cs="Times New Roman"/>
          <w:bCs/>
          <w:color w:val="auto"/>
          <w:kern w:val="0"/>
          <w:sz w:val="24"/>
          <w:highlight w:val="none"/>
        </w:rPr>
        <w:t>非正常状况下渗漏的废水进入含水层后对评价范围内</w:t>
      </w:r>
      <w:r>
        <w:rPr>
          <w:rFonts w:hint="eastAsia" w:ascii="Times New Roman" w:hAnsi="Times New Roman" w:cs="Times New Roman"/>
          <w:bCs/>
          <w:color w:val="auto"/>
          <w:kern w:val="0"/>
          <w:sz w:val="24"/>
          <w:highlight w:val="none"/>
          <w:lang w:val="en-US" w:eastAsia="zh-CN"/>
        </w:rPr>
        <w:t>COD、氨氮</w:t>
      </w:r>
      <w:r>
        <w:rPr>
          <w:rFonts w:hint="default" w:ascii="Times New Roman" w:hAnsi="Times New Roman" w:cs="Times New Roman"/>
          <w:bCs/>
          <w:color w:val="auto"/>
          <w:kern w:val="0"/>
          <w:sz w:val="24"/>
          <w:highlight w:val="none"/>
        </w:rPr>
        <w:t>均能满足《地下水质量标准》（GB/T14848-</w:t>
      </w:r>
      <w:r>
        <w:rPr>
          <w:rFonts w:hint="eastAsia" w:ascii="Times New Roman" w:hAnsi="Times New Roman" w:cs="Times New Roman"/>
          <w:bCs/>
          <w:color w:val="auto"/>
          <w:kern w:val="0"/>
          <w:sz w:val="24"/>
          <w:highlight w:val="none"/>
          <w:lang w:val="en-US" w:eastAsia="zh-CN"/>
        </w:rPr>
        <w:t>2017</w:t>
      </w:r>
      <w:r>
        <w:rPr>
          <w:rFonts w:hint="default" w:ascii="Times New Roman" w:hAnsi="Times New Roman" w:cs="Times New Roman"/>
          <w:bCs/>
          <w:color w:val="auto"/>
          <w:kern w:val="0"/>
          <w:sz w:val="24"/>
          <w:highlight w:val="none"/>
        </w:rPr>
        <w:t>）中Ⅲ类标准要求。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bCs/>
          <w:color w:val="auto"/>
          <w:kern w:val="0"/>
          <w:sz w:val="24"/>
          <w:szCs w:val="24"/>
          <w:highlight w:val="none"/>
        </w:rPr>
      </w:pPr>
      <w:r>
        <w:rPr>
          <w:rFonts w:hint="default" w:ascii="Times New Roman" w:hAnsi="Times New Roman" w:cs="Times New Roman"/>
          <w:bCs/>
          <w:color w:val="auto"/>
          <w:sz w:val="24"/>
          <w:highlight w:val="none"/>
        </w:rPr>
        <w:t>建设单位对</w:t>
      </w:r>
      <w:r>
        <w:rPr>
          <w:rFonts w:hint="eastAsia" w:ascii="Times New Roman" w:hAnsi="Times New Roman" w:cs="Times New Roman"/>
          <w:bCs/>
          <w:color w:val="auto"/>
          <w:sz w:val="24"/>
          <w:highlight w:val="none"/>
          <w:lang w:val="en-US" w:eastAsia="zh-CN"/>
        </w:rPr>
        <w:t>废水管道、</w:t>
      </w:r>
      <w:r>
        <w:rPr>
          <w:rFonts w:hint="eastAsia" w:ascii="Times New Roman" w:hAnsi="Times New Roman" w:cs="Times New Roman"/>
          <w:color w:val="auto"/>
          <w:sz w:val="24"/>
          <w:highlight w:val="none"/>
          <w:lang w:val="en-US" w:eastAsia="zh-CN"/>
        </w:rPr>
        <w:t>电解槽</w:t>
      </w:r>
      <w:r>
        <w:rPr>
          <w:rFonts w:hint="default" w:ascii="Times New Roman" w:hAnsi="Times New Roman" w:cs="Times New Roman"/>
          <w:color w:val="auto"/>
          <w:kern w:val="0"/>
          <w:sz w:val="24"/>
          <w:highlight w:val="none"/>
        </w:rPr>
        <w:t>按照报告书分区防渗要求进行防渗</w:t>
      </w:r>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bCs/>
          <w:color w:val="auto"/>
          <w:kern w:val="0"/>
          <w:sz w:val="24"/>
          <w:highlight w:val="none"/>
          <w:lang w:val="en-US" w:eastAsia="zh-CN"/>
        </w:rPr>
        <w:t>并进行</w:t>
      </w:r>
      <w:r>
        <w:rPr>
          <w:rFonts w:hint="default" w:ascii="Times New Roman" w:hAnsi="Times New Roman" w:cs="Times New Roman"/>
          <w:bCs/>
          <w:color w:val="auto"/>
          <w:kern w:val="0"/>
          <w:sz w:val="24"/>
          <w:highlight w:val="none"/>
        </w:rPr>
        <w:t>一年一度的例行检修计划（检修期间对</w:t>
      </w:r>
      <w:r>
        <w:rPr>
          <w:rFonts w:hint="default" w:ascii="Times New Roman" w:hAnsi="Times New Roman" w:cs="Times New Roman"/>
          <w:color w:val="auto"/>
          <w:sz w:val="24"/>
          <w:highlight w:val="none"/>
        </w:rPr>
        <w:t>废水</w:t>
      </w:r>
      <w:r>
        <w:rPr>
          <w:rFonts w:hint="eastAsia" w:ascii="Times New Roman" w:hAnsi="Times New Roman" w:cs="Times New Roman"/>
          <w:color w:val="auto"/>
          <w:sz w:val="24"/>
          <w:highlight w:val="none"/>
          <w:lang w:val="en-US" w:eastAsia="zh-CN"/>
        </w:rPr>
        <w:t>管道及电解槽</w:t>
      </w:r>
      <w:r>
        <w:rPr>
          <w:rFonts w:hint="default" w:ascii="Times New Roman" w:hAnsi="Times New Roman" w:cs="Times New Roman"/>
          <w:bCs/>
          <w:color w:val="auto"/>
          <w:kern w:val="0"/>
          <w:sz w:val="24"/>
          <w:highlight w:val="none"/>
        </w:rPr>
        <w:t>底部及侧边的防渗工程进行检查，若发现防渗材料破损应立即修补）；制定环境风险应急预案，并配备相应的应急物资，在</w:t>
      </w:r>
      <w:r>
        <w:rPr>
          <w:rFonts w:hint="eastAsia" w:ascii="Times New Roman" w:hAnsi="Times New Roman" w:cs="Times New Roman"/>
          <w:color w:val="auto"/>
          <w:sz w:val="24"/>
          <w:highlight w:val="none"/>
          <w:lang w:val="en-US" w:eastAsia="zh-CN"/>
        </w:rPr>
        <w:t>物料</w:t>
      </w:r>
      <w:r>
        <w:rPr>
          <w:rFonts w:hint="default" w:ascii="Times New Roman" w:hAnsi="Times New Roman" w:cs="Times New Roman"/>
          <w:color w:val="auto"/>
          <w:sz w:val="24"/>
          <w:highlight w:val="none"/>
        </w:rPr>
        <w:t>后，确保2d内有效回收</w:t>
      </w:r>
      <w:r>
        <w:rPr>
          <w:rFonts w:hint="eastAsia" w:ascii="Times New Roman" w:hAnsi="Times New Roman" w:cs="Times New Roman"/>
          <w:color w:val="auto"/>
          <w:sz w:val="24"/>
          <w:highlight w:val="none"/>
          <w:lang w:val="en-US" w:eastAsia="zh-CN"/>
        </w:rPr>
        <w:t>物料</w:t>
      </w:r>
      <w:r>
        <w:rPr>
          <w:rFonts w:hint="default" w:ascii="Times New Roman" w:hAnsi="Times New Roman" w:cs="Times New Roman"/>
          <w:color w:val="auto"/>
          <w:sz w:val="24"/>
          <w:highlight w:val="none"/>
        </w:rPr>
        <w:t>。在此</w:t>
      </w:r>
      <w:r>
        <w:rPr>
          <w:rFonts w:hint="default" w:ascii="Times New Roman" w:hAnsi="Times New Roman" w:cs="Times New Roman"/>
          <w:bCs/>
          <w:color w:val="auto"/>
          <w:sz w:val="24"/>
          <w:highlight w:val="none"/>
        </w:rPr>
        <w:t>前提下，本项目的建设对区域地下水水质的影响在可接收的范围内。同时建设单位应在正常生产过程中</w:t>
      </w:r>
      <w:r>
        <w:rPr>
          <w:rFonts w:hint="default" w:ascii="Times New Roman" w:hAnsi="Times New Roman" w:cs="Times New Roman"/>
          <w:color w:val="auto"/>
          <w:sz w:val="24"/>
          <w:highlight w:val="none"/>
        </w:rPr>
        <w:t>加强监测，以便及时发现问题、及时解决，尽可能避免非正常状况的发生。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8、</w:t>
      </w:r>
      <w:r>
        <w:rPr>
          <w:rFonts w:hint="default" w:ascii="Times New Roman" w:hAnsi="Times New Roman" w:eastAsia="宋体" w:cs="Times New Roman"/>
          <w:bCs/>
          <w:color w:val="auto"/>
          <w:sz w:val="24"/>
          <w:highlight w:val="none"/>
        </w:rPr>
        <w:t>地下水污染影响评价小结</w:t>
      </w:r>
    </w:p>
    <w:p>
      <w:pPr>
        <w:rPr>
          <w:rFonts w:hint="default"/>
          <w:highlight w:val="none"/>
        </w:rPr>
      </w:pPr>
      <w:r>
        <w:rPr>
          <w:rFonts w:ascii="Times New Roman" w:hAnsi="Times New Roman" w:cs="Times New Roman"/>
          <w:bCs/>
          <w:color w:val="auto"/>
          <w:sz w:val="24"/>
          <w:szCs w:val="24"/>
          <w:highlight w:val="none"/>
        </w:rPr>
        <w:t>建设单位对</w:t>
      </w:r>
      <w:r>
        <w:rPr>
          <w:rFonts w:ascii="Times New Roman" w:hAnsi="Times New Roman" w:cs="Times New Roman"/>
          <w:color w:val="auto"/>
          <w:kern w:val="0"/>
          <w:sz w:val="24"/>
          <w:szCs w:val="24"/>
          <w:highlight w:val="none"/>
        </w:rPr>
        <w:t>生产车间、</w:t>
      </w:r>
      <w:r>
        <w:rPr>
          <w:rFonts w:hint="eastAsia" w:ascii="Times New Roman" w:hAnsi="Times New Roman" w:cs="Times New Roman"/>
          <w:color w:val="auto"/>
          <w:kern w:val="0"/>
          <w:sz w:val="24"/>
          <w:szCs w:val="24"/>
          <w:highlight w:val="none"/>
          <w:lang w:val="en-US" w:eastAsia="zh-CN"/>
        </w:rPr>
        <w:t>废水管道</w:t>
      </w:r>
      <w:r>
        <w:rPr>
          <w:rFonts w:ascii="Times New Roman" w:hAnsi="Times New Roman" w:cs="Times New Roman"/>
          <w:color w:val="auto"/>
          <w:kern w:val="0"/>
          <w:sz w:val="24"/>
          <w:szCs w:val="24"/>
          <w:highlight w:val="none"/>
        </w:rPr>
        <w:t>、事故池按照《危险废物填埋场污染控制标准》（GB18598-2001）的要求进行防渗，并严格落实对</w:t>
      </w:r>
      <w:r>
        <w:rPr>
          <w:rFonts w:ascii="Times New Roman" w:hAnsi="Times New Roman" w:cs="Times New Roman"/>
          <w:bCs/>
          <w:color w:val="auto"/>
          <w:kern w:val="0"/>
          <w:sz w:val="24"/>
          <w:szCs w:val="24"/>
          <w:highlight w:val="none"/>
        </w:rPr>
        <w:t>对各生产设备的例行检修计划</w:t>
      </w:r>
      <w:r>
        <w:rPr>
          <w:rFonts w:ascii="Times New Roman" w:hAnsi="Times New Roman" w:cs="Times New Roman"/>
          <w:color w:val="auto"/>
          <w:sz w:val="24"/>
          <w:szCs w:val="22"/>
          <w:highlight w:val="none"/>
        </w:rPr>
        <w:t>，发现设备出现跑、冒、滴、漏等现象时立即采取措施。</w:t>
      </w:r>
      <w:r>
        <w:rPr>
          <w:rFonts w:hint="eastAsia" w:ascii="Times New Roman" w:hAnsi="Times New Roman" w:cs="Times New Roman"/>
          <w:color w:val="auto"/>
          <w:sz w:val="24"/>
          <w:szCs w:val="22"/>
          <w:highlight w:val="none"/>
          <w:lang w:val="en-US" w:eastAsia="zh-CN"/>
        </w:rPr>
        <w:t>废水管道</w:t>
      </w:r>
      <w:r>
        <w:rPr>
          <w:rFonts w:ascii="Times New Roman" w:hAnsi="Times New Roman" w:cs="Times New Roman"/>
          <w:color w:val="auto"/>
          <w:sz w:val="24"/>
          <w:szCs w:val="22"/>
          <w:highlight w:val="none"/>
        </w:rPr>
        <w:t>泄漏事故发生后，两天内将泄漏的物料全部清理，杜绝污染物入渗地层。在此</w:t>
      </w:r>
      <w:r>
        <w:rPr>
          <w:rFonts w:ascii="Times New Roman" w:hAnsi="Times New Roman" w:cs="Times New Roman"/>
          <w:bCs/>
          <w:color w:val="auto"/>
          <w:sz w:val="24"/>
          <w:szCs w:val="24"/>
          <w:highlight w:val="none"/>
        </w:rPr>
        <w:t>前提下，本项目的建设对区域地下水水质的影响在可接收的范围内。同时建设单位应在正常生产过程中</w:t>
      </w:r>
      <w:r>
        <w:rPr>
          <w:rFonts w:ascii="Times New Roman" w:hAnsi="Times New Roman" w:cs="Times New Roman"/>
          <w:color w:val="auto"/>
          <w:sz w:val="24"/>
          <w:szCs w:val="22"/>
          <w:highlight w:val="none"/>
        </w:rPr>
        <w:t>加强监测，以便及时发现问题、及时解决，尽可能避免非正常状况的发生。</w:t>
      </w:r>
    </w:p>
    <w:p>
      <w:pPr>
        <w:pStyle w:val="8"/>
        <w:rPr>
          <w:highlight w:val="none"/>
        </w:rPr>
      </w:pPr>
      <w:r>
        <w:rPr>
          <w:rFonts w:hint="eastAsia"/>
          <w:highlight w:val="none"/>
          <w:lang w:val="en-US" w:eastAsia="zh-CN"/>
        </w:rPr>
        <w:t>5</w:t>
      </w:r>
      <w:r>
        <w:rPr>
          <w:highlight w:val="none"/>
        </w:rPr>
        <w:t>.2.</w:t>
      </w:r>
      <w:r>
        <w:rPr>
          <w:rFonts w:hint="eastAsia"/>
          <w:highlight w:val="none"/>
          <w:lang w:val="en-US" w:eastAsia="zh-CN"/>
        </w:rPr>
        <w:t>4运营期</w:t>
      </w:r>
      <w:r>
        <w:rPr>
          <w:rFonts w:hint="eastAsia"/>
          <w:highlight w:val="none"/>
        </w:rPr>
        <w:t>噪声环境影响分析</w:t>
      </w:r>
    </w:p>
    <w:p>
      <w:pPr>
        <w:ind w:left="0" w:leftChars="0" w:firstLine="0" w:firstLineChars="0"/>
        <w:rPr>
          <w:rFonts w:hint="default" w:eastAsia="宋体"/>
          <w:highlight w:val="none"/>
          <w:lang w:val="en-US" w:eastAsia="zh-CN"/>
        </w:rPr>
      </w:pPr>
      <w:r>
        <w:rPr>
          <w:rFonts w:hint="eastAsia"/>
          <w:highlight w:val="none"/>
          <w:lang w:val="en-US" w:eastAsia="zh-CN"/>
        </w:rPr>
        <w:t>5.2.4.1预测内容</w:t>
      </w:r>
    </w:p>
    <w:p>
      <w:pPr>
        <w:ind w:firstLine="480"/>
        <w:rPr>
          <w:rFonts w:hint="eastAsia"/>
          <w:highlight w:val="none"/>
        </w:rPr>
      </w:pPr>
      <w:r>
        <w:rPr>
          <w:rFonts w:hint="eastAsia"/>
          <w:highlight w:val="none"/>
        </w:rPr>
        <w:t>预测项目投产后，设备噪声对厂界噪声影响程度。</w:t>
      </w:r>
    </w:p>
    <w:p>
      <w:pPr>
        <w:ind w:left="0" w:leftChars="0" w:firstLine="0" w:firstLineChars="0"/>
        <w:rPr>
          <w:rFonts w:hint="default"/>
          <w:highlight w:val="none"/>
          <w:lang w:val="en-US"/>
        </w:rPr>
      </w:pPr>
      <w:r>
        <w:rPr>
          <w:rFonts w:hint="eastAsia"/>
          <w:highlight w:val="none"/>
          <w:lang w:val="en-US" w:eastAsia="zh-CN"/>
        </w:rPr>
        <w:t>5.2.4.2预测点</w:t>
      </w:r>
    </w:p>
    <w:p>
      <w:pPr>
        <w:ind w:firstLine="480"/>
        <w:rPr>
          <w:rFonts w:hint="eastAsia"/>
          <w:highlight w:val="none"/>
        </w:rPr>
      </w:pPr>
      <w:r>
        <w:rPr>
          <w:rFonts w:hint="eastAsia"/>
          <w:highlight w:val="none"/>
        </w:rPr>
        <w:t>为便于比较噪声水平变化情况，影响预测的各受声点选择在现状监测点的同一位置。</w:t>
      </w:r>
    </w:p>
    <w:p>
      <w:pPr>
        <w:ind w:left="0" w:leftChars="0" w:firstLine="0" w:firstLineChars="0"/>
        <w:rPr>
          <w:highlight w:val="none"/>
        </w:rPr>
      </w:pPr>
      <w:r>
        <w:rPr>
          <w:rFonts w:hint="eastAsia"/>
          <w:highlight w:val="none"/>
          <w:lang w:val="en-US" w:eastAsia="zh-CN"/>
        </w:rPr>
        <w:t>5.2.4.3预测</w:t>
      </w:r>
      <w:r>
        <w:rPr>
          <w:rFonts w:hint="eastAsia"/>
          <w:highlight w:val="none"/>
        </w:rPr>
        <w:t>源强</w:t>
      </w:r>
    </w:p>
    <w:p>
      <w:pPr>
        <w:ind w:firstLine="480"/>
        <w:rPr>
          <w:rFonts w:hint="eastAsia" w:ascii="Times New Roman" w:hAnsi="Times New Roman" w:eastAsia="宋体"/>
          <w:highlight w:val="none"/>
          <w:lang w:val="en-US" w:eastAsia="zh-CN"/>
        </w:rPr>
      </w:pPr>
      <w:r>
        <w:rPr>
          <w:rFonts w:hint="eastAsia" w:ascii="宋体" w:hAnsi="宋体"/>
          <w:highlight w:val="none"/>
        </w:rPr>
        <w:t>本项目噪声源</w:t>
      </w:r>
      <w:r>
        <w:rPr>
          <w:rFonts w:hint="eastAsia" w:ascii="宋体" w:hAnsi="宋体"/>
          <w:highlight w:val="none"/>
          <w:lang w:val="en-US" w:eastAsia="zh-CN"/>
        </w:rPr>
        <w:t>强</w:t>
      </w:r>
      <w:r>
        <w:rPr>
          <w:rFonts w:hint="eastAsia" w:ascii="宋体" w:hAnsi="宋体"/>
          <w:highlight w:val="none"/>
        </w:rPr>
        <w:t>噪声</w:t>
      </w:r>
      <w:r>
        <w:rPr>
          <w:rFonts w:hint="eastAsia" w:ascii="Times New Roman" w:hAnsi="Times New Roman" w:eastAsia="宋体"/>
          <w:highlight w:val="none"/>
          <w:lang w:val="en-US" w:eastAsia="zh-CN"/>
        </w:rPr>
        <w:t>值在75—93dB（A）之间。各噪声源声级值、声源特征及数量情况见表3.5-2。</w:t>
      </w:r>
    </w:p>
    <w:p>
      <w:pPr>
        <w:ind w:left="0" w:leftChars="0" w:firstLine="0" w:firstLineChars="0"/>
        <w:rPr>
          <w:highlight w:val="none"/>
        </w:rPr>
      </w:pPr>
      <w:r>
        <w:rPr>
          <w:rFonts w:hint="eastAsia"/>
          <w:highlight w:val="none"/>
          <w:lang w:val="en-US" w:eastAsia="zh-CN"/>
        </w:rPr>
        <w:t>5.2.4.4</w:t>
      </w:r>
      <w:r>
        <w:rPr>
          <w:rFonts w:hint="eastAsia"/>
          <w:highlight w:val="none"/>
        </w:rPr>
        <w:t>预测</w:t>
      </w:r>
      <w:r>
        <w:rPr>
          <w:highlight w:val="none"/>
        </w:rPr>
        <w:t>模式</w:t>
      </w:r>
    </w:p>
    <w:p>
      <w:pPr>
        <w:ind w:firstLine="480"/>
        <w:rPr>
          <w:rFonts w:hint="eastAsia" w:eastAsia="宋体"/>
          <w:highlight w:val="none"/>
          <w:lang w:eastAsia="zh-CN"/>
        </w:rPr>
      </w:pPr>
      <w:r>
        <w:rPr>
          <w:rFonts w:hint="eastAsia"/>
          <w:highlight w:val="none"/>
        </w:rPr>
        <w:t>预测方法采用多声源至受声点声压级估算法，先用衰减模式分别计算出每个噪声源对某受声点的声压级，然后再叠加，即得到该点的总声压级。预测公式</w:t>
      </w:r>
      <w:r>
        <w:rPr>
          <w:rFonts w:hint="eastAsia"/>
          <w:highlight w:val="none"/>
          <w:lang w:eastAsia="zh-CN"/>
        </w:rPr>
        <w:t>：</w:t>
      </w:r>
    </w:p>
    <w:p>
      <w:pPr>
        <w:ind w:firstLine="480"/>
        <w:rPr>
          <w:highlight w:val="none"/>
        </w:rPr>
      </w:pPr>
      <w:r>
        <w:rPr>
          <w:rFonts w:hint="eastAsia"/>
          <w:highlight w:val="none"/>
        </w:rPr>
        <w:t>①</w:t>
      </w:r>
      <w:r>
        <w:rPr>
          <w:rFonts w:hint="eastAsia"/>
          <w:highlight w:val="none"/>
          <w:lang w:val="en-US" w:eastAsia="zh-CN"/>
        </w:rPr>
        <w:t>点</w:t>
      </w:r>
      <w:r>
        <w:rPr>
          <w:rFonts w:hint="eastAsia"/>
          <w:highlight w:val="none"/>
        </w:rPr>
        <w:t>源</w:t>
      </w:r>
      <w:r>
        <w:rPr>
          <w:rFonts w:hint="eastAsia"/>
          <w:highlight w:val="none"/>
          <w:lang w:val="en-US" w:eastAsia="zh-CN"/>
        </w:rPr>
        <w:t>传播</w:t>
      </w:r>
      <w:r>
        <w:rPr>
          <w:highlight w:val="none"/>
        </w:rPr>
        <w:t>衰减模式</w:t>
      </w:r>
    </w:p>
    <w:p>
      <w:pPr>
        <w:ind w:firstLine="480"/>
        <w:jc w:val="center"/>
        <w:rPr>
          <w:color w:val="000000"/>
          <w:highlight w:val="none"/>
        </w:rPr>
      </w:pPr>
      <w:r>
        <w:rPr>
          <w:rFonts w:ascii="Times New Roman" w:hAnsi="Times New Roman" w:eastAsia="宋体" w:cs="黑体"/>
          <w:color w:val="000000"/>
          <w:kern w:val="2"/>
          <w:sz w:val="24"/>
          <w:szCs w:val="24"/>
          <w:highlight w:val="none"/>
          <w:lang w:val="en-US" w:eastAsia="zh-CN" w:bidi="ar-SA"/>
        </w:rPr>
        <w:drawing>
          <wp:inline distT="0" distB="0" distL="114300" distR="114300">
            <wp:extent cx="1687830" cy="350520"/>
            <wp:effectExtent l="0" t="0" r="0" b="12700"/>
            <wp:docPr id="202"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176"/>
                    <pic:cNvPicPr>
                      <a:picLocks noChangeAspect="1"/>
                    </pic:cNvPicPr>
                  </pic:nvPicPr>
                  <pic:blipFill>
                    <a:blip r:embed="rId23">
                      <a:lum/>
                    </a:blip>
                    <a:stretch>
                      <a:fillRect/>
                    </a:stretch>
                  </pic:blipFill>
                  <pic:spPr>
                    <a:xfrm>
                      <a:off x="0" y="0"/>
                      <a:ext cx="1687830" cy="350520"/>
                    </a:xfrm>
                    <a:prstGeom prst="rect">
                      <a:avLst/>
                    </a:prstGeom>
                    <a:noFill/>
                    <a:ln>
                      <a:noFill/>
                    </a:ln>
                  </pic:spPr>
                </pic:pic>
              </a:graphicData>
            </a:graphic>
          </wp:inline>
        </w:drawing>
      </w:r>
    </w:p>
    <w:p>
      <w:pPr>
        <w:ind w:firstLine="480"/>
        <w:rPr>
          <w:highlight w:val="none"/>
        </w:rPr>
      </w:pPr>
      <w:r>
        <w:rPr>
          <w:highlight w:val="none"/>
        </w:rPr>
        <w:t>式中：r</w:t>
      </w:r>
      <w:r>
        <w:rPr>
          <w:highlight w:val="none"/>
          <w:vertAlign w:val="subscript"/>
        </w:rPr>
        <w:t>1</w:t>
      </w:r>
      <w:r>
        <w:rPr>
          <w:highlight w:val="none"/>
        </w:rPr>
        <w:t>、r</w:t>
      </w:r>
      <w:r>
        <w:rPr>
          <w:highlight w:val="none"/>
          <w:vertAlign w:val="subscript"/>
        </w:rPr>
        <w:t>2</w:t>
      </w:r>
      <w:r>
        <w:rPr>
          <w:rFonts w:hint="eastAsia"/>
          <w:highlight w:val="none"/>
        </w:rPr>
        <w:t>——</w:t>
      </w:r>
      <w:r>
        <w:rPr>
          <w:highlight w:val="none"/>
        </w:rPr>
        <w:t>距声源的距离，m；</w:t>
      </w:r>
    </w:p>
    <w:p>
      <w:pPr>
        <w:ind w:firstLine="480"/>
        <w:rPr>
          <w:highlight w:val="none"/>
        </w:rPr>
      </w:pPr>
      <w:r>
        <w:rPr>
          <w:rFonts w:hint="eastAsia"/>
          <w:highlight w:val="none"/>
        </w:rPr>
        <w:t xml:space="preserve">      </w:t>
      </w:r>
      <w:r>
        <w:rPr>
          <w:highlight w:val="none"/>
        </w:rPr>
        <w:t>L</w:t>
      </w:r>
      <w:r>
        <w:rPr>
          <w:highlight w:val="none"/>
          <w:vertAlign w:val="subscript"/>
        </w:rPr>
        <w:t>1</w:t>
      </w:r>
      <w:r>
        <w:rPr>
          <w:highlight w:val="none"/>
        </w:rPr>
        <w:t>、L</w:t>
      </w:r>
      <w:r>
        <w:rPr>
          <w:highlight w:val="none"/>
          <w:vertAlign w:val="subscript"/>
        </w:rPr>
        <w:t>2</w:t>
      </w:r>
      <w:r>
        <w:rPr>
          <w:rFonts w:hint="eastAsia"/>
          <w:highlight w:val="none"/>
        </w:rPr>
        <w:t>——</w:t>
      </w:r>
      <w:r>
        <w:rPr>
          <w:highlight w:val="none"/>
        </w:rPr>
        <w:t>r</w:t>
      </w:r>
      <w:r>
        <w:rPr>
          <w:highlight w:val="none"/>
          <w:vertAlign w:val="subscript"/>
        </w:rPr>
        <w:t>1</w:t>
      </w:r>
      <w:r>
        <w:rPr>
          <w:highlight w:val="none"/>
        </w:rPr>
        <w:t>、r</w:t>
      </w:r>
      <w:r>
        <w:rPr>
          <w:highlight w:val="none"/>
          <w:vertAlign w:val="subscript"/>
        </w:rPr>
        <w:t>2</w:t>
      </w:r>
      <w:r>
        <w:rPr>
          <w:highlight w:val="none"/>
        </w:rPr>
        <w:t>处的声强级，dB（A）；</w:t>
      </w:r>
    </w:p>
    <w:p>
      <w:pPr>
        <w:ind w:firstLine="480"/>
        <w:rPr>
          <w:highlight w:val="none"/>
        </w:rPr>
      </w:pPr>
      <w:r>
        <w:rPr>
          <w:rFonts w:hint="eastAsia"/>
          <w:highlight w:val="none"/>
        </w:rPr>
        <w:t xml:space="preserve">      △</w:t>
      </w:r>
      <w:r>
        <w:rPr>
          <w:highlight w:val="none"/>
        </w:rPr>
        <w:t>L</w:t>
      </w:r>
      <w:r>
        <w:rPr>
          <w:rFonts w:hint="eastAsia"/>
          <w:highlight w:val="none"/>
        </w:rPr>
        <w:t>——</w:t>
      </w:r>
      <w:r>
        <w:rPr>
          <w:highlight w:val="none"/>
        </w:rPr>
        <w:t>建筑物，树木等对噪声的影响值，dB（A）</w:t>
      </w:r>
      <w:r>
        <w:rPr>
          <w:rFonts w:hint="eastAsia"/>
          <w:highlight w:val="none"/>
        </w:rPr>
        <w:t>。</w:t>
      </w:r>
    </w:p>
    <w:p>
      <w:pPr>
        <w:ind w:firstLine="480"/>
        <w:rPr>
          <w:highlight w:val="none"/>
        </w:rPr>
      </w:pPr>
      <w:r>
        <w:rPr>
          <w:rFonts w:hint="eastAsia"/>
          <w:highlight w:val="none"/>
        </w:rPr>
        <w:t>②多源叠加计算总声压级</w:t>
      </w:r>
    </w:p>
    <w:p>
      <w:pPr>
        <w:ind w:firstLine="480"/>
        <w:rPr>
          <w:highlight w:val="none"/>
        </w:rPr>
      </w:pPr>
      <w:r>
        <w:rPr>
          <w:rFonts w:hint="eastAsia"/>
          <w:highlight w:val="none"/>
        </w:rPr>
        <w:t>各受源点上受多个声源的影响叠加</w:t>
      </w:r>
      <w:r>
        <w:rPr>
          <w:rFonts w:hint="eastAsia"/>
          <w:highlight w:val="none"/>
          <w:lang w:val="en-US" w:eastAsia="zh-CN"/>
        </w:rPr>
        <w:t>公式</w:t>
      </w:r>
      <w:r>
        <w:rPr>
          <w:rFonts w:hint="eastAsia"/>
          <w:highlight w:val="none"/>
        </w:rPr>
        <w:t>如下：</w:t>
      </w:r>
    </w:p>
    <w:p>
      <w:pPr>
        <w:ind w:left="0" w:leftChars="0" w:firstLine="0" w:firstLineChars="0"/>
        <w:jc w:val="center"/>
        <w:rPr>
          <w:rFonts w:hint="eastAsia" w:eastAsia="宋体"/>
          <w:highlight w:val="none"/>
          <w:lang w:val="en-US" w:eastAsia="zh-CN"/>
        </w:rPr>
      </w:pPr>
      <w:r>
        <w:rPr>
          <w:highlight w:val="none"/>
        </w:rPr>
        <w:drawing>
          <wp:inline distT="0" distB="0" distL="114300" distR="114300">
            <wp:extent cx="1209675" cy="356870"/>
            <wp:effectExtent l="0" t="0" r="0" b="4445"/>
            <wp:docPr id="6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6"/>
                    <pic:cNvPicPr>
                      <a:picLocks noChangeAspect="1"/>
                    </pic:cNvPicPr>
                  </pic:nvPicPr>
                  <pic:blipFill>
                    <a:blip r:embed="rId24"/>
                    <a:stretch>
                      <a:fillRect/>
                    </a:stretch>
                  </pic:blipFill>
                  <pic:spPr>
                    <a:xfrm>
                      <a:off x="0" y="0"/>
                      <a:ext cx="1209675" cy="356870"/>
                    </a:xfrm>
                    <a:prstGeom prst="rect">
                      <a:avLst/>
                    </a:prstGeom>
                    <a:noFill/>
                    <a:ln>
                      <a:noFill/>
                    </a:ln>
                  </pic:spPr>
                </pic:pic>
              </a:graphicData>
            </a:graphic>
          </wp:inline>
        </w:drawing>
      </w:r>
    </w:p>
    <w:p>
      <w:pPr>
        <w:ind w:firstLine="480"/>
        <w:rPr>
          <w:highlight w:val="none"/>
        </w:rPr>
      </w:pPr>
      <w:r>
        <w:rPr>
          <w:rFonts w:hint="eastAsia"/>
          <w:highlight w:val="none"/>
        </w:rPr>
        <w:t>式中：L</w:t>
      </w:r>
      <w:r>
        <w:rPr>
          <w:rFonts w:hint="eastAsia"/>
          <w:highlight w:val="none"/>
          <w:vertAlign w:val="subscript"/>
          <w:lang w:val="en-US" w:eastAsia="zh-CN"/>
        </w:rPr>
        <w:t>总</w:t>
      </w:r>
      <w:r>
        <w:rPr>
          <w:rFonts w:hint="eastAsia"/>
          <w:highlight w:val="none"/>
        </w:rPr>
        <w:t>——</w:t>
      </w:r>
      <w:r>
        <w:rPr>
          <w:rFonts w:hint="eastAsia"/>
          <w:highlight w:val="none"/>
          <w:lang w:val="en-US" w:eastAsia="zh-CN"/>
        </w:rPr>
        <w:t>多个噪声源在某点的叠加</w:t>
      </w:r>
      <w:r>
        <w:rPr>
          <w:rFonts w:hint="eastAsia"/>
          <w:highlight w:val="none"/>
        </w:rPr>
        <w:t>声压级，dB（A）；</w:t>
      </w:r>
    </w:p>
    <w:p>
      <w:pPr>
        <w:ind w:firstLine="480"/>
        <w:rPr>
          <w:highlight w:val="none"/>
        </w:rPr>
      </w:pPr>
      <w:r>
        <w:rPr>
          <w:rFonts w:hint="eastAsia"/>
          <w:highlight w:val="none"/>
        </w:rPr>
        <w:t xml:space="preserve">      L</w:t>
      </w:r>
      <w:r>
        <w:rPr>
          <w:rFonts w:hint="eastAsia"/>
          <w:highlight w:val="none"/>
          <w:vertAlign w:val="subscript"/>
        </w:rPr>
        <w:t>i</w:t>
      </w:r>
      <w:r>
        <w:rPr>
          <w:rFonts w:hint="eastAsia"/>
          <w:highlight w:val="none"/>
        </w:rPr>
        <w:t>——</w:t>
      </w:r>
      <w:r>
        <w:rPr>
          <w:rFonts w:hint="eastAsia"/>
          <w:highlight w:val="none"/>
          <w:lang w:val="en-US" w:eastAsia="zh-CN"/>
        </w:rPr>
        <w:t>第i个声源在某点的</w:t>
      </w:r>
      <w:r>
        <w:rPr>
          <w:rFonts w:hint="eastAsia"/>
          <w:highlight w:val="none"/>
        </w:rPr>
        <w:t>声压级，dB（A）；</w:t>
      </w:r>
    </w:p>
    <w:p>
      <w:pPr>
        <w:ind w:firstLine="480"/>
        <w:rPr>
          <w:rFonts w:hint="eastAsia"/>
          <w:highlight w:val="none"/>
        </w:rPr>
      </w:pPr>
      <w:r>
        <w:rPr>
          <w:rFonts w:hint="eastAsia"/>
          <w:highlight w:val="none"/>
        </w:rPr>
        <w:t xml:space="preserve">      n——</w:t>
      </w:r>
      <w:r>
        <w:rPr>
          <w:rFonts w:hint="eastAsia"/>
          <w:highlight w:val="none"/>
          <w:lang w:val="en-US" w:eastAsia="zh-CN"/>
        </w:rPr>
        <w:t>噪</w:t>
      </w:r>
      <w:r>
        <w:rPr>
          <w:rFonts w:hint="eastAsia"/>
          <w:highlight w:val="none"/>
        </w:rPr>
        <w:t>声源</w:t>
      </w:r>
      <w:r>
        <w:rPr>
          <w:rFonts w:hint="eastAsia"/>
          <w:highlight w:val="none"/>
          <w:lang w:val="en-US" w:eastAsia="zh-CN"/>
        </w:rPr>
        <w:t>的</w:t>
      </w:r>
      <w:r>
        <w:rPr>
          <w:rFonts w:hint="eastAsia"/>
          <w:highlight w:val="none"/>
        </w:rPr>
        <w:t>个数。</w:t>
      </w:r>
    </w:p>
    <w:p>
      <w:pPr>
        <w:ind w:firstLine="480"/>
        <w:rPr>
          <w:rFonts w:hint="eastAsia" w:ascii="Times New Roman" w:hAnsi="Times New Roman"/>
          <w:highlight w:val="none"/>
          <w:lang w:val="en-US" w:eastAsia="zh-CN"/>
        </w:rPr>
      </w:pPr>
      <w:r>
        <w:rPr>
          <w:rFonts w:hint="eastAsia" w:ascii="Times New Roman" w:hAnsi="Times New Roman"/>
          <w:highlight w:val="none"/>
        </w:rPr>
        <w:t>③</w:t>
      </w:r>
      <w:r>
        <w:rPr>
          <w:rFonts w:hint="eastAsia" w:ascii="Times New Roman" w:hAnsi="Times New Roman"/>
          <w:highlight w:val="none"/>
          <w:lang w:val="en-US" w:eastAsia="zh-CN"/>
        </w:rPr>
        <w:t>预测点的预测等效声级（Leq）计算公式：</w:t>
      </w:r>
    </w:p>
    <w:p>
      <w:pPr>
        <w:pStyle w:val="42"/>
        <w:ind w:left="0" w:leftChars="0" w:firstLine="0" w:firstLineChars="0"/>
        <w:jc w:val="center"/>
        <w:rPr>
          <w:rFonts w:hint="default"/>
          <w:highlight w:val="none"/>
          <w:lang w:val="en-US" w:eastAsia="zh-CN"/>
        </w:rPr>
      </w:pPr>
      <w:r>
        <w:rPr>
          <w:rFonts w:hint="default"/>
          <w:position w:val="-14"/>
          <w:highlight w:val="none"/>
          <w:lang w:val="en-US" w:eastAsia="zh-CN"/>
        </w:rPr>
        <w:object>
          <v:shape id="_x0000_i1029" o:spt="75" type="#_x0000_t75" style="height:16.9pt;width:133.5pt;" o:ole="t" filled="f" o:preferrelative="t" stroked="f" coordsize="21600,21600">
            <v:path/>
            <v:fill on="f" focussize="0,0"/>
            <v:stroke on="f"/>
            <v:imagedata r:id="rId26" o:title=""/>
            <o:lock v:ext="edit" aspectratio="t"/>
            <w10:wrap type="none"/>
            <w10:anchorlock/>
          </v:shape>
          <o:OLEObject Type="Embed" ProgID="Equation.KSEE3" ShapeID="_x0000_i1029" DrawAspect="Content" ObjectID="_1468075725" r:id="rId25">
            <o:LockedField>false</o:LockedField>
          </o:OLEObject>
        </w:object>
      </w:r>
    </w:p>
    <w:p>
      <w:pPr>
        <w:ind w:firstLine="480"/>
        <w:rPr>
          <w:rFonts w:hint="default"/>
          <w:highlight w:val="none"/>
          <w:lang w:val="en-US" w:eastAsia="zh-CN"/>
        </w:rPr>
      </w:pPr>
      <w:r>
        <w:rPr>
          <w:rFonts w:hint="eastAsia"/>
          <w:highlight w:val="none"/>
          <w:lang w:val="en-US" w:eastAsia="zh-CN"/>
        </w:rPr>
        <w:t>式中：Leqg—建设项目声源在预测点的等效声级贡献值，</w:t>
      </w:r>
      <w:r>
        <w:rPr>
          <w:rFonts w:hint="eastAsia"/>
          <w:highlight w:val="none"/>
        </w:rPr>
        <w:t>dB（A）；</w:t>
      </w:r>
    </w:p>
    <w:p>
      <w:pPr>
        <w:pStyle w:val="42"/>
        <w:ind w:firstLine="720" w:firstLineChars="300"/>
        <w:rPr>
          <w:rFonts w:hint="eastAsia" w:eastAsia="宋体"/>
          <w:highlight w:val="none"/>
          <w:lang w:val="en-US" w:eastAsia="zh-CN"/>
        </w:rPr>
      </w:pPr>
      <w:r>
        <w:rPr>
          <w:rFonts w:hint="eastAsia"/>
          <w:highlight w:val="none"/>
          <w:lang w:val="en-US" w:eastAsia="zh-CN"/>
        </w:rPr>
        <w:t>Leqb—预测点的背景值，</w:t>
      </w:r>
      <w:r>
        <w:rPr>
          <w:rFonts w:hint="eastAsia"/>
          <w:highlight w:val="none"/>
        </w:rPr>
        <w:t>dB（A）</w:t>
      </w:r>
      <w:r>
        <w:rPr>
          <w:rFonts w:hint="eastAsia"/>
          <w:highlight w:val="none"/>
          <w:lang w:eastAsia="zh-CN"/>
        </w:rPr>
        <w:t>。</w:t>
      </w:r>
    </w:p>
    <w:p>
      <w:pPr>
        <w:ind w:firstLine="480"/>
        <w:rPr>
          <w:color w:val="000000"/>
          <w:highlight w:val="none"/>
        </w:rPr>
      </w:pPr>
      <w:r>
        <w:rPr>
          <w:rFonts w:hint="eastAsia"/>
          <w:color w:val="000000"/>
          <w:highlight w:val="none"/>
        </w:rPr>
        <w:t>预测过程中，根据实际情况，全厂噪声源按室内声源对待，在预测厂房内噪声源对厂房外影响时，厂房等建筑物的隔声量按照一般建筑材料对待，在本次预测中，综合屏蔽隔声等衰减因子为20dB(A)，消声减振衰减量为10dB(A）</w:t>
      </w:r>
      <w:r>
        <w:rPr>
          <w:color w:val="000000"/>
          <w:highlight w:val="none"/>
        </w:rPr>
        <w:t>。</w:t>
      </w:r>
    </w:p>
    <w:p>
      <w:pPr>
        <w:pStyle w:val="42"/>
        <w:ind w:left="0" w:leftChars="0" w:firstLine="0" w:firstLineChars="0"/>
        <w:rPr>
          <w:rFonts w:hint="eastAsia"/>
          <w:highlight w:val="none"/>
          <w:lang w:val="en-US" w:eastAsia="zh-CN"/>
        </w:rPr>
      </w:pPr>
      <w:r>
        <w:rPr>
          <w:rFonts w:hint="eastAsia"/>
          <w:highlight w:val="none"/>
          <w:lang w:val="en-US" w:eastAsia="zh-CN"/>
        </w:rPr>
        <w:t>5.2.4.5预测结果及评价</w:t>
      </w:r>
    </w:p>
    <w:p>
      <w:pPr>
        <w:ind w:firstLine="480"/>
        <w:rPr>
          <w:rFonts w:hint="default" w:ascii="Times New Roman" w:hAnsi="Times New Roman"/>
          <w:color w:val="000000"/>
          <w:highlight w:val="none"/>
          <w:lang w:val="en-US" w:eastAsia="zh-CN"/>
        </w:rPr>
      </w:pPr>
      <w:r>
        <w:rPr>
          <w:rFonts w:hint="default" w:ascii="Times New Roman" w:hAnsi="Times New Roman"/>
          <w:color w:val="000000"/>
          <w:highlight w:val="none"/>
          <w:lang w:val="en-US" w:eastAsia="zh-CN"/>
        </w:rPr>
        <w:t>根据噪声源源强及</w:t>
      </w:r>
      <w:r>
        <w:rPr>
          <w:rFonts w:hint="eastAsia"/>
          <w:color w:val="000000"/>
          <w:highlight w:val="none"/>
          <w:lang w:val="en-US" w:eastAsia="zh-CN"/>
        </w:rPr>
        <w:t>平面</w:t>
      </w:r>
      <w:r>
        <w:rPr>
          <w:rFonts w:hint="default" w:ascii="Times New Roman" w:hAnsi="Times New Roman"/>
          <w:color w:val="000000"/>
          <w:highlight w:val="none"/>
          <w:lang w:val="en-US" w:eastAsia="zh-CN"/>
        </w:rPr>
        <w:t>布局情况，采取预测模式对项目</w:t>
      </w:r>
      <w:r>
        <w:rPr>
          <w:rFonts w:hint="eastAsia" w:ascii="Times New Roman" w:hAnsi="Times New Roman"/>
          <w:color w:val="000000"/>
          <w:highlight w:val="none"/>
          <w:lang w:val="en-US" w:eastAsia="zh-CN"/>
        </w:rPr>
        <w:t>厂</w:t>
      </w:r>
      <w:r>
        <w:rPr>
          <w:rFonts w:hint="default" w:ascii="Times New Roman" w:hAnsi="Times New Roman"/>
          <w:color w:val="000000"/>
          <w:highlight w:val="none"/>
          <w:lang w:val="en-US" w:eastAsia="zh-CN"/>
        </w:rPr>
        <w:t>界四周声环境进行预测，根据导则要求，新建项目以噪声贡献值作为评价量，预测结果见表</w:t>
      </w:r>
      <w:r>
        <w:rPr>
          <w:rFonts w:hint="eastAsia"/>
          <w:color w:val="000000"/>
          <w:highlight w:val="none"/>
          <w:lang w:val="en-US" w:eastAsia="zh-CN"/>
        </w:rPr>
        <w:t>5.2-5</w:t>
      </w:r>
      <w:r>
        <w:rPr>
          <w:rFonts w:hint="default" w:ascii="Times New Roman" w:hAnsi="Times New Roman"/>
          <w:color w:val="000000"/>
          <w:highlight w:val="none"/>
          <w:lang w:val="en-US" w:eastAsia="zh-CN"/>
        </w:rPr>
        <w:t>。</w:t>
      </w:r>
    </w:p>
    <w:p>
      <w:pPr>
        <w:ind w:left="0" w:leftChars="0" w:firstLine="0" w:firstLineChars="0"/>
        <w:jc w:val="center"/>
        <w:rPr>
          <w:rFonts w:hint="default" w:ascii="Times New Roman" w:hAnsi="Times New Roman"/>
          <w:b/>
          <w:bCs/>
          <w:color w:val="000000"/>
          <w:sz w:val="21"/>
          <w:szCs w:val="21"/>
          <w:highlight w:val="none"/>
          <w:lang w:val="en-US" w:eastAsia="zh-CN"/>
        </w:rPr>
      </w:pPr>
      <w:r>
        <w:rPr>
          <w:rFonts w:hint="eastAsia" w:ascii="Times New Roman" w:hAnsi="Times New Roman"/>
          <w:b/>
          <w:bCs/>
          <w:color w:val="000000"/>
          <w:sz w:val="21"/>
          <w:szCs w:val="21"/>
          <w:highlight w:val="none"/>
          <w:lang w:val="en-US" w:eastAsia="zh-CN"/>
        </w:rPr>
        <w:t>表5.2-</w:t>
      </w:r>
      <w:r>
        <w:rPr>
          <w:rFonts w:hint="eastAsia"/>
          <w:b/>
          <w:bCs/>
          <w:color w:val="000000"/>
          <w:sz w:val="21"/>
          <w:szCs w:val="21"/>
          <w:highlight w:val="none"/>
          <w:lang w:val="en-US" w:eastAsia="zh-CN"/>
        </w:rPr>
        <w:t>5</w:t>
      </w:r>
      <w:r>
        <w:rPr>
          <w:rFonts w:hint="eastAsia" w:ascii="Times New Roman" w:hAnsi="Times New Roman"/>
          <w:b/>
          <w:bCs/>
          <w:color w:val="000000"/>
          <w:sz w:val="21"/>
          <w:szCs w:val="21"/>
          <w:highlight w:val="none"/>
          <w:lang w:val="en-US" w:eastAsia="zh-CN"/>
        </w:rPr>
        <w:t xml:space="preserve">  噪声预测结果  单位：</w:t>
      </w:r>
      <w:r>
        <w:rPr>
          <w:rFonts w:hint="eastAsia" w:ascii="Times New Roman" w:hAnsi="Times New Roman"/>
          <w:b/>
          <w:bCs/>
          <w:color w:val="000000"/>
          <w:sz w:val="21"/>
          <w:szCs w:val="21"/>
          <w:highlight w:val="none"/>
        </w:rPr>
        <w:t>dB(A）</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1330"/>
        <w:gridCol w:w="1400"/>
        <w:gridCol w:w="947"/>
        <w:gridCol w:w="1289"/>
        <w:gridCol w:w="1180"/>
        <w:gridCol w:w="1227"/>
        <w:gridCol w:w="11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75" w:hRule="atLeast"/>
          <w:jc w:val="center"/>
        </w:trPr>
        <w:tc>
          <w:tcPr>
            <w:tcW w:w="780" w:type="pct"/>
            <w:vMerge w:val="restart"/>
            <w:tcBorders>
              <w:tl2br w:val="nil"/>
              <w:tr2bl w:val="nil"/>
            </w:tcBorders>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lang w:val="en-US" w:eastAsia="zh-CN"/>
              </w:rPr>
              <w:t>预测</w:t>
            </w:r>
            <w:r>
              <w:rPr>
                <w:rFonts w:hint="default"/>
                <w:color w:val="000000"/>
                <w:kern w:val="2"/>
                <w:highlight w:val="none"/>
              </w:rPr>
              <w:t>点位</w:t>
            </w:r>
          </w:p>
        </w:tc>
        <w:tc>
          <w:tcPr>
            <w:tcW w:w="2132" w:type="pct"/>
            <w:gridSpan w:val="3"/>
            <w:tcBorders>
              <w:tl2br w:val="nil"/>
              <w:tr2bl w:val="nil"/>
            </w:tcBorders>
            <w:vAlign w:val="center"/>
          </w:tcPr>
          <w:p>
            <w:pPr>
              <w:pStyle w:val="49"/>
              <w:keepNext w:val="0"/>
              <w:keepLines w:val="0"/>
              <w:suppressLineNumbers w:val="0"/>
              <w:spacing w:before="0" w:beforeAutospacing="0" w:after="0" w:afterAutospacing="0"/>
              <w:ind w:left="0" w:right="0"/>
              <w:rPr>
                <w:rFonts w:hint="eastAsia" w:eastAsia="宋体"/>
                <w:color w:val="000000"/>
                <w:kern w:val="2"/>
                <w:highlight w:val="none"/>
                <w:lang w:val="en-US" w:eastAsia="zh-CN"/>
              </w:rPr>
            </w:pPr>
            <w:r>
              <w:rPr>
                <w:rFonts w:hint="eastAsia"/>
                <w:color w:val="000000"/>
                <w:kern w:val="2"/>
                <w:highlight w:val="none"/>
                <w:lang w:val="en-US" w:eastAsia="zh-CN"/>
              </w:rPr>
              <w:t>昼间</w:t>
            </w:r>
          </w:p>
        </w:tc>
        <w:tc>
          <w:tcPr>
            <w:tcW w:w="2086" w:type="pct"/>
            <w:gridSpan w:val="3"/>
            <w:tcBorders>
              <w:tl2br w:val="nil"/>
              <w:tr2bl w:val="nil"/>
            </w:tcBorders>
            <w:vAlign w:val="center"/>
          </w:tcPr>
          <w:p>
            <w:pPr>
              <w:pStyle w:val="49"/>
              <w:keepNext w:val="0"/>
              <w:keepLines w:val="0"/>
              <w:suppressLineNumbers w:val="0"/>
              <w:spacing w:before="0" w:beforeAutospacing="0" w:after="0" w:afterAutospacing="0"/>
              <w:ind w:left="0" w:right="0"/>
              <w:rPr>
                <w:rFonts w:hint="eastAsia" w:eastAsia="宋体"/>
                <w:color w:val="000000"/>
                <w:kern w:val="2"/>
                <w:highlight w:val="none"/>
                <w:lang w:val="en-US" w:eastAsia="zh-CN"/>
              </w:rPr>
            </w:pPr>
            <w:r>
              <w:rPr>
                <w:rFonts w:hint="eastAsia"/>
                <w:color w:val="000000"/>
                <w:kern w:val="2"/>
                <w:highlight w:val="non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33" w:hRule="atLeast"/>
          <w:jc w:val="center"/>
        </w:trPr>
        <w:tc>
          <w:tcPr>
            <w:tcW w:w="780" w:type="pct"/>
            <w:vMerge w:val="continue"/>
            <w:tcBorders>
              <w:tl2br w:val="nil"/>
              <w:tr2bl w:val="nil"/>
            </w:tcBorders>
            <w:vAlign w:val="center"/>
          </w:tcPr>
          <w:p>
            <w:pPr>
              <w:pStyle w:val="49"/>
              <w:keepNext w:val="0"/>
              <w:keepLines w:val="0"/>
              <w:suppressLineNumbers w:val="0"/>
              <w:spacing w:before="0" w:beforeAutospacing="0" w:after="0" w:afterAutospacing="0"/>
              <w:ind w:left="0" w:right="0"/>
              <w:rPr>
                <w:rFonts w:hint="eastAsia"/>
                <w:color w:val="000000"/>
                <w:kern w:val="2"/>
                <w:highlight w:val="none"/>
                <w:lang w:val="en-US" w:eastAsia="zh-CN"/>
              </w:rPr>
            </w:pPr>
          </w:p>
        </w:tc>
        <w:tc>
          <w:tcPr>
            <w:tcW w:w="821"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default"/>
                <w:color w:val="000000"/>
                <w:kern w:val="2"/>
                <w:highlight w:val="none"/>
              </w:rPr>
              <w:t>贡献值</w:t>
            </w:r>
          </w:p>
        </w:tc>
        <w:tc>
          <w:tcPr>
            <w:tcW w:w="555" w:type="pct"/>
            <w:tcBorders>
              <w:tl2br w:val="nil"/>
              <w:tr2bl w:val="nil"/>
            </w:tcBorders>
            <w:vAlign w:val="center"/>
          </w:tcPr>
          <w:p>
            <w:pPr>
              <w:pStyle w:val="49"/>
              <w:keepNext w:val="0"/>
              <w:keepLines w:val="0"/>
              <w:suppressLineNumbers w:val="0"/>
              <w:spacing w:before="0" w:beforeAutospacing="0" w:after="0" w:afterAutospacing="0"/>
              <w:ind w:left="0" w:right="0"/>
              <w:rPr>
                <w:rFonts w:hint="eastAsia" w:eastAsia="宋体"/>
                <w:color w:val="000000"/>
                <w:kern w:val="2"/>
                <w:highlight w:val="none"/>
                <w:lang w:val="en-US" w:eastAsia="zh-CN"/>
              </w:rPr>
            </w:pPr>
            <w:r>
              <w:rPr>
                <w:rFonts w:hint="eastAsia"/>
                <w:color w:val="000000"/>
                <w:kern w:val="2"/>
                <w:highlight w:val="none"/>
                <w:lang w:val="en-US" w:eastAsia="zh-CN"/>
              </w:rPr>
              <w:t>背景值</w:t>
            </w:r>
          </w:p>
        </w:tc>
        <w:tc>
          <w:tcPr>
            <w:tcW w:w="75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标准值</w:t>
            </w:r>
          </w:p>
        </w:tc>
        <w:tc>
          <w:tcPr>
            <w:tcW w:w="692"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default"/>
                <w:color w:val="000000"/>
                <w:kern w:val="2"/>
                <w:highlight w:val="none"/>
              </w:rPr>
              <w:t>贡献值</w:t>
            </w:r>
          </w:p>
        </w:tc>
        <w:tc>
          <w:tcPr>
            <w:tcW w:w="719"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背景值</w:t>
            </w:r>
          </w:p>
        </w:tc>
        <w:tc>
          <w:tcPr>
            <w:tcW w:w="674"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61" w:hRule="atLeast"/>
          <w:jc w:val="center"/>
        </w:trPr>
        <w:tc>
          <w:tcPr>
            <w:tcW w:w="78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1#东</w:t>
            </w:r>
            <w:r>
              <w:rPr>
                <w:rFonts w:hint="eastAsia"/>
                <w:color w:val="000000"/>
                <w:kern w:val="2"/>
                <w:highlight w:val="none"/>
                <w:lang w:val="en-US" w:eastAsia="zh-CN"/>
              </w:rPr>
              <w:t>厂</w:t>
            </w:r>
            <w:r>
              <w:rPr>
                <w:rFonts w:hint="eastAsia"/>
                <w:color w:val="000000"/>
                <w:kern w:val="2"/>
                <w:highlight w:val="none"/>
              </w:rPr>
              <w:t>界</w:t>
            </w:r>
          </w:p>
        </w:tc>
        <w:tc>
          <w:tcPr>
            <w:tcW w:w="821"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eastAsia="宋体"/>
                <w:color w:val="000000"/>
                <w:kern w:val="2"/>
                <w:highlight w:val="none"/>
                <w:lang w:val="en-US" w:eastAsia="zh-CN"/>
              </w:rPr>
            </w:pPr>
            <w:r>
              <w:rPr>
                <w:rFonts w:hint="eastAsia"/>
                <w:color w:val="000000"/>
                <w:kern w:val="2"/>
                <w:highlight w:val="none"/>
                <w:lang w:val="en-US" w:eastAsia="zh-CN"/>
              </w:rPr>
              <w:t>34.7</w:t>
            </w:r>
          </w:p>
        </w:tc>
        <w:tc>
          <w:tcPr>
            <w:tcW w:w="55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47.3</w:t>
            </w:r>
          </w:p>
        </w:tc>
        <w:tc>
          <w:tcPr>
            <w:tcW w:w="75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65</w:t>
            </w:r>
          </w:p>
        </w:tc>
        <w:tc>
          <w:tcPr>
            <w:tcW w:w="692"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34.7</w:t>
            </w:r>
          </w:p>
        </w:tc>
        <w:tc>
          <w:tcPr>
            <w:tcW w:w="719"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39.8</w:t>
            </w:r>
          </w:p>
        </w:tc>
        <w:tc>
          <w:tcPr>
            <w:tcW w:w="674"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61" w:hRule="atLeast"/>
          <w:jc w:val="center"/>
        </w:trPr>
        <w:tc>
          <w:tcPr>
            <w:tcW w:w="78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2#南</w:t>
            </w:r>
            <w:r>
              <w:rPr>
                <w:rFonts w:hint="eastAsia"/>
                <w:color w:val="000000"/>
                <w:kern w:val="2"/>
                <w:highlight w:val="none"/>
                <w:lang w:val="en-US" w:eastAsia="zh-CN"/>
              </w:rPr>
              <w:t>厂</w:t>
            </w:r>
            <w:r>
              <w:rPr>
                <w:rFonts w:hint="eastAsia"/>
                <w:color w:val="000000"/>
                <w:kern w:val="2"/>
                <w:highlight w:val="none"/>
              </w:rPr>
              <w:t>界</w:t>
            </w:r>
          </w:p>
        </w:tc>
        <w:tc>
          <w:tcPr>
            <w:tcW w:w="821"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eastAsia="宋体"/>
                <w:color w:val="000000"/>
                <w:kern w:val="2"/>
                <w:highlight w:val="none"/>
                <w:lang w:val="en-US" w:eastAsia="zh-CN"/>
              </w:rPr>
            </w:pPr>
            <w:r>
              <w:rPr>
                <w:rFonts w:hint="eastAsia"/>
                <w:color w:val="000000"/>
                <w:kern w:val="2"/>
                <w:highlight w:val="none"/>
                <w:lang w:val="en-US" w:eastAsia="zh-CN"/>
              </w:rPr>
              <w:t>29.2</w:t>
            </w:r>
          </w:p>
        </w:tc>
        <w:tc>
          <w:tcPr>
            <w:tcW w:w="55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46.8</w:t>
            </w:r>
          </w:p>
        </w:tc>
        <w:tc>
          <w:tcPr>
            <w:tcW w:w="75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65</w:t>
            </w:r>
          </w:p>
        </w:tc>
        <w:tc>
          <w:tcPr>
            <w:tcW w:w="692"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29.2</w:t>
            </w:r>
          </w:p>
        </w:tc>
        <w:tc>
          <w:tcPr>
            <w:tcW w:w="719"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38.5</w:t>
            </w:r>
          </w:p>
        </w:tc>
        <w:tc>
          <w:tcPr>
            <w:tcW w:w="674"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61" w:hRule="atLeast"/>
          <w:jc w:val="center"/>
        </w:trPr>
        <w:tc>
          <w:tcPr>
            <w:tcW w:w="78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3#西</w:t>
            </w:r>
            <w:r>
              <w:rPr>
                <w:rFonts w:hint="eastAsia"/>
                <w:color w:val="000000"/>
                <w:kern w:val="2"/>
                <w:highlight w:val="none"/>
                <w:lang w:val="en-US" w:eastAsia="zh-CN"/>
              </w:rPr>
              <w:t>厂</w:t>
            </w:r>
            <w:r>
              <w:rPr>
                <w:rFonts w:hint="eastAsia"/>
                <w:color w:val="000000"/>
                <w:kern w:val="2"/>
                <w:highlight w:val="none"/>
              </w:rPr>
              <w:t>界</w:t>
            </w:r>
          </w:p>
        </w:tc>
        <w:tc>
          <w:tcPr>
            <w:tcW w:w="821"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eastAsia="宋体"/>
                <w:color w:val="000000"/>
                <w:kern w:val="2"/>
                <w:highlight w:val="none"/>
                <w:lang w:val="en-US" w:eastAsia="zh-CN"/>
              </w:rPr>
            </w:pPr>
            <w:r>
              <w:rPr>
                <w:rFonts w:hint="eastAsia"/>
                <w:color w:val="000000"/>
                <w:kern w:val="2"/>
                <w:highlight w:val="none"/>
                <w:lang w:val="en-US" w:eastAsia="zh-CN"/>
              </w:rPr>
              <w:t>25.9</w:t>
            </w:r>
          </w:p>
        </w:tc>
        <w:tc>
          <w:tcPr>
            <w:tcW w:w="55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46.5</w:t>
            </w:r>
          </w:p>
        </w:tc>
        <w:tc>
          <w:tcPr>
            <w:tcW w:w="75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65</w:t>
            </w:r>
          </w:p>
        </w:tc>
        <w:tc>
          <w:tcPr>
            <w:tcW w:w="692"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25.9</w:t>
            </w:r>
          </w:p>
        </w:tc>
        <w:tc>
          <w:tcPr>
            <w:tcW w:w="719"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39.1</w:t>
            </w:r>
          </w:p>
        </w:tc>
        <w:tc>
          <w:tcPr>
            <w:tcW w:w="674"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8" w:hRule="atLeast"/>
          <w:jc w:val="center"/>
        </w:trPr>
        <w:tc>
          <w:tcPr>
            <w:tcW w:w="780"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4#北</w:t>
            </w:r>
            <w:r>
              <w:rPr>
                <w:rFonts w:hint="eastAsia"/>
                <w:color w:val="000000"/>
                <w:kern w:val="2"/>
                <w:highlight w:val="none"/>
                <w:lang w:val="en-US" w:eastAsia="zh-CN"/>
              </w:rPr>
              <w:t>厂</w:t>
            </w:r>
            <w:r>
              <w:rPr>
                <w:rFonts w:hint="eastAsia"/>
                <w:color w:val="000000"/>
                <w:kern w:val="2"/>
                <w:highlight w:val="none"/>
              </w:rPr>
              <w:t>界</w:t>
            </w:r>
          </w:p>
        </w:tc>
        <w:tc>
          <w:tcPr>
            <w:tcW w:w="821" w:type="pct"/>
            <w:tcBorders>
              <w:tl2br w:val="nil"/>
              <w:tr2bl w:val="nil"/>
            </w:tcBorders>
            <w:vAlign w:val="center"/>
          </w:tcPr>
          <w:p>
            <w:pPr>
              <w:pStyle w:val="49"/>
              <w:keepNext w:val="0"/>
              <w:keepLines w:val="0"/>
              <w:suppressLineNumbers w:val="0"/>
              <w:spacing w:before="0" w:beforeAutospacing="0" w:after="0" w:afterAutospacing="0"/>
              <w:ind w:left="0" w:right="0"/>
              <w:rPr>
                <w:rFonts w:hint="default" w:eastAsia="宋体"/>
                <w:color w:val="000000"/>
                <w:kern w:val="2"/>
                <w:highlight w:val="none"/>
                <w:lang w:val="en-US" w:eastAsia="zh-CN"/>
              </w:rPr>
            </w:pPr>
            <w:r>
              <w:rPr>
                <w:rFonts w:hint="eastAsia"/>
                <w:color w:val="000000"/>
                <w:kern w:val="2"/>
                <w:highlight w:val="none"/>
                <w:lang w:val="en-US" w:eastAsia="zh-CN"/>
              </w:rPr>
              <w:t>26.1</w:t>
            </w:r>
          </w:p>
        </w:tc>
        <w:tc>
          <w:tcPr>
            <w:tcW w:w="55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48.7</w:t>
            </w:r>
          </w:p>
        </w:tc>
        <w:tc>
          <w:tcPr>
            <w:tcW w:w="755"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70</w:t>
            </w:r>
          </w:p>
        </w:tc>
        <w:tc>
          <w:tcPr>
            <w:tcW w:w="692"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26.1</w:t>
            </w:r>
          </w:p>
        </w:tc>
        <w:tc>
          <w:tcPr>
            <w:tcW w:w="719"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s="黑体"/>
                <w:color w:val="000000"/>
                <w:kern w:val="2"/>
                <w:sz w:val="21"/>
                <w:szCs w:val="21"/>
                <w:highlight w:val="none"/>
                <w:lang w:val="en-US" w:eastAsia="zh-CN" w:bidi="ar-SA"/>
              </w:rPr>
              <w:t>41.0</w:t>
            </w:r>
          </w:p>
        </w:tc>
        <w:tc>
          <w:tcPr>
            <w:tcW w:w="674" w:type="pct"/>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default" w:ascii="Times New Roman" w:hAnsi="Times New Roman" w:eastAsia="宋体" w:cs="黑体"/>
                <w:color w:val="000000"/>
                <w:kern w:val="2"/>
                <w:sz w:val="21"/>
                <w:szCs w:val="21"/>
                <w:highlight w:val="none"/>
                <w:lang w:val="en-US" w:eastAsia="zh-CN" w:bidi="ar-SA"/>
              </w:rPr>
            </w:pPr>
            <w:r>
              <w:rPr>
                <w:rFonts w:hint="eastAsia"/>
                <w:color w:val="000000"/>
                <w:kern w:val="2"/>
                <w:highlight w:val="none"/>
                <w:lang w:val="en-US" w:eastAsia="zh-CN"/>
              </w:rPr>
              <w:t>55</w:t>
            </w:r>
          </w:p>
        </w:tc>
      </w:tr>
    </w:tbl>
    <w:p>
      <w:pPr>
        <w:ind w:firstLine="480"/>
        <w:rPr>
          <w:color w:val="000000"/>
          <w:highlight w:val="none"/>
        </w:rPr>
      </w:pPr>
      <w:r>
        <w:rPr>
          <w:color w:val="000000"/>
          <w:highlight w:val="none"/>
        </w:rPr>
        <w:t>由表可知，</w:t>
      </w:r>
      <w:r>
        <w:rPr>
          <w:rFonts w:hint="eastAsia"/>
          <w:color w:val="000000"/>
          <w:highlight w:val="none"/>
        </w:rPr>
        <w:t>项目建成后，噪声源经采取消声减振措施，再通过距离衰减，厂界噪声贡献值不大</w:t>
      </w:r>
      <w:r>
        <w:rPr>
          <w:rFonts w:hint="eastAsia"/>
          <w:color w:val="000000"/>
          <w:highlight w:val="none"/>
          <w:lang w:eastAsia="zh-CN"/>
        </w:rPr>
        <w:t>，</w:t>
      </w:r>
      <w:r>
        <w:rPr>
          <w:rFonts w:hint="eastAsia"/>
          <w:color w:val="000000"/>
          <w:highlight w:val="none"/>
          <w:lang w:val="en-US" w:eastAsia="zh-CN"/>
        </w:rPr>
        <w:t>厂界北侧噪声能够满足</w:t>
      </w:r>
      <w:r>
        <w:rPr>
          <w:rFonts w:hint="eastAsia"/>
          <w:color w:val="000000"/>
          <w:highlight w:val="none"/>
        </w:rPr>
        <w:t>《工业企业厂界环境噪声排放标准》（GB12348-2008）中的</w:t>
      </w:r>
      <w:r>
        <w:rPr>
          <w:rFonts w:hint="eastAsia"/>
          <w:color w:val="000000"/>
          <w:highlight w:val="none"/>
          <w:lang w:val="en-US" w:eastAsia="zh-CN"/>
        </w:rPr>
        <w:t>4a类标准，东侧、南侧、西侧厂界满足</w:t>
      </w:r>
      <w:r>
        <w:rPr>
          <w:rFonts w:hint="eastAsia"/>
          <w:color w:val="000000"/>
          <w:highlight w:val="none"/>
        </w:rPr>
        <w:t>3类标准</w:t>
      </w:r>
      <w:r>
        <w:rPr>
          <w:rFonts w:hint="eastAsia"/>
          <w:color w:val="000000"/>
          <w:highlight w:val="none"/>
          <w:lang w:val="en-US" w:eastAsia="zh-CN"/>
        </w:rPr>
        <w:t>要求，</w:t>
      </w:r>
      <w:r>
        <w:rPr>
          <w:rFonts w:hint="eastAsia"/>
          <w:color w:val="000000"/>
          <w:highlight w:val="none"/>
        </w:rPr>
        <w:t>对周围</w:t>
      </w:r>
      <w:r>
        <w:rPr>
          <w:rFonts w:hint="eastAsia"/>
          <w:color w:val="000000"/>
          <w:highlight w:val="none"/>
          <w:lang w:val="en-US" w:eastAsia="zh-CN"/>
        </w:rPr>
        <w:t>声</w:t>
      </w:r>
      <w:r>
        <w:rPr>
          <w:rFonts w:hint="eastAsia"/>
          <w:color w:val="000000"/>
          <w:highlight w:val="none"/>
        </w:rPr>
        <w:t>环境影响</w:t>
      </w:r>
      <w:r>
        <w:rPr>
          <w:rFonts w:hint="eastAsia"/>
          <w:color w:val="000000"/>
          <w:highlight w:val="none"/>
          <w:lang w:val="en-US" w:eastAsia="zh-CN"/>
        </w:rPr>
        <w:t>不大</w:t>
      </w:r>
      <w:r>
        <w:rPr>
          <w:rFonts w:hint="eastAsia"/>
          <w:color w:val="000000"/>
          <w:highlight w:val="none"/>
        </w:rPr>
        <w:t>。</w:t>
      </w:r>
    </w:p>
    <w:p>
      <w:pPr>
        <w:pStyle w:val="8"/>
        <w:rPr>
          <w:highlight w:val="none"/>
        </w:rPr>
      </w:pPr>
      <w:r>
        <w:rPr>
          <w:rFonts w:hint="eastAsia"/>
          <w:highlight w:val="none"/>
          <w:lang w:val="en-US" w:eastAsia="zh-CN"/>
        </w:rPr>
        <w:t>5</w:t>
      </w:r>
      <w:r>
        <w:rPr>
          <w:highlight w:val="none"/>
        </w:rPr>
        <w:t>.2.</w:t>
      </w:r>
      <w:r>
        <w:rPr>
          <w:rFonts w:hint="eastAsia"/>
          <w:highlight w:val="none"/>
          <w:lang w:val="en-US" w:eastAsia="zh-CN"/>
        </w:rPr>
        <w:t>5运营期</w:t>
      </w:r>
      <w:r>
        <w:rPr>
          <w:rFonts w:hint="eastAsia"/>
          <w:highlight w:val="none"/>
        </w:rPr>
        <w:t>固体废物影响分析</w:t>
      </w:r>
    </w:p>
    <w:p>
      <w:pPr>
        <w:keepNext/>
        <w:keepLines/>
        <w:widowControl w:val="0"/>
        <w:adjustRightInd w:val="0"/>
        <w:spacing w:line="360" w:lineRule="auto"/>
        <w:ind w:left="0" w:leftChars="0" w:firstLine="0" w:firstLineChars="0"/>
        <w:jc w:val="both"/>
        <w:textAlignment w:val="baseline"/>
        <w:outlineLvl w:val="3"/>
        <w:rPr>
          <w:rFonts w:hint="default" w:ascii="Times New Roman" w:hAnsi="Times New Roman" w:eastAsia="宋体" w:cs="Times New Roman"/>
          <w:b/>
          <w:bCs w:val="0"/>
          <w:color w:val="auto"/>
          <w:kern w:val="2"/>
          <w:sz w:val="24"/>
          <w:szCs w:val="28"/>
          <w:highlight w:val="none"/>
          <w:lang w:val="en-US" w:eastAsia="zh-CN" w:bidi="ar-SA"/>
        </w:rPr>
      </w:pPr>
      <w:r>
        <w:rPr>
          <w:rFonts w:hint="default" w:ascii="Times New Roman" w:hAnsi="Times New Roman" w:eastAsia="宋体" w:cs="Times New Roman"/>
          <w:b/>
          <w:bCs w:val="0"/>
          <w:color w:val="auto"/>
          <w:kern w:val="2"/>
          <w:sz w:val="24"/>
          <w:szCs w:val="28"/>
          <w:highlight w:val="none"/>
          <w:lang w:val="en-US" w:eastAsia="zh-CN" w:bidi="ar-SA"/>
        </w:rPr>
        <w:t>5.2.5.</w:t>
      </w:r>
      <w:r>
        <w:rPr>
          <w:rFonts w:hint="eastAsia" w:ascii="Times New Roman" w:hAnsi="Times New Roman" w:eastAsia="宋体" w:cs="Times New Roman"/>
          <w:b/>
          <w:bCs w:val="0"/>
          <w:color w:val="auto"/>
          <w:kern w:val="2"/>
          <w:sz w:val="24"/>
          <w:szCs w:val="28"/>
          <w:highlight w:val="none"/>
          <w:lang w:val="en-US" w:eastAsia="zh-CN" w:bidi="ar-SA"/>
        </w:rPr>
        <w:t>1危险废物</w:t>
      </w:r>
    </w:p>
    <w:p>
      <w:pPr>
        <w:ind w:left="0" w:leftChars="0" w:firstLine="0" w:firstLineChars="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5.2.5.1.</w:t>
      </w:r>
      <w:r>
        <w:rPr>
          <w:rFonts w:hint="eastAsia" w:ascii="Times New Roman" w:hAnsi="Times New Roman" w:eastAsia="宋体" w:cs="Times New Roman"/>
          <w:color w:val="auto"/>
          <w:highlight w:val="none"/>
          <w:lang w:val="en-US" w:eastAsia="zh-CN"/>
        </w:rPr>
        <w:t>1危险废物贮存间环境影响分析</w:t>
      </w:r>
    </w:p>
    <w:p>
      <w:pPr>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（1）选址合理性分析</w:t>
      </w:r>
    </w:p>
    <w:p>
      <w:pPr>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4"/>
          <w:highlight w:val="none"/>
          <w:lang w:val="en-US" w:eastAsia="zh-CN"/>
        </w:rPr>
        <w:t>本项目危废暂存间</w:t>
      </w:r>
      <w:r>
        <w:rPr>
          <w:rFonts w:hint="eastAsia" w:ascii="Times New Roman" w:hAnsi="Times New Roman" w:eastAsia="宋体" w:cs="Times New Roman"/>
          <w:color w:val="auto"/>
          <w:sz w:val="24"/>
          <w:szCs w:val="24"/>
          <w:highlight w:val="none"/>
          <w:lang w:val="en-US" w:eastAsia="zh-CN"/>
        </w:rPr>
        <w:t>位于</w:t>
      </w:r>
      <w:r>
        <w:rPr>
          <w:rFonts w:hint="default" w:ascii="Times New Roman" w:hAnsi="Times New Roman" w:eastAsia="宋体" w:cs="Times New Roman"/>
          <w:color w:val="auto"/>
          <w:sz w:val="24"/>
          <w:szCs w:val="24"/>
          <w:highlight w:val="none"/>
        </w:rPr>
        <w:t>厂址东</w:t>
      </w:r>
      <w:r>
        <w:rPr>
          <w:rFonts w:hint="eastAsia" w:ascii="Times New Roman" w:hAnsi="Times New Roman" w:eastAsia="宋体" w:cs="Times New Roman"/>
          <w:color w:val="auto"/>
          <w:sz w:val="24"/>
          <w:szCs w:val="24"/>
          <w:highlight w:val="none"/>
          <w:lang w:val="en-US" w:eastAsia="zh-CN"/>
        </w:rPr>
        <w:t>侧</w:t>
      </w:r>
      <w:r>
        <w:rPr>
          <w:rFonts w:hint="default" w:ascii="Times New Roman" w:hAnsi="Times New Roman" w:eastAsia="宋体" w:cs="Times New Roman"/>
          <w:color w:val="auto"/>
          <w:sz w:val="24"/>
          <w:szCs w:val="24"/>
          <w:highlight w:val="none"/>
        </w:rPr>
        <w:t>，主要贮存</w:t>
      </w:r>
      <w:r>
        <w:rPr>
          <w:rFonts w:hint="eastAsia" w:cs="Times New Roman"/>
          <w:sz w:val="24"/>
          <w:szCs w:val="24"/>
          <w:highlight w:val="none"/>
          <w:lang w:val="en-US" w:eastAsia="zh-CN"/>
        </w:rPr>
        <w:t>废矿物油、</w:t>
      </w:r>
      <w:r>
        <w:rPr>
          <w:rFonts w:hint="eastAsia" w:ascii="Times New Roman" w:hAnsi="Times New Roman" w:cs="Times New Roman"/>
          <w:color w:val="auto"/>
          <w:highlight w:val="none"/>
          <w:lang w:val="en-US" w:eastAsia="zh-CN"/>
        </w:rPr>
        <w:t>含油抹布</w:t>
      </w:r>
      <w:r>
        <w:rPr>
          <w:rFonts w:hint="eastAsia" w:cs="Times New Roman"/>
          <w:color w:val="auto"/>
          <w:highlight w:val="none"/>
          <w:lang w:val="en-US" w:eastAsia="zh-CN"/>
        </w:rPr>
        <w:t>和废碱液。</w:t>
      </w:r>
      <w:r>
        <w:rPr>
          <w:rFonts w:hint="default" w:ascii="Times New Roman" w:hAnsi="Times New Roman" w:eastAsia="宋体" w:cs="Times New Roman"/>
          <w:color w:val="auto"/>
          <w:sz w:val="24"/>
          <w:szCs w:val="24"/>
          <w:highlight w:val="none"/>
        </w:rPr>
        <w:t>根据《危险废物贮存污染物控制标准》（GB18597-2001）及修改单要求，</w:t>
      </w:r>
      <w:r>
        <w:rPr>
          <w:rFonts w:hint="default" w:ascii="Times New Roman" w:hAnsi="Times New Roman" w:eastAsia="宋体" w:cs="Times New Roman"/>
          <w:color w:val="auto"/>
          <w:sz w:val="24"/>
          <w:szCs w:val="24"/>
          <w:highlight w:val="none"/>
          <w:lang w:val="en-US" w:eastAsia="zh-CN"/>
        </w:rPr>
        <w:t>危废暂存间</w:t>
      </w:r>
      <w:r>
        <w:rPr>
          <w:rFonts w:hint="default" w:ascii="Times New Roman" w:hAnsi="Times New Roman" w:eastAsia="宋体" w:cs="Times New Roman"/>
          <w:color w:val="auto"/>
          <w:sz w:val="24"/>
          <w:szCs w:val="24"/>
          <w:highlight w:val="none"/>
        </w:rPr>
        <w:t>选址</w:t>
      </w:r>
      <w:r>
        <w:rPr>
          <w:rFonts w:hint="eastAsia" w:ascii="Times New Roman" w:hAnsi="Times New Roman" w:eastAsia="宋体" w:cs="Times New Roman"/>
          <w:color w:val="auto"/>
          <w:sz w:val="24"/>
          <w:szCs w:val="24"/>
          <w:highlight w:val="none"/>
          <w:lang w:val="en-US" w:eastAsia="zh-CN"/>
        </w:rPr>
        <w:t>合理性</w:t>
      </w:r>
      <w:r>
        <w:rPr>
          <w:rFonts w:hint="default" w:ascii="Times New Roman" w:hAnsi="Times New Roman" w:eastAsia="宋体" w:cs="Times New Roman"/>
          <w:color w:val="auto"/>
          <w:sz w:val="24"/>
          <w:szCs w:val="24"/>
          <w:highlight w:val="none"/>
        </w:rPr>
        <w:t>分析见表5.2-</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w:t>
      </w:r>
    </w:p>
    <w:p>
      <w:pPr>
        <w:ind w:left="0" w:leftChars="0" w:firstLine="0" w:firstLineChars="0"/>
        <w:jc w:val="center"/>
        <w:rPr>
          <w:rFonts w:hint="default" w:ascii="Times New Roman" w:hAnsi="Times New Roman" w:eastAsia="宋体"/>
          <w:b/>
          <w:bCs/>
          <w:color w:val="000000"/>
          <w:sz w:val="21"/>
          <w:szCs w:val="21"/>
          <w:highlight w:val="none"/>
          <w:lang w:val="en-US" w:eastAsia="zh-CN"/>
        </w:rPr>
      </w:pPr>
      <w:r>
        <w:rPr>
          <w:rFonts w:hint="default" w:ascii="Times New Roman" w:hAnsi="Times New Roman" w:eastAsia="宋体"/>
          <w:b/>
          <w:bCs/>
          <w:color w:val="000000"/>
          <w:sz w:val="21"/>
          <w:szCs w:val="21"/>
          <w:highlight w:val="none"/>
          <w:lang w:val="en-US" w:eastAsia="zh-CN"/>
        </w:rPr>
        <w:t>表5.2-</w:t>
      </w:r>
      <w:r>
        <w:rPr>
          <w:rFonts w:hint="eastAsia"/>
          <w:b/>
          <w:bCs/>
          <w:color w:val="000000"/>
          <w:sz w:val="21"/>
          <w:szCs w:val="21"/>
          <w:highlight w:val="none"/>
          <w:lang w:val="en-US" w:eastAsia="zh-CN"/>
        </w:rPr>
        <w:t>6</w:t>
      </w:r>
      <w:r>
        <w:rPr>
          <w:rFonts w:hint="eastAsia" w:ascii="Times New Roman" w:hAnsi="Times New Roman" w:eastAsia="宋体"/>
          <w:b/>
          <w:bCs/>
          <w:color w:val="000000"/>
          <w:sz w:val="21"/>
          <w:szCs w:val="21"/>
          <w:highlight w:val="none"/>
          <w:lang w:val="en-US" w:eastAsia="zh-CN"/>
        </w:rPr>
        <w:t xml:space="preserve">  危险废物暂存间</w:t>
      </w:r>
      <w:r>
        <w:rPr>
          <w:rFonts w:hint="default" w:ascii="Times New Roman" w:hAnsi="Times New Roman" w:eastAsia="宋体"/>
          <w:b/>
          <w:bCs/>
          <w:color w:val="000000"/>
          <w:sz w:val="21"/>
          <w:szCs w:val="21"/>
          <w:highlight w:val="none"/>
          <w:lang w:val="en-US" w:eastAsia="zh-CN"/>
        </w:rPr>
        <w:t>选址</w:t>
      </w:r>
      <w:r>
        <w:rPr>
          <w:rFonts w:hint="eastAsia" w:ascii="Times New Roman" w:hAnsi="Times New Roman" w:eastAsia="宋体"/>
          <w:b/>
          <w:bCs/>
          <w:color w:val="000000"/>
          <w:sz w:val="21"/>
          <w:szCs w:val="21"/>
          <w:highlight w:val="none"/>
          <w:lang w:val="en-US" w:eastAsia="zh-CN"/>
        </w:rPr>
        <w:t>合理性</w:t>
      </w:r>
      <w:r>
        <w:rPr>
          <w:rFonts w:hint="default" w:ascii="Times New Roman" w:hAnsi="Times New Roman" w:eastAsia="宋体"/>
          <w:b/>
          <w:bCs/>
          <w:color w:val="000000"/>
          <w:sz w:val="21"/>
          <w:szCs w:val="21"/>
          <w:highlight w:val="none"/>
          <w:lang w:val="en-US" w:eastAsia="zh-CN"/>
        </w:rPr>
        <w:t>分析</w:t>
      </w:r>
    </w:p>
    <w:tbl>
      <w:tblPr>
        <w:tblStyle w:val="31"/>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08"/>
        <w:gridCol w:w="3661"/>
        <w:gridCol w:w="3478"/>
        <w:gridCol w:w="7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6" w:hRule="atLeast"/>
        </w:trPr>
        <w:tc>
          <w:tcPr>
            <w:tcW w:w="30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185"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选址原则</w:t>
            </w:r>
          </w:p>
        </w:tc>
        <w:tc>
          <w:tcPr>
            <w:tcW w:w="2076"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拟选危废仓库</w:t>
            </w:r>
          </w:p>
        </w:tc>
        <w:tc>
          <w:tcPr>
            <w:tcW w:w="43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30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85"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地质结构稳定，地震烈度不超过7度的区域内。</w:t>
            </w:r>
          </w:p>
        </w:tc>
        <w:tc>
          <w:tcPr>
            <w:tcW w:w="2076"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区域无活动断层等影响工程稳定的不良地质作用，地质稳定。</w:t>
            </w:r>
          </w:p>
        </w:tc>
        <w:tc>
          <w:tcPr>
            <w:tcW w:w="43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30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2185"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设施底部必须高于地下水最高水位。</w:t>
            </w:r>
          </w:p>
        </w:tc>
        <w:tc>
          <w:tcPr>
            <w:tcW w:w="2076"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区域地层主要为白垩系砂泥岩，泥岩及砂砾岩为主，设施底部高于地下水最高水位。</w:t>
            </w:r>
          </w:p>
        </w:tc>
        <w:tc>
          <w:tcPr>
            <w:tcW w:w="43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30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2185"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应避免建在溶洞区或易遭受严重自然灾害如洪水、滑坡，泥石流、潮汐等影响的地区。</w:t>
            </w:r>
          </w:p>
        </w:tc>
        <w:tc>
          <w:tcPr>
            <w:tcW w:w="2076"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区域不属洪水、滑坡，泥石流、潮汐等影响的地区。</w:t>
            </w:r>
          </w:p>
        </w:tc>
        <w:tc>
          <w:tcPr>
            <w:tcW w:w="43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30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2185"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应在易燃、易爆等危险品仓库、高压输电线路防护区域以外。</w:t>
            </w:r>
          </w:p>
        </w:tc>
        <w:tc>
          <w:tcPr>
            <w:tcW w:w="2076"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区域没有易燃、易爆等危险品仓库、高压输电线路防护区域</w:t>
            </w:r>
          </w:p>
        </w:tc>
        <w:tc>
          <w:tcPr>
            <w:tcW w:w="43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30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2185"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应位于居民中心区常年最大风频的下风向。</w:t>
            </w:r>
          </w:p>
        </w:tc>
        <w:tc>
          <w:tcPr>
            <w:tcW w:w="2076"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项目周边500m内无环境敏感点。且位于居民中心区常年最大风频的下风向。</w:t>
            </w:r>
          </w:p>
        </w:tc>
        <w:tc>
          <w:tcPr>
            <w:tcW w:w="43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30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2185"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基础必须防渗，防渗层为至少1米厚粘土层（渗透系数≤10</w:t>
            </w:r>
            <w:r>
              <w:rPr>
                <w:rFonts w:hint="default" w:ascii="Times New Roman" w:hAnsi="Times New Roman" w:eastAsia="宋体" w:cs="Times New Roman"/>
                <w:color w:val="auto"/>
                <w:sz w:val="21"/>
                <w:szCs w:val="21"/>
                <w:highlight w:val="none"/>
                <w:vertAlign w:val="superscript"/>
              </w:rPr>
              <w:t>-7</w:t>
            </w:r>
            <w:r>
              <w:rPr>
                <w:rFonts w:hint="default" w:ascii="Times New Roman" w:hAnsi="Times New Roman" w:eastAsia="宋体" w:cs="Times New Roman"/>
                <w:color w:val="auto"/>
                <w:sz w:val="21"/>
                <w:szCs w:val="21"/>
                <w:highlight w:val="none"/>
              </w:rPr>
              <w:t>厘米/秒），或2毫米厚高密度聚乙烯，或至少2毫米厚的其它人工材料，渗透系数≤10</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厘米/秒。</w:t>
            </w:r>
          </w:p>
        </w:tc>
        <w:tc>
          <w:tcPr>
            <w:tcW w:w="2076"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基础</w:t>
            </w:r>
            <w:r>
              <w:rPr>
                <w:rFonts w:hint="eastAsia" w:ascii="Times New Roman" w:hAnsi="Times New Roman" w:eastAsia="宋体" w:cs="Times New Roman"/>
                <w:color w:val="auto"/>
                <w:sz w:val="21"/>
                <w:szCs w:val="21"/>
                <w:highlight w:val="none"/>
                <w:lang w:val="en-US" w:eastAsia="zh-CN"/>
              </w:rPr>
              <w:t>重点</w:t>
            </w:r>
            <w:r>
              <w:rPr>
                <w:rFonts w:hint="default" w:ascii="Times New Roman" w:hAnsi="Times New Roman" w:eastAsia="宋体" w:cs="Times New Roman"/>
                <w:color w:val="auto"/>
                <w:sz w:val="21"/>
                <w:szCs w:val="21"/>
                <w:highlight w:val="none"/>
              </w:rPr>
              <w:t>防渗，渗透系数≤10</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厘米/秒。</w:t>
            </w:r>
          </w:p>
        </w:tc>
        <w:tc>
          <w:tcPr>
            <w:tcW w:w="43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30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2185"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堆放危险废物高度根据地面承载能力确定。</w:t>
            </w:r>
          </w:p>
        </w:tc>
        <w:tc>
          <w:tcPr>
            <w:tcW w:w="2076"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堆放高度满足地面承载能力。</w:t>
            </w:r>
          </w:p>
        </w:tc>
        <w:tc>
          <w:tcPr>
            <w:tcW w:w="433" w:type="pct"/>
            <w:tcBorders>
              <w:tl2br w:val="nil"/>
              <w:tr2bl w:val="nil"/>
            </w:tcBorders>
            <w:vAlign w:val="center"/>
          </w:tcPr>
          <w:p>
            <w:pPr>
              <w:keepNext w:val="0"/>
              <w:keepLines w:val="0"/>
              <w:pageBreakBefore w:val="0"/>
              <w:widowControl w:val="0"/>
              <w:suppressLineNumbers w:val="0"/>
              <w:tabs>
                <w:tab w:val="left" w:pos="1980"/>
              </w:tabs>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lang w:val="en-US" w:eastAsia="zh-CN"/>
        </w:rPr>
        <w:t>由表</w:t>
      </w:r>
      <w:r>
        <w:rPr>
          <w:rFonts w:hint="default" w:ascii="Times New Roman" w:hAnsi="Times New Roman" w:eastAsia="宋体" w:cs="Times New Roman"/>
          <w:color w:val="auto"/>
          <w:sz w:val="24"/>
          <w:szCs w:val="20"/>
          <w:highlight w:val="none"/>
        </w:rPr>
        <w:t>可知，本项目危险暂存间选址基本符合环保要求，选址可行。</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lang w:val="en-US" w:eastAsia="zh-CN"/>
        </w:rPr>
        <w:t>（2）</w:t>
      </w:r>
      <w:r>
        <w:rPr>
          <w:rFonts w:hint="default" w:ascii="Times New Roman" w:hAnsi="Times New Roman" w:eastAsia="宋体" w:cs="Times New Roman"/>
          <w:color w:val="auto"/>
          <w:sz w:val="24"/>
          <w:szCs w:val="20"/>
          <w:highlight w:val="none"/>
          <w:lang w:val="en-US" w:eastAsia="zh-CN"/>
        </w:rPr>
        <w:t>危废暂存间</w:t>
      </w:r>
      <w:r>
        <w:rPr>
          <w:rFonts w:hint="default" w:ascii="Times New Roman" w:hAnsi="Times New Roman" w:eastAsia="宋体" w:cs="Times New Roman"/>
          <w:color w:val="auto"/>
          <w:sz w:val="24"/>
          <w:szCs w:val="20"/>
          <w:highlight w:val="none"/>
        </w:rPr>
        <w:t>储存能力分析</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本项目危险废物产生量约</w:t>
      </w:r>
      <w:r>
        <w:rPr>
          <w:rFonts w:hint="eastAsia" w:cs="Times New Roman"/>
          <w:color w:val="auto"/>
          <w:sz w:val="24"/>
          <w:szCs w:val="20"/>
          <w:highlight w:val="none"/>
          <w:lang w:val="en-US" w:eastAsia="zh-CN"/>
        </w:rPr>
        <w:t>6.158</w:t>
      </w:r>
      <w:r>
        <w:rPr>
          <w:rFonts w:hint="default" w:ascii="Times New Roman" w:hAnsi="Times New Roman" w:eastAsia="宋体" w:cs="Times New Roman"/>
          <w:color w:val="auto"/>
          <w:sz w:val="24"/>
          <w:szCs w:val="20"/>
          <w:highlight w:val="none"/>
        </w:rPr>
        <w:t>t/a，</w:t>
      </w:r>
      <w:r>
        <w:rPr>
          <w:rFonts w:hint="default" w:ascii="Times New Roman" w:hAnsi="Times New Roman" w:eastAsia="宋体" w:cs="Times New Roman"/>
          <w:color w:val="auto"/>
          <w:sz w:val="24"/>
          <w:szCs w:val="20"/>
          <w:highlight w:val="none"/>
          <w:lang w:val="en-US" w:eastAsia="zh-CN"/>
        </w:rPr>
        <w:t>废机油</w:t>
      </w:r>
      <w:r>
        <w:rPr>
          <w:rFonts w:hint="default" w:ascii="Times New Roman" w:hAnsi="Times New Roman" w:eastAsia="宋体" w:cs="Times New Roman"/>
          <w:color w:val="auto"/>
          <w:sz w:val="24"/>
          <w:szCs w:val="20"/>
          <w:highlight w:val="none"/>
        </w:rPr>
        <w:t>产废周期为</w:t>
      </w:r>
      <w:r>
        <w:rPr>
          <w:rFonts w:hint="eastAsia" w:ascii="Times New Roman" w:hAnsi="Times New Roman" w:eastAsia="宋体" w:cs="Times New Roman"/>
          <w:color w:val="auto"/>
          <w:sz w:val="24"/>
          <w:szCs w:val="20"/>
          <w:highlight w:val="none"/>
          <w:lang w:val="en-US" w:eastAsia="zh-CN"/>
        </w:rPr>
        <w:t>3</w:t>
      </w:r>
      <w:r>
        <w:rPr>
          <w:rFonts w:hint="default" w:ascii="Times New Roman" w:hAnsi="Times New Roman" w:eastAsia="宋体" w:cs="Times New Roman"/>
          <w:color w:val="auto"/>
          <w:sz w:val="24"/>
          <w:szCs w:val="20"/>
          <w:highlight w:val="none"/>
        </w:rPr>
        <w:t>月</w:t>
      </w:r>
      <w:r>
        <w:rPr>
          <w:rFonts w:hint="eastAsia" w:ascii="Times New Roman" w:hAnsi="Times New Roman" w:eastAsia="宋体" w:cs="Times New Roman"/>
          <w:color w:val="auto"/>
          <w:sz w:val="24"/>
          <w:szCs w:val="20"/>
          <w:highlight w:val="none"/>
          <w:lang w:val="en-US" w:eastAsia="zh-CN"/>
        </w:rPr>
        <w:t>1次</w:t>
      </w:r>
      <w:r>
        <w:rPr>
          <w:rFonts w:hint="default" w:ascii="Times New Roman" w:hAnsi="Times New Roman" w:eastAsia="宋体" w:cs="Times New Roman"/>
          <w:color w:val="auto"/>
          <w:sz w:val="24"/>
          <w:szCs w:val="20"/>
          <w:highlight w:val="none"/>
        </w:rPr>
        <w:t>，</w:t>
      </w:r>
      <w:r>
        <w:rPr>
          <w:rFonts w:hint="default" w:ascii="Times New Roman" w:hAnsi="Times New Roman" w:eastAsia="宋体" w:cs="Times New Roman"/>
          <w:color w:val="auto"/>
          <w:sz w:val="24"/>
          <w:szCs w:val="20"/>
          <w:highlight w:val="none"/>
          <w:lang w:val="en-US" w:eastAsia="zh-CN"/>
        </w:rPr>
        <w:t>废含油抹布</w:t>
      </w:r>
      <w:r>
        <w:rPr>
          <w:rFonts w:hint="default" w:ascii="Times New Roman" w:hAnsi="Times New Roman" w:eastAsia="宋体" w:cs="Times New Roman"/>
          <w:color w:val="auto"/>
          <w:sz w:val="24"/>
          <w:szCs w:val="20"/>
          <w:highlight w:val="none"/>
        </w:rPr>
        <w:t>产废周期为</w:t>
      </w:r>
      <w:r>
        <w:rPr>
          <w:rFonts w:hint="eastAsia" w:ascii="Times New Roman" w:hAnsi="Times New Roman" w:eastAsia="宋体" w:cs="Times New Roman"/>
          <w:color w:val="auto"/>
          <w:sz w:val="24"/>
          <w:szCs w:val="20"/>
          <w:highlight w:val="none"/>
          <w:lang w:val="en-US" w:eastAsia="zh-CN"/>
        </w:rPr>
        <w:t>1周1次</w:t>
      </w:r>
      <w:r>
        <w:rPr>
          <w:rFonts w:hint="default" w:ascii="Times New Roman" w:hAnsi="Times New Roman" w:eastAsia="宋体" w:cs="Times New Roman"/>
          <w:color w:val="auto"/>
          <w:sz w:val="24"/>
          <w:szCs w:val="20"/>
          <w:highlight w:val="none"/>
        </w:rPr>
        <w:t>，</w:t>
      </w:r>
      <w:r>
        <w:rPr>
          <w:rFonts w:hint="eastAsia" w:ascii="Times New Roman" w:hAnsi="Times New Roman" w:eastAsia="宋体" w:cs="Times New Roman"/>
          <w:color w:val="auto"/>
          <w:sz w:val="24"/>
          <w:szCs w:val="20"/>
          <w:highlight w:val="none"/>
          <w:lang w:val="en-US" w:eastAsia="zh-CN"/>
        </w:rPr>
        <w:t>废碱液</w:t>
      </w:r>
      <w:r>
        <w:rPr>
          <w:rFonts w:hint="eastAsia" w:cs="Times New Roman"/>
          <w:color w:val="auto"/>
          <w:sz w:val="24"/>
          <w:szCs w:val="20"/>
          <w:highlight w:val="none"/>
          <w:lang w:val="en-US" w:eastAsia="zh-CN"/>
        </w:rPr>
        <w:t>3</w:t>
      </w:r>
      <w:r>
        <w:rPr>
          <w:rFonts w:hint="eastAsia" w:ascii="Times New Roman" w:hAnsi="Times New Roman" w:eastAsia="宋体" w:cs="Times New Roman"/>
          <w:color w:val="auto"/>
          <w:sz w:val="24"/>
          <w:szCs w:val="20"/>
          <w:highlight w:val="none"/>
          <w:lang w:val="en-US" w:eastAsia="zh-CN"/>
        </w:rPr>
        <w:t>年一次</w:t>
      </w:r>
      <w:r>
        <w:rPr>
          <w:rFonts w:hint="eastAsia" w:cs="Times New Roman"/>
          <w:color w:val="auto"/>
          <w:sz w:val="24"/>
          <w:szCs w:val="20"/>
          <w:highlight w:val="none"/>
          <w:lang w:val="en-US" w:eastAsia="zh-CN"/>
        </w:rPr>
        <w:t>，废碱液不</w:t>
      </w:r>
      <w:r>
        <w:rPr>
          <w:rFonts w:hint="default" w:ascii="Times New Roman" w:hAnsi="Times New Roman" w:eastAsia="宋体" w:cs="Times New Roman"/>
          <w:color w:val="auto"/>
          <w:sz w:val="24"/>
          <w:szCs w:val="20"/>
          <w:highlight w:val="none"/>
        </w:rPr>
        <w:t>暂存危险废物暂存间</w:t>
      </w:r>
      <w:r>
        <w:rPr>
          <w:rFonts w:hint="eastAsia"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lang w:val="en-US" w:eastAsia="zh-CN"/>
        </w:rPr>
        <w:t>直接运往有资质单位处理</w:t>
      </w:r>
      <w:r>
        <w:rPr>
          <w:rFonts w:hint="eastAsia" w:ascii="Times New Roman" w:hAnsi="Times New Roman" w:eastAsia="宋体" w:cs="Times New Roman"/>
          <w:color w:val="auto"/>
          <w:sz w:val="24"/>
          <w:szCs w:val="20"/>
          <w:highlight w:val="none"/>
          <w:lang w:val="en-US" w:eastAsia="zh-CN"/>
        </w:rPr>
        <w:t>。按照各自</w:t>
      </w:r>
      <w:r>
        <w:rPr>
          <w:rFonts w:hint="default" w:ascii="Times New Roman" w:hAnsi="Times New Roman" w:eastAsia="宋体" w:cs="Times New Roman"/>
          <w:color w:val="auto"/>
          <w:sz w:val="24"/>
          <w:szCs w:val="20"/>
          <w:highlight w:val="none"/>
        </w:rPr>
        <w:t>暂存时间考虑，则危废暂存间</w:t>
      </w:r>
      <w:r>
        <w:rPr>
          <w:rFonts w:hint="eastAsia" w:ascii="Times New Roman" w:hAnsi="Times New Roman" w:eastAsia="宋体" w:cs="Times New Roman"/>
          <w:color w:val="auto"/>
          <w:sz w:val="24"/>
          <w:szCs w:val="20"/>
          <w:highlight w:val="none"/>
          <w:lang w:val="en-US" w:eastAsia="zh-CN"/>
        </w:rPr>
        <w:t>一年</w:t>
      </w:r>
      <w:r>
        <w:rPr>
          <w:rFonts w:hint="default" w:ascii="Times New Roman" w:hAnsi="Times New Roman" w:eastAsia="宋体" w:cs="Times New Roman"/>
          <w:color w:val="auto"/>
          <w:sz w:val="24"/>
          <w:szCs w:val="20"/>
          <w:highlight w:val="none"/>
        </w:rPr>
        <w:t>的暂存能力不低于</w:t>
      </w:r>
      <w:r>
        <w:rPr>
          <w:rFonts w:hint="eastAsia" w:cs="Times New Roman"/>
          <w:color w:val="auto"/>
          <w:sz w:val="24"/>
          <w:szCs w:val="20"/>
          <w:highlight w:val="none"/>
          <w:lang w:val="en-US" w:eastAsia="zh-CN"/>
        </w:rPr>
        <w:t>0.12</w:t>
      </w:r>
      <w:r>
        <w:rPr>
          <w:rFonts w:hint="default" w:ascii="Times New Roman" w:hAnsi="Times New Roman" w:eastAsia="宋体" w:cs="Times New Roman"/>
          <w:color w:val="auto"/>
          <w:sz w:val="24"/>
          <w:szCs w:val="20"/>
          <w:highlight w:val="none"/>
          <w:lang w:val="en-US" w:eastAsia="zh-CN"/>
        </w:rPr>
        <w:t>t</w:t>
      </w:r>
      <w:r>
        <w:rPr>
          <w:rFonts w:hint="eastAsia" w:cs="Times New Roman"/>
          <w:color w:val="auto"/>
          <w:sz w:val="24"/>
          <w:szCs w:val="20"/>
          <w:highlight w:val="none"/>
          <w:lang w:val="en-US" w:eastAsia="zh-CN"/>
        </w:rPr>
        <w:t>（仅为</w:t>
      </w:r>
      <w:r>
        <w:rPr>
          <w:rFonts w:hint="default" w:ascii="Times New Roman" w:hAnsi="Times New Roman" w:eastAsia="宋体" w:cs="Times New Roman"/>
          <w:color w:val="auto"/>
          <w:sz w:val="24"/>
          <w:szCs w:val="20"/>
          <w:highlight w:val="none"/>
          <w:lang w:val="en-US" w:eastAsia="zh-CN"/>
        </w:rPr>
        <w:t>废含油抹布</w:t>
      </w:r>
      <w:r>
        <w:rPr>
          <w:rFonts w:hint="eastAsia" w:ascii="Times New Roman" w:hAnsi="Times New Roman" w:eastAsia="宋体" w:cs="Times New Roman"/>
          <w:color w:val="auto"/>
          <w:sz w:val="24"/>
          <w:szCs w:val="20"/>
          <w:highlight w:val="none"/>
          <w:lang w:val="en-US" w:eastAsia="zh-CN"/>
        </w:rPr>
        <w:t>和废机油</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w:t>
      </w:r>
      <w:r>
        <w:rPr>
          <w:rFonts w:hint="eastAsia"/>
          <w:highlight w:val="none"/>
          <w:lang w:val="en-US" w:eastAsia="zh-CN"/>
        </w:rPr>
        <w:t>本项目设置1间4m</w:t>
      </w:r>
      <w:r>
        <w:rPr>
          <w:rFonts w:hint="eastAsia"/>
          <w:highlight w:val="none"/>
          <w:vertAlign w:val="superscript"/>
          <w:lang w:val="en-US" w:eastAsia="zh-CN"/>
        </w:rPr>
        <w:t>2</w:t>
      </w:r>
      <w:r>
        <w:rPr>
          <w:rFonts w:hint="eastAsia"/>
          <w:highlight w:val="none"/>
          <w:lang w:val="en-US" w:eastAsia="zh-CN"/>
        </w:rPr>
        <w:t>的</w:t>
      </w:r>
      <w:r>
        <w:rPr>
          <w:rFonts w:hint="eastAsia"/>
          <w:szCs w:val="21"/>
          <w:highlight w:val="none"/>
        </w:rPr>
        <w:t>危废</w:t>
      </w:r>
      <w:r>
        <w:rPr>
          <w:rFonts w:hint="eastAsia"/>
          <w:highlight w:val="none"/>
        </w:rPr>
        <w:t>暂存间</w:t>
      </w:r>
      <w:r>
        <w:rPr>
          <w:rFonts w:hint="eastAsia"/>
          <w:highlight w:val="none"/>
          <w:lang w:eastAsia="zh-CN"/>
        </w:rPr>
        <w:t>，</w:t>
      </w:r>
      <w:r>
        <w:rPr>
          <w:rFonts w:hint="default" w:ascii="Times New Roman" w:hAnsi="Times New Roman" w:eastAsia="宋体" w:cs="Times New Roman"/>
          <w:color w:val="auto"/>
          <w:sz w:val="24"/>
          <w:szCs w:val="20"/>
          <w:highlight w:val="none"/>
        </w:rPr>
        <w:t>暂存能力</w:t>
      </w:r>
      <w:r>
        <w:rPr>
          <w:rFonts w:hint="eastAsia" w:ascii="Times New Roman" w:hAnsi="Times New Roman" w:eastAsia="宋体" w:cs="Times New Roman"/>
          <w:color w:val="auto"/>
          <w:sz w:val="24"/>
          <w:szCs w:val="20"/>
          <w:highlight w:val="none"/>
          <w:lang w:val="en-US" w:eastAsia="zh-CN"/>
        </w:rPr>
        <w:t>可达</w:t>
      </w:r>
      <w:r>
        <w:rPr>
          <w:rFonts w:hint="eastAsia" w:cs="Times New Roman"/>
          <w:color w:val="auto"/>
          <w:sz w:val="24"/>
          <w:szCs w:val="20"/>
          <w:highlight w:val="none"/>
          <w:lang w:val="en-US" w:eastAsia="zh-CN"/>
        </w:rPr>
        <w:t>2</w:t>
      </w:r>
      <w:r>
        <w:rPr>
          <w:rFonts w:hint="default" w:ascii="Times New Roman" w:hAnsi="Times New Roman" w:eastAsia="宋体" w:cs="Times New Roman"/>
          <w:color w:val="auto"/>
          <w:sz w:val="24"/>
          <w:szCs w:val="20"/>
          <w:highlight w:val="none"/>
        </w:rPr>
        <w:t>t，</w:t>
      </w:r>
      <w:r>
        <w:rPr>
          <w:rFonts w:hint="default" w:ascii="Times New Roman" w:hAnsi="Times New Roman" w:eastAsia="宋体" w:cs="Times New Roman"/>
          <w:color w:val="auto"/>
          <w:sz w:val="24"/>
          <w:szCs w:val="20"/>
          <w:highlight w:val="none"/>
          <w:lang w:val="en-US" w:eastAsia="zh-CN"/>
        </w:rPr>
        <w:t>因此</w:t>
      </w:r>
      <w:r>
        <w:rPr>
          <w:rFonts w:hint="default" w:ascii="Times New Roman" w:hAnsi="Times New Roman" w:eastAsia="宋体" w:cs="Times New Roman"/>
          <w:color w:val="auto"/>
          <w:sz w:val="24"/>
          <w:szCs w:val="20"/>
          <w:highlight w:val="none"/>
        </w:rPr>
        <w:t>能够满足全厂的危废暂存需求，因此本项目危险废物暂存间的贮存能力能够满足使用要求。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拟建项目危险废物贮存采取单独分类收集、独自通过桶装密闭储存。危废库内设置危废分区和桶架，并设置废液收集导流措施，用于各自桶装危废堆存。危废处置单位应及时将固废运走，危险废物在厂内存储不超过1年。危废库容积可满足拟建项目危险废物暂存需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（3）对周围环境的影响分析</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拟建项目危险废物存在一定的异味影响，因此拟建项目危废均采取桶装密闭存储，危废库密闭设置</w:t>
      </w:r>
      <w:r>
        <w:rPr>
          <w:rFonts w:hint="default" w:ascii="Times New Roman" w:hAnsi="Times New Roman" w:eastAsia="宋体" w:cs="Times New Roman"/>
          <w:color w:val="auto"/>
          <w:sz w:val="24"/>
          <w:szCs w:val="20"/>
          <w:highlight w:val="none"/>
          <w:lang w:val="en-US" w:eastAsia="zh-CN"/>
        </w:rPr>
        <w:t>。</w:t>
      </w:r>
      <w:r>
        <w:rPr>
          <w:rFonts w:hint="eastAsia" w:ascii="Times New Roman" w:hAnsi="Times New Roman" w:eastAsia="宋体" w:cs="Times New Roman"/>
          <w:color w:val="auto"/>
          <w:sz w:val="24"/>
          <w:szCs w:val="20"/>
          <w:highlight w:val="none"/>
          <w:lang w:val="en-US" w:eastAsia="zh-CN"/>
        </w:rPr>
        <w:t>危险废物产生量较少，</w:t>
      </w:r>
      <w:r>
        <w:rPr>
          <w:rFonts w:hint="default" w:ascii="Times New Roman" w:hAnsi="Times New Roman" w:eastAsia="宋体" w:cs="Times New Roman"/>
          <w:color w:val="auto"/>
          <w:sz w:val="24"/>
          <w:szCs w:val="20"/>
          <w:highlight w:val="none"/>
        </w:rPr>
        <w:t>因此危废库暂存的危废对周围的环境空气的异味影响较小。另外，危废暂存</w:t>
      </w:r>
      <w:r>
        <w:rPr>
          <w:rFonts w:hint="eastAsia" w:ascii="Times New Roman" w:hAnsi="Times New Roman" w:eastAsia="宋体" w:cs="Times New Roman"/>
          <w:color w:val="auto"/>
          <w:sz w:val="24"/>
          <w:szCs w:val="20"/>
          <w:highlight w:val="none"/>
          <w:lang w:val="en-US" w:eastAsia="zh-CN"/>
        </w:rPr>
        <w:t>间</w:t>
      </w:r>
      <w:r>
        <w:rPr>
          <w:rFonts w:hint="default" w:ascii="Times New Roman" w:hAnsi="Times New Roman" w:eastAsia="宋体" w:cs="Times New Roman"/>
          <w:color w:val="auto"/>
          <w:sz w:val="24"/>
          <w:szCs w:val="20"/>
          <w:highlight w:val="none"/>
        </w:rPr>
        <w:t>做到</w:t>
      </w:r>
      <w:r>
        <w:rPr>
          <w:rFonts w:hint="eastAsia" w:ascii="Times New Roman" w:hAnsi="Times New Roman" w:eastAsia="宋体" w:cs="Times New Roman"/>
          <w:color w:val="auto"/>
          <w:sz w:val="24"/>
          <w:szCs w:val="20"/>
          <w:highlight w:val="none"/>
        </w:rPr>
        <w:t>防风、防雨、防晒、防渗漏</w:t>
      </w:r>
      <w:r>
        <w:rPr>
          <w:rFonts w:hint="default" w:ascii="Times New Roman" w:hAnsi="Times New Roman" w:eastAsia="宋体" w:cs="Times New Roman"/>
          <w:color w:val="auto"/>
          <w:sz w:val="24"/>
          <w:szCs w:val="20"/>
          <w:highlight w:val="none"/>
        </w:rPr>
        <w:t>，周围设置围堰，危废油桶密闭，对周围地表水、地下水及土壤环境影响较小。</w:t>
      </w:r>
    </w:p>
    <w:p>
      <w:pPr>
        <w:adjustRightInd/>
        <w:spacing w:line="360" w:lineRule="auto"/>
        <w:ind w:left="0" w:leftChars="0" w:firstLine="0" w:firstLineChars="0"/>
        <w:textAlignment w:val="auto"/>
        <w:rPr>
          <w:rFonts w:hint="default"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lang w:val="en-US" w:eastAsia="zh-CN"/>
        </w:rPr>
        <w:t>5.2.5.1.2</w:t>
      </w:r>
      <w:r>
        <w:rPr>
          <w:rFonts w:hint="default" w:ascii="Times New Roman" w:hAnsi="Times New Roman" w:eastAsia="宋体" w:cs="Times New Roman"/>
          <w:color w:val="auto"/>
          <w:sz w:val="24"/>
          <w:szCs w:val="21"/>
          <w:highlight w:val="none"/>
        </w:rPr>
        <w:t>运输过程的环境影响分析</w:t>
      </w:r>
    </w:p>
    <w:p>
      <w:pPr>
        <w:adjustRightInd/>
        <w:spacing w:line="360" w:lineRule="auto"/>
        <w:ind w:firstLine="480" w:firstLineChars="200"/>
        <w:textAlignment w:val="auto"/>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项目危废委托有资质的单位进行处理，危险固废的转移遵从《危险废物转移联单管理办法》的要求，交有持有危险废物经营许可证的单位运输，并填写危险废物转移联单，报当地市级以上环保有关主管部门批准。危险废物道路运输车辆应配置符合GB13392规定的标志；运输危险废物的车辆安装GPS系统，借此对危险废物的去向进行全程跟踪定位；车辆应根据装运危险废物性质和包装形式，配备相应的捆扎、防水、防渗和防散失等用具。车辆应配备与运输类项相适应的消防器材；从事危险废物道路运输的驾驶员、押运员、装卸管理人员应定期参加危险废物污染防治从业人员专业技术培训，并考核合格；危险废物运输应严格执行《危险废物转移联单管理办法》；危险废物不得散装运输。</w:t>
      </w:r>
    </w:p>
    <w:p>
      <w:pPr>
        <w:adjustRightInd/>
        <w:spacing w:line="360" w:lineRule="auto"/>
        <w:ind w:firstLine="480" w:firstLineChars="200"/>
        <w:textAlignment w:val="auto"/>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项目危废的运输委托有相应资质的单位进行运输，运输过程中严格按照《危险废物收集、贮存、运输技术规范》的要求进行，且运输距离较短，对周围环境的影响较小。</w:t>
      </w:r>
    </w:p>
    <w:p>
      <w:pPr>
        <w:adjustRightInd/>
        <w:spacing w:line="360" w:lineRule="auto"/>
        <w:ind w:firstLine="480" w:firstLineChars="200"/>
        <w:textAlignment w:val="auto"/>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建设单位对危险废物进行“全过程管理”，即对废物的收集、贮存、运输、最终处置实行监督管理。综上所述，只要拟建项目严格按上述危险固废处置措施进行收集、贮存、转运和处理，并强化监督和管理，可以防止二次污染，满足《危险废物贮存污染控制标准》（GB18597-2001）有关要求。项目产生的固废不会对周围环境产生较大影响。</w:t>
      </w:r>
    </w:p>
    <w:p>
      <w:pPr>
        <w:pageBreakBefore w:val="0"/>
        <w:kinsoku/>
        <w:wordWrap/>
        <w:overflowPunct/>
        <w:topLinePunct w:val="0"/>
        <w:autoSpaceDE w:val="0"/>
        <w:autoSpaceDN w:val="0"/>
        <w:bidi w:val="0"/>
        <w:adjustRightInd w:val="0"/>
        <w:spacing w:line="360" w:lineRule="auto"/>
        <w:ind w:left="0" w:leftChars="0" w:firstLine="0" w:firstLineChars="0"/>
        <w:textAlignment w:val="baseline"/>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1"/>
          <w:highlight w:val="none"/>
          <w:lang w:val="en-US" w:eastAsia="zh-CN"/>
        </w:rPr>
        <w:t>5.2.5.1.3</w:t>
      </w:r>
      <w:r>
        <w:rPr>
          <w:rFonts w:hint="default" w:ascii="Times New Roman" w:hAnsi="Times New Roman" w:eastAsia="宋体" w:cs="Times New Roman"/>
          <w:color w:val="auto"/>
          <w:sz w:val="24"/>
          <w:szCs w:val="24"/>
          <w:highlight w:val="none"/>
        </w:rPr>
        <w:t>危险废物依托可行性分析</w:t>
      </w:r>
    </w:p>
    <w:p>
      <w:pPr>
        <w:pageBreakBefore w:val="0"/>
        <w:kinsoku/>
        <w:wordWrap/>
        <w:overflowPunct/>
        <w:topLinePunct w:val="0"/>
        <w:autoSpaceDE w:val="0"/>
        <w:autoSpaceDN w:val="0"/>
        <w:bidi w:val="0"/>
        <w:adjustRightInd w:val="0"/>
        <w:spacing w:line="360" w:lineRule="auto"/>
        <w:ind w:firstLine="480" w:firstLineChars="200"/>
        <w:textAlignment w:val="baseline"/>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本项目危险废物处置建议委托位于甘肃省张掖市高台工业园区盐池工业园《张掖危废（固废）综合处置及资源化利用中心建设项目》，运输距离约为1</w:t>
      </w:r>
      <w:r>
        <w:rPr>
          <w:rFonts w:hint="default" w:ascii="Times New Roman" w:hAnsi="Times New Roman" w:eastAsia="宋体" w:cs="Times New Roman"/>
          <w:color w:val="auto"/>
          <w:sz w:val="24"/>
          <w:szCs w:val="24"/>
          <w:highlight w:val="none"/>
          <w:lang w:val="en-US" w:eastAsia="zh-CN"/>
        </w:rPr>
        <w:t>27</w:t>
      </w:r>
      <w:r>
        <w:rPr>
          <w:rFonts w:hint="default" w:ascii="Times New Roman" w:hAnsi="Times New Roman" w:eastAsia="宋体" w:cs="Times New Roman"/>
          <w:color w:val="auto"/>
          <w:sz w:val="24"/>
          <w:szCs w:val="24"/>
          <w:highlight w:val="none"/>
        </w:rPr>
        <w:t>km，该项目正在建设过程中</w:t>
      </w:r>
      <w:r>
        <w:rPr>
          <w:rFonts w:hint="eastAsia" w:ascii="Times New Roman" w:hAnsi="Times New Roman" w:eastAsia="宋体" w:cs="Times New Roman"/>
          <w:color w:val="auto"/>
          <w:sz w:val="24"/>
          <w:szCs w:val="24"/>
          <w:highlight w:val="none"/>
          <w:lang w:eastAsia="zh-CN"/>
        </w:rPr>
        <w:t>。</w:t>
      </w:r>
    </w:p>
    <w:p>
      <w:pPr>
        <w:pageBreakBefore w:val="0"/>
        <w:kinsoku/>
        <w:wordWrap/>
        <w:overflowPunct/>
        <w:topLinePunct w:val="0"/>
        <w:autoSpaceDE w:val="0"/>
        <w:autoSpaceDN w:val="0"/>
        <w:bidi w:val="0"/>
        <w:adjustRightInd w:val="0"/>
        <w:spacing w:line="360" w:lineRule="auto"/>
        <w:ind w:firstLine="480" w:firstLineChars="200"/>
        <w:textAlignment w:val="baseline"/>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略</w:t>
      </w:r>
    </w:p>
    <w:p>
      <w:pPr>
        <w:pageBreakBefore w:val="0"/>
        <w:kinsoku/>
        <w:wordWrap/>
        <w:overflowPunct/>
        <w:topLinePunct w:val="0"/>
        <w:autoSpaceDE w:val="0"/>
        <w:autoSpaceDN w:val="0"/>
        <w:bidi w:val="0"/>
        <w:adjustRightInd w:val="0"/>
        <w:spacing w:line="360" w:lineRule="auto"/>
        <w:ind w:firstLine="480" w:firstLineChars="20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综上分析，拟建项目固废种类多，需严格落实本报告提出的处理处置措施，严格管理，及时清运，加强管理，按《危险废物贮存污染控制标准》（GB18597-2001）及修改单规定处理处置，拟建项目产生的固体废物对周围环境影响较小。</w:t>
      </w:r>
    </w:p>
    <w:p>
      <w:pPr>
        <w:keepNext/>
        <w:keepLines/>
        <w:widowControl w:val="0"/>
        <w:adjustRightInd w:val="0"/>
        <w:spacing w:line="360" w:lineRule="auto"/>
        <w:ind w:left="0" w:leftChars="0" w:firstLine="0" w:firstLineChars="0"/>
        <w:jc w:val="both"/>
        <w:textAlignment w:val="baseline"/>
        <w:outlineLvl w:val="3"/>
        <w:rPr>
          <w:rFonts w:hint="default" w:ascii="Times New Roman" w:hAnsi="Times New Roman" w:eastAsia="宋体" w:cs="Times New Roman"/>
          <w:b/>
          <w:bCs w:val="0"/>
          <w:color w:val="auto"/>
          <w:kern w:val="2"/>
          <w:sz w:val="24"/>
          <w:szCs w:val="28"/>
          <w:highlight w:val="none"/>
          <w:lang w:val="en-US" w:eastAsia="zh-CN" w:bidi="ar-SA"/>
        </w:rPr>
      </w:pPr>
      <w:r>
        <w:rPr>
          <w:rFonts w:hint="default" w:ascii="Times New Roman" w:hAnsi="Times New Roman" w:eastAsia="宋体" w:cs="Times New Roman"/>
          <w:b/>
          <w:bCs w:val="0"/>
          <w:color w:val="auto"/>
          <w:kern w:val="2"/>
          <w:sz w:val="24"/>
          <w:szCs w:val="28"/>
          <w:highlight w:val="none"/>
          <w:lang w:val="en-US" w:eastAsia="zh-CN" w:bidi="ar-SA"/>
        </w:rPr>
        <w:t>5.2.5.</w:t>
      </w:r>
      <w:r>
        <w:rPr>
          <w:rFonts w:hint="eastAsia" w:ascii="Times New Roman" w:hAnsi="Times New Roman" w:eastAsia="宋体" w:cs="Times New Roman"/>
          <w:b/>
          <w:bCs w:val="0"/>
          <w:color w:val="auto"/>
          <w:kern w:val="2"/>
          <w:sz w:val="24"/>
          <w:szCs w:val="28"/>
          <w:highlight w:val="none"/>
          <w:lang w:val="en-US" w:eastAsia="zh-CN" w:bidi="ar-SA"/>
        </w:rPr>
        <w:t>2</w:t>
      </w:r>
      <w:r>
        <w:rPr>
          <w:rFonts w:hint="default" w:ascii="Times New Roman" w:hAnsi="Times New Roman" w:eastAsia="宋体" w:cs="Times New Roman"/>
          <w:b/>
          <w:bCs w:val="0"/>
          <w:color w:val="auto"/>
          <w:kern w:val="2"/>
          <w:sz w:val="24"/>
          <w:szCs w:val="28"/>
          <w:highlight w:val="none"/>
          <w:lang w:val="en-US" w:eastAsia="zh-CN" w:bidi="ar-SA"/>
        </w:rPr>
        <w:t xml:space="preserve"> </w:t>
      </w:r>
      <w:r>
        <w:rPr>
          <w:rFonts w:hint="eastAsia" w:ascii="Times New Roman" w:hAnsi="Times New Roman" w:eastAsia="宋体" w:cs="Times New Roman"/>
          <w:b/>
          <w:bCs w:val="0"/>
          <w:color w:val="auto"/>
          <w:kern w:val="2"/>
          <w:sz w:val="24"/>
          <w:szCs w:val="28"/>
          <w:highlight w:val="none"/>
          <w:lang w:val="en-US" w:eastAsia="zh-CN" w:bidi="ar-SA"/>
        </w:rPr>
        <w:t>一般工业固体废物</w:t>
      </w:r>
    </w:p>
    <w:p>
      <w:pPr>
        <w:ind w:firstLine="480"/>
        <w:rPr>
          <w:rFonts w:hint="eastAsia"/>
          <w:highlight w:val="none"/>
          <w:lang w:val="en-US" w:eastAsia="zh-CN"/>
        </w:rPr>
      </w:pPr>
      <w:r>
        <w:rPr>
          <w:rFonts w:hint="eastAsia" w:cs="Times New Roman"/>
          <w:sz w:val="24"/>
          <w:szCs w:val="24"/>
          <w:highlight w:val="none"/>
          <w:lang w:val="en-US" w:eastAsia="zh-CN"/>
        </w:rPr>
        <w:t>氢气纯化装置产生的废催化剂、干燥系统产生的</w:t>
      </w:r>
      <w:r>
        <w:rPr>
          <w:rFonts w:hint="eastAsia" w:cs="Times New Roman"/>
          <w:color w:val="auto"/>
          <w:highlight w:val="none"/>
          <w:lang w:val="en-US" w:eastAsia="zh-CN"/>
        </w:rPr>
        <w:t>废分子筛</w:t>
      </w:r>
      <w:r>
        <w:rPr>
          <w:rFonts w:hint="eastAsia" w:cs="Times New Roman"/>
          <w:sz w:val="24"/>
          <w:szCs w:val="24"/>
          <w:highlight w:val="none"/>
          <w:lang w:val="en-US" w:eastAsia="zh-CN"/>
        </w:rPr>
        <w:t>、</w:t>
      </w:r>
      <w:r>
        <w:rPr>
          <w:rFonts w:hint="eastAsia"/>
          <w:highlight w:val="none"/>
          <w:lang w:val="en-US" w:eastAsia="zh-CN"/>
        </w:rPr>
        <w:t>纯水制备系统产生的废渗透膜、废离子树脂和废活性炭，属于一般工业固体废物，按照</w:t>
      </w:r>
      <w:r>
        <w:rPr>
          <w:rFonts w:hint="eastAsia"/>
          <w:highlight w:val="none"/>
        </w:rPr>
        <w:t>《一般工业固体废物贮存</w:t>
      </w:r>
      <w:r>
        <w:rPr>
          <w:rFonts w:hint="eastAsia"/>
          <w:highlight w:val="none"/>
          <w:lang w:eastAsia="zh-CN"/>
        </w:rPr>
        <w:t>和填埋</w:t>
      </w:r>
      <w:r>
        <w:rPr>
          <w:rFonts w:hint="eastAsia"/>
          <w:highlight w:val="none"/>
        </w:rPr>
        <w:t>污染控制标准》（</w:t>
      </w:r>
      <w:r>
        <w:rPr>
          <w:highlight w:val="none"/>
        </w:rPr>
        <w:t>GB18599-20</w:t>
      </w:r>
      <w:r>
        <w:rPr>
          <w:rFonts w:hint="eastAsia"/>
          <w:highlight w:val="none"/>
          <w:lang w:val="en-US" w:eastAsia="zh-CN"/>
        </w:rPr>
        <w:t>20</w:t>
      </w:r>
      <w:r>
        <w:rPr>
          <w:rFonts w:hint="eastAsia"/>
          <w:highlight w:val="none"/>
        </w:rPr>
        <w:t>）</w:t>
      </w:r>
      <w:r>
        <w:rPr>
          <w:rFonts w:hint="eastAsia"/>
          <w:highlight w:val="none"/>
          <w:lang w:eastAsia="zh-CN"/>
        </w:rPr>
        <w:t>中的相关</w:t>
      </w:r>
      <w:r>
        <w:rPr>
          <w:rFonts w:hint="eastAsia"/>
          <w:highlight w:val="none"/>
        </w:rPr>
        <w:t>要求</w:t>
      </w:r>
      <w:r>
        <w:rPr>
          <w:rFonts w:hint="eastAsia"/>
          <w:highlight w:val="none"/>
          <w:lang w:val="en-US" w:eastAsia="zh-CN"/>
        </w:rPr>
        <w:t>管理。</w:t>
      </w:r>
    </w:p>
    <w:p>
      <w:pPr>
        <w:spacing w:line="460" w:lineRule="exact"/>
        <w:ind w:firstLine="480" w:firstLineChars="200"/>
        <w:rPr>
          <w:rFonts w:hint="default"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一般工业固体废物</w:t>
      </w:r>
      <w:r>
        <w:rPr>
          <w:rFonts w:hint="default" w:ascii="Times New Roman" w:hAnsi="Times New Roman" w:cs="Times New Roman"/>
          <w:color w:val="auto"/>
          <w:kern w:val="2"/>
          <w:sz w:val="24"/>
          <w:szCs w:val="24"/>
          <w:highlight w:val="none"/>
          <w:lang w:val="en-US" w:eastAsia="zh-CN" w:bidi="ar-SA"/>
        </w:rPr>
        <w:t>对环境的影响主要源于在转运、临时贮存、最终处置过程中对环境</w:t>
      </w:r>
      <w:r>
        <w:rPr>
          <w:rFonts w:hint="eastAsia" w:ascii="Times New Roman" w:hAnsi="Times New Roman" w:cs="Times New Roman"/>
          <w:color w:val="auto"/>
          <w:kern w:val="2"/>
          <w:sz w:val="24"/>
          <w:szCs w:val="24"/>
          <w:highlight w:val="none"/>
          <w:lang w:val="en-US" w:eastAsia="zh-CN" w:bidi="ar-SA"/>
        </w:rPr>
        <w:t>产生一定</w:t>
      </w:r>
      <w:r>
        <w:rPr>
          <w:rFonts w:hint="default" w:ascii="Times New Roman" w:hAnsi="Times New Roman" w:cs="Times New Roman"/>
          <w:color w:val="auto"/>
          <w:kern w:val="2"/>
          <w:sz w:val="24"/>
          <w:szCs w:val="24"/>
          <w:highlight w:val="none"/>
          <w:lang w:val="en-US" w:eastAsia="zh-CN" w:bidi="ar-SA"/>
        </w:rPr>
        <w:t>的影响</w:t>
      </w:r>
      <w:r>
        <w:rPr>
          <w:rFonts w:hint="eastAsia" w:ascii="Times New Roman" w:hAnsi="Times New Roman"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本项目</w:t>
      </w:r>
      <w:r>
        <w:rPr>
          <w:rFonts w:hint="eastAsia" w:ascii="Times New Roman" w:hAnsi="Times New Roman" w:cs="Times New Roman"/>
          <w:color w:val="auto"/>
          <w:kern w:val="2"/>
          <w:sz w:val="24"/>
          <w:szCs w:val="24"/>
          <w:highlight w:val="none"/>
          <w:lang w:val="en-US" w:eastAsia="zh-CN" w:bidi="ar-SA"/>
        </w:rPr>
        <w:t>一般工业固体废物不属于粉尘，对</w:t>
      </w:r>
      <w:r>
        <w:rPr>
          <w:rFonts w:hint="default" w:ascii="Times New Roman" w:hAnsi="Times New Roman" w:cs="Times New Roman"/>
          <w:color w:val="auto"/>
          <w:kern w:val="2"/>
          <w:sz w:val="24"/>
          <w:szCs w:val="24"/>
          <w:highlight w:val="none"/>
          <w:lang w:val="en-US" w:eastAsia="zh-CN" w:bidi="ar-SA"/>
        </w:rPr>
        <w:t>大气环境</w:t>
      </w:r>
      <w:r>
        <w:rPr>
          <w:rFonts w:hint="eastAsia" w:ascii="Times New Roman" w:hAnsi="Times New Roman" w:cs="Times New Roman"/>
          <w:color w:val="auto"/>
          <w:kern w:val="2"/>
          <w:sz w:val="24"/>
          <w:szCs w:val="24"/>
          <w:highlight w:val="none"/>
          <w:lang w:val="en-US" w:eastAsia="zh-CN" w:bidi="ar-SA"/>
        </w:rPr>
        <w:t>不</w:t>
      </w:r>
      <w:r>
        <w:rPr>
          <w:rFonts w:hint="default" w:ascii="Times New Roman" w:hAnsi="Times New Roman" w:cs="Times New Roman"/>
          <w:color w:val="auto"/>
          <w:kern w:val="2"/>
          <w:sz w:val="24"/>
          <w:szCs w:val="24"/>
          <w:highlight w:val="none"/>
          <w:lang w:val="en-US" w:eastAsia="zh-CN" w:bidi="ar-SA"/>
        </w:rPr>
        <w:t>造成影响。</w:t>
      </w:r>
      <w:r>
        <w:rPr>
          <w:rFonts w:hint="eastAsia" w:ascii="Times New Roman" w:hAnsi="Times New Roman" w:cs="Times New Roman"/>
          <w:color w:val="auto"/>
          <w:kern w:val="2"/>
          <w:sz w:val="24"/>
          <w:szCs w:val="24"/>
          <w:highlight w:val="none"/>
          <w:lang w:val="en-US" w:eastAsia="zh-CN" w:bidi="ar-SA"/>
        </w:rPr>
        <w:t>随意</w:t>
      </w:r>
      <w:r>
        <w:rPr>
          <w:rFonts w:hint="default" w:ascii="Times New Roman" w:hAnsi="Times New Roman" w:cs="Times New Roman"/>
          <w:color w:val="auto"/>
          <w:kern w:val="2"/>
          <w:sz w:val="24"/>
          <w:szCs w:val="24"/>
          <w:highlight w:val="none"/>
          <w:lang w:val="en-US" w:eastAsia="zh-CN" w:bidi="ar-SA"/>
        </w:rPr>
        <w:t>堆放时由于雨水的淋沥，加上产生的渗滤液，形成地表径流对地下水</w:t>
      </w:r>
      <w:r>
        <w:rPr>
          <w:rFonts w:hint="eastAsia" w:ascii="Times New Roman" w:hAnsi="Times New Roman" w:cs="Times New Roman"/>
          <w:color w:val="auto"/>
          <w:kern w:val="2"/>
          <w:sz w:val="24"/>
          <w:szCs w:val="24"/>
          <w:highlight w:val="none"/>
          <w:lang w:val="en-US" w:eastAsia="zh-CN" w:bidi="ar-SA"/>
        </w:rPr>
        <w:t>和土壤</w:t>
      </w:r>
      <w:r>
        <w:rPr>
          <w:rFonts w:hint="default" w:ascii="Times New Roman" w:hAnsi="Times New Roman" w:cs="Times New Roman"/>
          <w:color w:val="auto"/>
          <w:kern w:val="2"/>
          <w:sz w:val="24"/>
          <w:szCs w:val="24"/>
          <w:highlight w:val="none"/>
          <w:lang w:val="en-US" w:eastAsia="zh-CN" w:bidi="ar-SA"/>
        </w:rPr>
        <w:t>环境造成污染。</w:t>
      </w:r>
    </w:p>
    <w:p>
      <w:pPr>
        <w:keepNext/>
        <w:keepLines/>
        <w:widowControl w:val="0"/>
        <w:adjustRightInd w:val="0"/>
        <w:spacing w:line="360" w:lineRule="auto"/>
        <w:ind w:left="0" w:leftChars="0" w:firstLine="0" w:firstLineChars="0"/>
        <w:jc w:val="both"/>
        <w:textAlignment w:val="baseline"/>
        <w:outlineLvl w:val="3"/>
        <w:rPr>
          <w:rFonts w:hint="eastAsia" w:ascii="Times New Roman" w:hAnsi="Times New Roman" w:eastAsia="宋体" w:cs="Times New Roman"/>
          <w:b/>
          <w:bCs w:val="0"/>
          <w:color w:val="auto"/>
          <w:kern w:val="2"/>
          <w:sz w:val="24"/>
          <w:szCs w:val="28"/>
          <w:highlight w:val="none"/>
          <w:lang w:val="en-US" w:eastAsia="zh-CN" w:bidi="ar-SA"/>
        </w:rPr>
      </w:pPr>
      <w:r>
        <w:rPr>
          <w:rFonts w:hint="default" w:ascii="Times New Roman" w:hAnsi="Times New Roman" w:eastAsia="宋体" w:cs="Times New Roman"/>
          <w:b/>
          <w:bCs w:val="0"/>
          <w:color w:val="auto"/>
          <w:kern w:val="2"/>
          <w:sz w:val="24"/>
          <w:szCs w:val="28"/>
          <w:highlight w:val="none"/>
          <w:lang w:val="en-US" w:eastAsia="zh-CN" w:bidi="ar-SA"/>
        </w:rPr>
        <w:t>5.2.5.</w:t>
      </w:r>
      <w:r>
        <w:rPr>
          <w:rFonts w:hint="eastAsia" w:ascii="Times New Roman" w:hAnsi="Times New Roman" w:eastAsia="宋体" w:cs="Times New Roman"/>
          <w:b/>
          <w:bCs w:val="0"/>
          <w:color w:val="auto"/>
          <w:kern w:val="2"/>
          <w:sz w:val="24"/>
          <w:szCs w:val="28"/>
          <w:highlight w:val="none"/>
          <w:lang w:val="en-US" w:eastAsia="zh-CN" w:bidi="ar-SA"/>
        </w:rPr>
        <w:t>3生活垃圾</w:t>
      </w:r>
    </w:p>
    <w:p>
      <w:pPr>
        <w:ind w:left="0" w:leftChars="0" w:firstLine="480" w:firstLineChars="200"/>
        <w:rPr>
          <w:rFonts w:hint="default" w:ascii="Times New Roman" w:hAnsi="Times New Roman" w:cs="Times New Roman"/>
          <w:color w:val="auto"/>
          <w:highlight w:val="none"/>
        </w:rPr>
      </w:pPr>
      <w:r>
        <w:rPr>
          <w:rFonts w:hint="eastAsia"/>
          <w:highlight w:val="none"/>
          <w:lang w:val="en-US" w:eastAsia="zh-CN"/>
        </w:rPr>
        <w:t>日常办公产生的生活垃圾，随意弃置，产生恶臭和渗滤液，影响生活环境。本项目生活垃圾</w:t>
      </w:r>
      <w:r>
        <w:rPr>
          <w:rFonts w:hint="default" w:ascii="Times New Roman" w:hAnsi="Times New Roman" w:cs="Times New Roman"/>
          <w:color w:val="auto"/>
          <w:highlight w:val="none"/>
        </w:rPr>
        <w:t>经</w:t>
      </w:r>
      <w:r>
        <w:rPr>
          <w:rFonts w:hint="eastAsia" w:ascii="Times New Roman" w:hAnsi="Times New Roman" w:cs="Times New Roman"/>
          <w:color w:val="auto"/>
          <w:highlight w:val="none"/>
          <w:lang w:val="en-US" w:eastAsia="zh-CN"/>
        </w:rPr>
        <w:t>垃圾桶</w:t>
      </w:r>
      <w:r>
        <w:rPr>
          <w:rFonts w:hint="default" w:ascii="Times New Roman" w:hAnsi="Times New Roman" w:cs="Times New Roman"/>
          <w:color w:val="auto"/>
          <w:highlight w:val="none"/>
        </w:rPr>
        <w:t>收集后送往厂区生活垃圾收集点，最终由环卫部门运至生活垃圾填埋场处置。</w:t>
      </w:r>
    </w:p>
    <w:p>
      <w:pPr>
        <w:ind w:firstLine="480"/>
        <w:rPr>
          <w:highlight w:val="none"/>
        </w:rPr>
      </w:pPr>
      <w:r>
        <w:rPr>
          <w:rFonts w:hint="eastAsia"/>
          <w:highlight w:val="none"/>
          <w:lang w:val="en-US" w:eastAsia="zh-CN"/>
        </w:rPr>
        <w:t>综上所述，</w:t>
      </w:r>
      <w:r>
        <w:rPr>
          <w:highlight w:val="none"/>
        </w:rPr>
        <w:t>本项目产生的固体废物</w:t>
      </w:r>
      <w:r>
        <w:rPr>
          <w:rFonts w:hint="eastAsia"/>
          <w:highlight w:val="none"/>
          <w:lang w:val="en-US" w:eastAsia="zh-CN"/>
        </w:rPr>
        <w:t>均得到妥善处置，不会</w:t>
      </w:r>
      <w:r>
        <w:rPr>
          <w:highlight w:val="none"/>
        </w:rPr>
        <w:t>对</w:t>
      </w:r>
      <w:r>
        <w:rPr>
          <w:rFonts w:hint="eastAsia"/>
          <w:highlight w:val="none"/>
          <w:lang w:val="en-US" w:eastAsia="zh-CN"/>
        </w:rPr>
        <w:t>周边</w:t>
      </w:r>
      <w:r>
        <w:rPr>
          <w:highlight w:val="none"/>
        </w:rPr>
        <w:t>环境</w:t>
      </w:r>
      <w:r>
        <w:rPr>
          <w:rFonts w:hint="eastAsia"/>
          <w:highlight w:val="none"/>
          <w:lang w:val="en-US" w:eastAsia="zh-CN"/>
        </w:rPr>
        <w:t>造成明显不良</w:t>
      </w:r>
      <w:r>
        <w:rPr>
          <w:highlight w:val="none"/>
        </w:rPr>
        <w:t>影响。</w:t>
      </w:r>
    </w:p>
    <w:p>
      <w:pPr>
        <w:pStyle w:val="8"/>
        <w:rPr>
          <w:highlight w:val="none"/>
        </w:rPr>
      </w:pPr>
      <w:r>
        <w:rPr>
          <w:rFonts w:hint="eastAsia"/>
          <w:highlight w:val="none"/>
          <w:lang w:val="en-US" w:eastAsia="zh-CN"/>
        </w:rPr>
        <w:t>5</w:t>
      </w:r>
      <w:r>
        <w:rPr>
          <w:highlight w:val="none"/>
        </w:rPr>
        <w:t>.2.</w:t>
      </w:r>
      <w:r>
        <w:rPr>
          <w:rFonts w:hint="eastAsia"/>
          <w:highlight w:val="none"/>
          <w:lang w:val="en-US" w:eastAsia="zh-CN"/>
        </w:rPr>
        <w:t>6运营期</w:t>
      </w:r>
      <w:r>
        <w:rPr>
          <w:rFonts w:hint="eastAsia"/>
          <w:highlight w:val="none"/>
          <w:lang w:eastAsia="zh-CN"/>
        </w:rPr>
        <w:t>土壤环境影</w:t>
      </w:r>
      <w:r>
        <w:rPr>
          <w:rFonts w:hint="eastAsia"/>
          <w:highlight w:val="none"/>
        </w:rPr>
        <w:t>响分析</w:t>
      </w:r>
    </w:p>
    <w:p>
      <w:pPr>
        <w:keepNext/>
        <w:keepLines/>
        <w:widowControl w:val="0"/>
        <w:adjustRightInd w:val="0"/>
        <w:spacing w:line="360" w:lineRule="auto"/>
        <w:ind w:left="0" w:leftChars="0" w:firstLine="0" w:firstLineChars="0"/>
        <w:jc w:val="both"/>
        <w:textAlignment w:val="baseline"/>
        <w:outlineLvl w:val="3"/>
        <w:rPr>
          <w:rFonts w:hint="default" w:ascii="Times New Roman" w:hAnsi="Times New Roman" w:eastAsia="宋体" w:cs="Times New Roman"/>
          <w:b/>
          <w:bCs w:val="0"/>
          <w:color w:val="auto"/>
          <w:kern w:val="2"/>
          <w:sz w:val="24"/>
          <w:szCs w:val="24"/>
          <w:highlight w:val="none"/>
          <w:lang w:val="en-US" w:eastAsia="zh-CN" w:bidi="ar-SA"/>
        </w:rPr>
      </w:pPr>
      <w:r>
        <w:rPr>
          <w:rFonts w:hint="default" w:ascii="Times New Roman" w:hAnsi="Times New Roman" w:eastAsia="宋体" w:cs="Times New Roman"/>
          <w:b/>
          <w:bCs w:val="0"/>
          <w:color w:val="auto"/>
          <w:kern w:val="2"/>
          <w:sz w:val="24"/>
          <w:szCs w:val="24"/>
          <w:highlight w:val="none"/>
          <w:lang w:val="en-US" w:eastAsia="zh-CN" w:bidi="ar-SA"/>
        </w:rPr>
        <w:t>5.2.6.1 土壤环境污染源调查</w:t>
      </w:r>
    </w:p>
    <w:p>
      <w:pPr>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结合工程分析内容，建设地点位于</w:t>
      </w:r>
      <w:r>
        <w:rPr>
          <w:rFonts w:hint="default" w:ascii="Times New Roman" w:hAnsi="Times New Roman" w:eastAsia="宋体" w:cs="Times New Roman"/>
          <w:color w:val="auto"/>
          <w:sz w:val="24"/>
          <w:szCs w:val="24"/>
          <w:highlight w:val="none"/>
          <w:lang w:val="en-US" w:eastAsia="zh-CN"/>
        </w:rPr>
        <w:t>张掖经济技术开发区循环经济示范园</w:t>
      </w:r>
      <w:r>
        <w:rPr>
          <w:rFonts w:hint="default" w:ascii="Times New Roman" w:hAnsi="Times New Roman" w:eastAsia="宋体" w:cs="Times New Roman"/>
          <w:color w:val="auto"/>
          <w:sz w:val="24"/>
          <w:szCs w:val="24"/>
          <w:highlight w:val="none"/>
        </w:rPr>
        <w:t xml:space="preserve">，据现场调查，本项目评价范围内分布土壤污染源主要为工业污染源等。 </w:t>
      </w:r>
    </w:p>
    <w:p>
      <w:pPr>
        <w:adjustRightInd w:val="0"/>
        <w:spacing w:line="360" w:lineRule="auto"/>
        <w:ind w:firstLine="480" w:firstLineChars="20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工业污染源：主要包括评价范围内废气污染物、废水污染物，</w:t>
      </w:r>
      <w:r>
        <w:rPr>
          <w:rFonts w:hint="eastAsia" w:ascii="Times New Roman" w:hAnsi="Times New Roman" w:cs="Times New Roman"/>
          <w:color w:val="auto"/>
          <w:sz w:val="24"/>
          <w:szCs w:val="24"/>
          <w:highlight w:val="none"/>
          <w:lang w:val="en-US" w:eastAsia="zh-CN"/>
        </w:rPr>
        <w:t>项目无废气产生</w:t>
      </w:r>
      <w:r>
        <w:rPr>
          <w:rFonts w:hint="default" w:ascii="Times New Roman" w:hAnsi="Times New Roman" w:eastAsia="宋体" w:cs="Times New Roman"/>
          <w:color w:val="auto"/>
          <w:sz w:val="24"/>
          <w:szCs w:val="24"/>
          <w:highlight w:val="none"/>
        </w:rPr>
        <w:t>。废水污染物源来自厂区</w:t>
      </w:r>
      <w:r>
        <w:rPr>
          <w:rFonts w:hint="eastAsia" w:ascii="Times New Roman" w:hAnsi="Times New Roman" w:cs="Times New Roman"/>
          <w:color w:val="auto"/>
          <w:sz w:val="24"/>
          <w:szCs w:val="24"/>
          <w:highlight w:val="none"/>
          <w:lang w:val="en-US" w:eastAsia="zh-CN"/>
        </w:rPr>
        <w:t>废水管道、电解槽</w:t>
      </w:r>
      <w:r>
        <w:rPr>
          <w:rFonts w:hint="default" w:ascii="Times New Roman" w:hAnsi="Times New Roman" w:eastAsia="宋体" w:cs="Times New Roman"/>
          <w:color w:val="auto"/>
          <w:sz w:val="24"/>
          <w:szCs w:val="24"/>
          <w:highlight w:val="none"/>
        </w:rPr>
        <w:t>等设施</w:t>
      </w:r>
      <w:r>
        <w:rPr>
          <w:rFonts w:hint="eastAsia" w:ascii="Times New Roman" w:hAnsi="Times New Roman" w:eastAsia="宋体" w:cs="Times New Roman"/>
          <w:color w:val="auto"/>
          <w:sz w:val="24"/>
          <w:szCs w:val="24"/>
          <w:highlight w:val="none"/>
          <w:lang w:val="en-US" w:eastAsia="zh-CN"/>
        </w:rPr>
        <w:t>发生</w:t>
      </w:r>
      <w:r>
        <w:rPr>
          <w:rFonts w:hint="eastAsia" w:ascii="Times New Roman" w:hAnsi="Times New Roman" w:cs="Times New Roman"/>
          <w:color w:val="auto"/>
          <w:sz w:val="24"/>
          <w:szCs w:val="24"/>
          <w:highlight w:val="none"/>
          <w:lang w:val="en-US" w:eastAsia="zh-CN"/>
        </w:rPr>
        <w:t>泄漏</w:t>
      </w:r>
      <w:r>
        <w:rPr>
          <w:rFonts w:hint="default" w:ascii="Times New Roman" w:hAnsi="Times New Roman" w:eastAsia="宋体" w:cs="Times New Roman"/>
          <w:color w:val="auto"/>
          <w:sz w:val="24"/>
          <w:szCs w:val="24"/>
          <w:highlight w:val="none"/>
        </w:rPr>
        <w:t>，主要污染物为</w:t>
      </w:r>
      <w:r>
        <w:rPr>
          <w:rFonts w:hint="default" w:ascii="Times New Roman" w:hAnsi="Times New Roman" w:eastAsia="宋体" w:cs="Times New Roman"/>
          <w:color w:val="auto"/>
          <w:sz w:val="24"/>
          <w:szCs w:val="24"/>
          <w:highlight w:val="none"/>
          <w:lang w:bidi="zh-CN"/>
        </w:rPr>
        <w:t>溶解性总固体</w:t>
      </w:r>
      <w:r>
        <w:rPr>
          <w:rFonts w:hint="eastAsia" w:ascii="Times New Roman" w:hAnsi="Times New Roman" w:cs="Times New Roman"/>
          <w:color w:val="auto"/>
          <w:sz w:val="24"/>
          <w:szCs w:val="24"/>
          <w:highlight w:val="none"/>
          <w:lang w:bidi="zh-CN"/>
        </w:rPr>
        <w:t>、</w:t>
      </w:r>
      <w:r>
        <w:rPr>
          <w:rFonts w:hint="eastAsia" w:ascii="Times New Roman" w:hAnsi="Times New Roman" w:cs="Times New Roman"/>
          <w:color w:val="auto"/>
          <w:sz w:val="24"/>
          <w:szCs w:val="24"/>
          <w:highlight w:val="none"/>
          <w:lang w:val="en-US" w:bidi="zh-CN"/>
        </w:rPr>
        <w:t>COD</w:t>
      </w:r>
      <w:r>
        <w:rPr>
          <w:rFonts w:hint="default" w:ascii="Times New Roman" w:hAnsi="Times New Roman" w:eastAsia="宋体" w:cs="Times New Roman"/>
          <w:color w:val="auto"/>
          <w:sz w:val="24"/>
          <w:szCs w:val="24"/>
          <w:highlight w:val="none"/>
        </w:rPr>
        <w:t>等。</w:t>
      </w:r>
    </w:p>
    <w:p>
      <w:pPr>
        <w:adjustRightInd/>
        <w:spacing w:line="360" w:lineRule="auto"/>
        <w:ind w:firstLine="480" w:firstLineChars="200"/>
        <w:textAlignment w:val="auto"/>
        <w:rPr>
          <w:rFonts w:hint="default" w:ascii="Times New Roman" w:hAnsi="Times New Roman" w:eastAsia="宋体"/>
          <w:highlight w:val="none"/>
        </w:rPr>
      </w:pPr>
      <w:r>
        <w:rPr>
          <w:rFonts w:hint="default" w:ascii="Times New Roman" w:hAnsi="Times New Roman" w:eastAsia="宋体" w:cs="Times New Roman"/>
          <w:color w:val="auto"/>
          <w:sz w:val="24"/>
          <w:szCs w:val="21"/>
          <w:highlight w:val="none"/>
        </w:rPr>
        <w:t>污染途径包括：废水收集设施、涉及液体的生产装置发生渗漏引起废水污染物进入土壤</w:t>
      </w:r>
      <w:r>
        <w:rPr>
          <w:rFonts w:hint="default" w:ascii="Times New Roman" w:hAnsi="Times New Roman" w:eastAsia="宋体"/>
          <w:highlight w:val="none"/>
        </w:rPr>
        <w:t>。</w:t>
      </w:r>
    </w:p>
    <w:p>
      <w:pPr>
        <w:adjustRightInd/>
        <w:spacing w:line="360" w:lineRule="auto"/>
        <w:ind w:firstLine="480" w:firstLineChars="200"/>
        <w:textAlignment w:val="auto"/>
        <w:rPr>
          <w:rFonts w:hint="default" w:ascii="Times New Roman" w:hAnsi="Times New Roman" w:eastAsia="宋体" w:cs="Times New Roman"/>
          <w:color w:val="auto"/>
          <w:sz w:val="24"/>
          <w:szCs w:val="21"/>
          <w:highlight w:val="none"/>
        </w:rPr>
      </w:pPr>
      <w:r>
        <w:rPr>
          <w:rFonts w:hint="eastAsia" w:ascii="Times New Roman" w:hAnsi="Times New Roman" w:eastAsia="宋体"/>
          <w:highlight w:val="none"/>
        </w:rPr>
        <w:t>本项目占地范围内土地属于</w:t>
      </w:r>
      <w:r>
        <w:rPr>
          <w:rFonts w:hint="eastAsia" w:eastAsia="宋体"/>
          <w:highlight w:val="none"/>
          <w:lang w:val="en-US" w:eastAsia="zh-CN"/>
        </w:rPr>
        <w:t>工业用地</w:t>
      </w:r>
      <w:r>
        <w:rPr>
          <w:rFonts w:hint="eastAsia" w:ascii="Times New Roman" w:hAnsi="Times New Roman" w:eastAsia="宋体"/>
          <w:highlight w:val="none"/>
        </w:rPr>
        <w:t>，无历史及现状其他污染源。</w:t>
      </w:r>
      <w:r>
        <w:rPr>
          <w:rFonts w:hint="default" w:ascii="Times New Roman" w:hAnsi="Times New Roman" w:eastAsia="宋体"/>
          <w:highlight w:val="none"/>
        </w:rPr>
        <w:t>根据监测结果，项目周边土</w:t>
      </w:r>
      <w:r>
        <w:rPr>
          <w:rFonts w:hint="default" w:ascii="Times New Roman" w:hAnsi="Times New Roman" w:eastAsia="宋体" w:cs="Times New Roman"/>
          <w:color w:val="auto"/>
          <w:sz w:val="24"/>
          <w:szCs w:val="21"/>
          <w:highlight w:val="none"/>
        </w:rPr>
        <w:t>壤环境质量质量良好，土壤中相应的污染因子均满足</w:t>
      </w:r>
      <w:r>
        <w:rPr>
          <w:rFonts w:hint="eastAsia" w:ascii="Times New Roman" w:hAnsi="Times New Roman" w:eastAsia="宋体"/>
          <w:highlight w:val="none"/>
        </w:rPr>
        <w:t>《土壤环境质量</w:t>
      </w:r>
      <w:r>
        <w:rPr>
          <w:rFonts w:hint="eastAsia"/>
          <w:highlight w:val="none"/>
          <w:lang w:val="en-US" w:eastAsia="zh-CN"/>
        </w:rPr>
        <w:t xml:space="preserve">  </w:t>
      </w:r>
      <w:r>
        <w:rPr>
          <w:rFonts w:hint="eastAsia" w:ascii="Times New Roman" w:hAnsi="Times New Roman" w:eastAsia="宋体"/>
          <w:highlight w:val="none"/>
        </w:rPr>
        <w:t>建设用地土壤污染风险管控标准》（GB36600-2018）中第二类用地筛选值的要求</w:t>
      </w:r>
      <w:r>
        <w:rPr>
          <w:rFonts w:hint="default" w:ascii="Times New Roman" w:hAnsi="Times New Roman" w:eastAsia="宋体" w:cs="Times New Roman"/>
          <w:color w:val="auto"/>
          <w:sz w:val="24"/>
          <w:szCs w:val="21"/>
          <w:highlight w:val="none"/>
        </w:rPr>
        <w:t>。</w:t>
      </w:r>
    </w:p>
    <w:p>
      <w:pPr>
        <w:keepNext/>
        <w:keepLines/>
        <w:widowControl w:val="0"/>
        <w:adjustRightInd w:val="0"/>
        <w:spacing w:line="360" w:lineRule="auto"/>
        <w:ind w:left="0" w:leftChars="0" w:firstLine="0" w:firstLineChars="0"/>
        <w:jc w:val="both"/>
        <w:textAlignment w:val="baseline"/>
        <w:outlineLvl w:val="3"/>
        <w:rPr>
          <w:rFonts w:hint="default" w:ascii="Times New Roman" w:hAnsi="Times New Roman" w:eastAsia="宋体" w:cs="Times New Roman"/>
          <w:b/>
          <w:bCs w:val="0"/>
          <w:color w:val="auto"/>
          <w:kern w:val="2"/>
          <w:sz w:val="24"/>
          <w:szCs w:val="28"/>
          <w:highlight w:val="none"/>
          <w:lang w:val="en-US" w:eastAsia="zh-CN" w:bidi="ar-SA"/>
        </w:rPr>
      </w:pPr>
      <w:r>
        <w:rPr>
          <w:rFonts w:hint="default" w:ascii="Times New Roman" w:hAnsi="Times New Roman" w:eastAsia="宋体" w:cs="Times New Roman"/>
          <w:b/>
          <w:bCs w:val="0"/>
          <w:color w:val="auto"/>
          <w:kern w:val="2"/>
          <w:sz w:val="24"/>
          <w:szCs w:val="28"/>
          <w:highlight w:val="none"/>
          <w:lang w:val="en-US" w:eastAsia="zh-CN" w:bidi="ar-SA"/>
        </w:rPr>
        <w:t>5.2.6.2 土壤环境影响识别</w:t>
      </w:r>
    </w:p>
    <w:p>
      <w:pPr>
        <w:adjustRightInd/>
        <w:spacing w:line="360" w:lineRule="auto"/>
        <w:ind w:firstLine="480" w:firstLineChars="200"/>
        <w:textAlignment w:val="auto"/>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1"/>
          <w:highlight w:val="none"/>
        </w:rPr>
        <w:t>本项目属于新建项目，根据工程组成，可分为建设期、运营期</w:t>
      </w:r>
      <w:r>
        <w:rPr>
          <w:rFonts w:hint="eastAsia" w:cs="Times New Roman"/>
          <w:color w:val="auto"/>
          <w:sz w:val="24"/>
          <w:szCs w:val="21"/>
          <w:highlight w:val="none"/>
          <w:lang w:eastAsia="zh-CN"/>
        </w:rPr>
        <w:t>、</w:t>
      </w:r>
      <w:r>
        <w:rPr>
          <w:rFonts w:hint="eastAsia" w:cs="Times New Roman"/>
          <w:color w:val="auto"/>
          <w:sz w:val="24"/>
          <w:szCs w:val="21"/>
          <w:highlight w:val="none"/>
          <w:lang w:val="en-US" w:eastAsia="zh-CN"/>
        </w:rPr>
        <w:t>服务期满后三</w:t>
      </w:r>
      <w:r>
        <w:rPr>
          <w:rFonts w:hint="default" w:ascii="Times New Roman" w:hAnsi="Times New Roman" w:eastAsia="宋体" w:cs="Times New Roman"/>
          <w:color w:val="auto"/>
          <w:sz w:val="24"/>
          <w:szCs w:val="21"/>
          <w:highlight w:val="none"/>
        </w:rPr>
        <w:t>个阶段对土壤的环境影响。</w:t>
      </w:r>
    </w:p>
    <w:p>
      <w:pPr>
        <w:adjustRightInd/>
        <w:spacing w:line="360" w:lineRule="auto"/>
        <w:ind w:firstLine="480" w:firstLineChars="200"/>
        <w:textAlignment w:val="auto"/>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施工期环境影响识别主要针对施工过程中施工机械在使用过程中，施工人员 在施工生活过程中，固体废物在临时储存过程中对土壤产生的影响等。</w:t>
      </w:r>
    </w:p>
    <w:p>
      <w:pPr>
        <w:adjustRightInd/>
        <w:spacing w:line="360" w:lineRule="auto"/>
        <w:ind w:firstLine="480" w:firstLineChars="200"/>
        <w:textAlignment w:val="auto"/>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运营期环境影响识别主要针对排放的废水污染物、</w:t>
      </w:r>
      <w:r>
        <w:rPr>
          <w:rFonts w:hint="eastAsia" w:cs="Times New Roman"/>
          <w:color w:val="auto"/>
          <w:sz w:val="24"/>
          <w:szCs w:val="21"/>
          <w:highlight w:val="none"/>
          <w:lang w:val="en-US" w:eastAsia="zh-CN"/>
        </w:rPr>
        <w:t>电解</w:t>
      </w:r>
      <w:r>
        <w:rPr>
          <w:rFonts w:hint="default" w:ascii="Times New Roman" w:hAnsi="Times New Roman" w:eastAsia="宋体" w:cs="Times New Roman"/>
          <w:color w:val="auto"/>
          <w:sz w:val="24"/>
          <w:szCs w:val="21"/>
          <w:highlight w:val="none"/>
        </w:rPr>
        <w:t>液等</w:t>
      </w:r>
      <w:r>
        <w:rPr>
          <w:rFonts w:hint="eastAsia" w:cs="Times New Roman"/>
          <w:color w:val="auto"/>
          <w:sz w:val="24"/>
          <w:szCs w:val="21"/>
          <w:highlight w:val="none"/>
          <w:lang w:eastAsia="zh-CN"/>
        </w:rPr>
        <w:t>（</w:t>
      </w:r>
      <w:r>
        <w:rPr>
          <w:rFonts w:hint="eastAsia" w:cs="Times New Roman"/>
          <w:color w:val="auto"/>
          <w:sz w:val="24"/>
          <w:szCs w:val="21"/>
          <w:highlight w:val="none"/>
          <w:lang w:val="en-US" w:eastAsia="zh-CN"/>
        </w:rPr>
        <w:t>本项目没有</w:t>
      </w:r>
      <w:r>
        <w:rPr>
          <w:rFonts w:hint="default" w:ascii="Times New Roman" w:hAnsi="Times New Roman" w:eastAsia="宋体" w:cs="Times New Roman"/>
          <w:color w:val="auto"/>
          <w:sz w:val="24"/>
          <w:szCs w:val="21"/>
          <w:highlight w:val="none"/>
        </w:rPr>
        <w:t>大气污染物</w:t>
      </w:r>
      <w:r>
        <w:rPr>
          <w:rFonts w:hint="eastAsia" w:cs="Times New Roman"/>
          <w:color w:val="auto"/>
          <w:sz w:val="24"/>
          <w:szCs w:val="21"/>
          <w:highlight w:val="none"/>
          <w:lang w:eastAsia="zh-CN"/>
        </w:rPr>
        <w:t>）</w:t>
      </w:r>
      <w:r>
        <w:rPr>
          <w:rFonts w:hint="default" w:ascii="Times New Roman" w:hAnsi="Times New Roman" w:eastAsia="宋体" w:cs="Times New Roman"/>
          <w:color w:val="auto"/>
          <w:sz w:val="24"/>
          <w:szCs w:val="21"/>
          <w:highlight w:val="none"/>
        </w:rPr>
        <w:t>，本项目主要包含</w:t>
      </w:r>
      <w:r>
        <w:rPr>
          <w:rFonts w:hint="eastAsia" w:cs="Times New Roman"/>
          <w:color w:val="auto"/>
          <w:sz w:val="24"/>
          <w:szCs w:val="21"/>
          <w:highlight w:val="none"/>
          <w:lang w:val="en-US" w:eastAsia="zh-CN"/>
        </w:rPr>
        <w:t>制氢</w:t>
      </w:r>
      <w:r>
        <w:rPr>
          <w:rFonts w:hint="default" w:ascii="Times New Roman" w:hAnsi="Times New Roman" w:eastAsia="宋体" w:cs="Times New Roman"/>
          <w:color w:val="auto"/>
          <w:sz w:val="24"/>
          <w:szCs w:val="21"/>
          <w:highlight w:val="none"/>
        </w:rPr>
        <w:t>车间、危废暂存间</w:t>
      </w:r>
      <w:r>
        <w:rPr>
          <w:rFonts w:hint="eastAsia" w:cs="Times New Roman"/>
          <w:color w:val="auto"/>
          <w:sz w:val="24"/>
          <w:szCs w:val="21"/>
          <w:highlight w:val="none"/>
          <w:lang w:eastAsia="zh-CN"/>
        </w:rPr>
        <w:t>、</w:t>
      </w:r>
      <w:r>
        <w:rPr>
          <w:rFonts w:hint="eastAsia" w:cs="Times New Roman"/>
          <w:color w:val="auto"/>
          <w:sz w:val="24"/>
          <w:szCs w:val="21"/>
          <w:highlight w:val="none"/>
          <w:lang w:val="en-US" w:eastAsia="zh-CN"/>
        </w:rPr>
        <w:t>废水管道</w:t>
      </w:r>
      <w:r>
        <w:rPr>
          <w:rFonts w:hint="default" w:ascii="Times New Roman" w:hAnsi="Times New Roman" w:eastAsia="宋体" w:cs="Times New Roman"/>
          <w:color w:val="auto"/>
          <w:sz w:val="24"/>
          <w:szCs w:val="21"/>
          <w:highlight w:val="none"/>
        </w:rPr>
        <w:t>等使用过程中</w:t>
      </w:r>
      <w:r>
        <w:rPr>
          <w:rFonts w:hint="eastAsia" w:cs="Times New Roman"/>
          <w:color w:val="auto"/>
          <w:sz w:val="24"/>
          <w:szCs w:val="21"/>
          <w:highlight w:val="none"/>
          <w:lang w:val="en-US" w:eastAsia="zh-CN"/>
        </w:rPr>
        <w:t>破损泄漏</w:t>
      </w:r>
      <w:r>
        <w:rPr>
          <w:rFonts w:hint="default" w:ascii="Times New Roman" w:hAnsi="Times New Roman" w:eastAsia="宋体" w:cs="Times New Roman"/>
          <w:color w:val="auto"/>
          <w:sz w:val="24"/>
          <w:szCs w:val="21"/>
          <w:highlight w:val="none"/>
        </w:rPr>
        <w:t>对土壤产生的影响等，本项目对土壤的影响类型和途径见表5.2</w:t>
      </w:r>
      <w:r>
        <w:rPr>
          <w:rFonts w:hint="eastAsia" w:cs="Times New Roman"/>
          <w:color w:val="auto"/>
          <w:sz w:val="24"/>
          <w:szCs w:val="21"/>
          <w:highlight w:val="none"/>
          <w:lang w:val="en-US" w:eastAsia="zh-CN"/>
        </w:rPr>
        <w:t>-7</w:t>
      </w:r>
      <w:r>
        <w:rPr>
          <w:rFonts w:hint="default" w:ascii="Times New Roman" w:hAnsi="Times New Roman" w:eastAsia="宋体" w:cs="Times New Roman"/>
          <w:color w:val="auto"/>
          <w:sz w:val="24"/>
          <w:szCs w:val="21"/>
          <w:highlight w:val="none"/>
        </w:rPr>
        <w:t>，本项目土壤环境影响识别见表5.2</w:t>
      </w:r>
      <w:r>
        <w:rPr>
          <w:rFonts w:hint="eastAsia" w:cs="Times New Roman"/>
          <w:color w:val="auto"/>
          <w:sz w:val="24"/>
          <w:szCs w:val="21"/>
          <w:highlight w:val="none"/>
          <w:lang w:val="en-US" w:eastAsia="zh-CN"/>
        </w:rPr>
        <w:t>-8</w:t>
      </w:r>
      <w:r>
        <w:rPr>
          <w:rFonts w:hint="default" w:ascii="Times New Roman" w:hAnsi="Times New Roman" w:eastAsia="宋体" w:cs="Times New Roman"/>
          <w:color w:val="auto"/>
          <w:sz w:val="24"/>
          <w:szCs w:val="21"/>
          <w:highlight w:val="none"/>
        </w:rPr>
        <w:t>。</w:t>
      </w:r>
    </w:p>
    <w:p>
      <w:pPr>
        <w:ind w:left="0" w:leftChars="0" w:firstLine="0" w:firstLineChars="0"/>
        <w:jc w:val="center"/>
        <w:rPr>
          <w:rFonts w:hint="default" w:ascii="Times New Roman" w:hAnsi="Times New Roman"/>
          <w:b/>
          <w:bCs/>
          <w:color w:val="000000"/>
          <w:sz w:val="21"/>
          <w:szCs w:val="21"/>
          <w:highlight w:val="none"/>
          <w:lang w:val="en-US" w:eastAsia="zh-CN"/>
        </w:rPr>
      </w:pPr>
      <w:r>
        <w:rPr>
          <w:rFonts w:hint="default" w:ascii="Times New Roman" w:hAnsi="Times New Roman"/>
          <w:b/>
          <w:bCs/>
          <w:color w:val="000000"/>
          <w:sz w:val="21"/>
          <w:szCs w:val="21"/>
          <w:highlight w:val="none"/>
          <w:lang w:val="en-US" w:eastAsia="zh-CN"/>
        </w:rPr>
        <w:t>表5.2</w:t>
      </w:r>
      <w:r>
        <w:rPr>
          <w:rFonts w:hint="eastAsia"/>
          <w:b/>
          <w:bCs/>
          <w:color w:val="000000"/>
          <w:sz w:val="21"/>
          <w:szCs w:val="21"/>
          <w:highlight w:val="none"/>
          <w:lang w:val="en-US" w:eastAsia="zh-CN"/>
        </w:rPr>
        <w:t>-7</w:t>
      </w:r>
      <w:r>
        <w:rPr>
          <w:rFonts w:hint="default" w:ascii="Times New Roman" w:hAnsi="Times New Roman"/>
          <w:b/>
          <w:bCs/>
          <w:color w:val="000000"/>
          <w:sz w:val="21"/>
          <w:szCs w:val="21"/>
          <w:highlight w:val="none"/>
          <w:lang w:val="en-US" w:eastAsia="zh-CN"/>
        </w:rPr>
        <w:t xml:space="preserve">  建设项目土壤环境影响类型与影响途径表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723"/>
        <w:gridCol w:w="1725"/>
        <w:gridCol w:w="1724"/>
        <w:gridCol w:w="16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723" w:type="dxa"/>
            <w:vMerge w:val="restart"/>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不同时段</w:t>
            </w:r>
          </w:p>
        </w:tc>
        <w:tc>
          <w:tcPr>
            <w:tcW w:w="6800" w:type="dxa"/>
            <w:gridSpan w:val="4"/>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污染影响型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vMerge w:val="continue"/>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23"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大气沉降</w:t>
            </w:r>
          </w:p>
        </w:tc>
        <w:tc>
          <w:tcPr>
            <w:tcW w:w="1725"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地面漫流</w:t>
            </w:r>
          </w:p>
        </w:tc>
        <w:tc>
          <w:tcPr>
            <w:tcW w:w="1724"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垂直入渗</w:t>
            </w:r>
          </w:p>
        </w:tc>
        <w:tc>
          <w:tcPr>
            <w:tcW w:w="1628"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建设期</w:t>
            </w:r>
          </w:p>
        </w:tc>
        <w:tc>
          <w:tcPr>
            <w:tcW w:w="1723"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25"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24"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628"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723"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运营期</w:t>
            </w:r>
          </w:p>
        </w:tc>
        <w:tc>
          <w:tcPr>
            <w:tcW w:w="1723"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25"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24"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628"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服务期满后</w:t>
            </w:r>
          </w:p>
        </w:tc>
        <w:tc>
          <w:tcPr>
            <w:tcW w:w="1723"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25"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24"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628" w:type="dxa"/>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5"/>
            <w:tcBorders>
              <w:tl2br w:val="nil"/>
              <w:tr2bl w:val="nil"/>
            </w:tcBorders>
            <w:noWrap w:val="0"/>
            <w:vAlign w:val="center"/>
          </w:tcPr>
          <w:p>
            <w:pPr>
              <w:keepNext w:val="0"/>
              <w:keepLines w:val="0"/>
              <w:suppressLineNumbers w:val="0"/>
              <w:autoSpaceDE w:val="0"/>
              <w:autoSpaceDN w:val="0"/>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注：在可能产生的土壤环境影响类型处打√</w:t>
            </w:r>
          </w:p>
        </w:tc>
      </w:tr>
    </w:tbl>
    <w:p>
      <w:pPr>
        <w:ind w:left="0" w:leftChars="0" w:firstLine="480" w:firstLineChars="200"/>
        <w:rPr>
          <w:rFonts w:hint="eastAsia" w:ascii="Times New Roman" w:hAnsi="Times New Roman" w:eastAsia="宋体" w:cs="Times New Roman"/>
          <w:color w:val="auto"/>
          <w:sz w:val="24"/>
          <w:szCs w:val="21"/>
          <w:highlight w:val="none"/>
          <w:lang w:val="en-US" w:eastAsia="zh-CN"/>
        </w:rPr>
      </w:pPr>
      <w:r>
        <w:rPr>
          <w:rFonts w:hint="eastAsia" w:cs="Times New Roman"/>
          <w:color w:val="auto"/>
          <w:sz w:val="24"/>
          <w:szCs w:val="21"/>
          <w:highlight w:val="none"/>
          <w:lang w:val="en-US" w:eastAsia="zh-CN"/>
        </w:rPr>
        <w:t>（1）</w:t>
      </w:r>
      <w:r>
        <w:rPr>
          <w:rFonts w:ascii="Times New Roman" w:hAnsi="Times New Roman" w:eastAsia="宋体" w:cs="Times New Roman"/>
          <w:color w:val="auto"/>
          <w:sz w:val="24"/>
          <w:szCs w:val="21"/>
          <w:highlight w:val="none"/>
        </w:rPr>
        <w:t>大气沉降影响</w:t>
      </w:r>
    </w:p>
    <w:p>
      <w:pPr>
        <w:ind w:firstLine="480"/>
        <w:rPr>
          <w:rFonts w:hint="eastAsia" w:ascii="Times New Roman" w:hAnsi="Times New Roman"/>
          <w:highlight w:val="none"/>
          <w:lang w:val="en-US" w:eastAsia="zh-CN"/>
        </w:rPr>
      </w:pPr>
      <w:r>
        <w:rPr>
          <w:rFonts w:hint="eastAsia" w:cs="Times New Roman"/>
          <w:color w:val="auto"/>
          <w:sz w:val="24"/>
          <w:szCs w:val="21"/>
          <w:highlight w:val="none"/>
          <w:lang w:val="en-US" w:eastAsia="zh-CN"/>
        </w:rPr>
        <w:t>根据土壤环境影响识别</w:t>
      </w:r>
      <w:r>
        <w:rPr>
          <w:rFonts w:ascii="Times New Roman" w:hAnsi="Times New Roman" w:cs="Times New Roman"/>
          <w:color w:val="auto"/>
          <w:sz w:val="24"/>
          <w:szCs w:val="21"/>
          <w:highlight w:val="none"/>
        </w:rPr>
        <w:t>，本项目</w:t>
      </w:r>
      <w:r>
        <w:rPr>
          <w:rFonts w:hint="eastAsia" w:ascii="Times New Roman" w:hAnsi="Times New Roman"/>
          <w:highlight w:val="none"/>
          <w:lang w:val="en-US" w:eastAsia="zh-CN"/>
        </w:rPr>
        <w:t>运营期无废气排放，主要原料为纯水</w:t>
      </w:r>
      <w:r>
        <w:rPr>
          <w:rFonts w:hint="eastAsia"/>
          <w:highlight w:val="none"/>
          <w:lang w:val="en-US" w:eastAsia="zh-CN"/>
        </w:rPr>
        <w:t>，不用的气体为氧气</w:t>
      </w:r>
      <w:r>
        <w:rPr>
          <w:rFonts w:hint="eastAsia" w:ascii="Times New Roman" w:hAnsi="Times New Roman"/>
          <w:highlight w:val="none"/>
          <w:lang w:val="en-US" w:eastAsia="zh-CN"/>
        </w:rPr>
        <w:t>。因此本次不进行大气沉降的土壤环境影响预测。</w:t>
      </w:r>
    </w:p>
    <w:p>
      <w:pPr>
        <w:ind w:left="0" w:leftChars="0" w:firstLine="480" w:firstLineChars="200"/>
        <w:rPr>
          <w:rFonts w:hint="eastAsia" w:ascii="Times New Roman" w:hAnsi="Times New Roman" w:eastAsia="宋体"/>
          <w:highlight w:val="none"/>
          <w:lang w:val="en-US" w:eastAsia="zh-CN"/>
        </w:rPr>
      </w:pPr>
      <w:r>
        <w:rPr>
          <w:rFonts w:hint="eastAsia" w:cs="Times New Roman"/>
          <w:color w:val="auto"/>
          <w:sz w:val="24"/>
          <w:szCs w:val="21"/>
          <w:highlight w:val="none"/>
          <w:lang w:val="en-US" w:eastAsia="zh-CN"/>
        </w:rPr>
        <w:t>（2）</w:t>
      </w:r>
      <w:r>
        <w:rPr>
          <w:rFonts w:hint="eastAsia" w:ascii="Times New Roman" w:hAnsi="Times New Roman" w:eastAsia="宋体"/>
          <w:highlight w:val="none"/>
          <w:lang w:val="en-US" w:eastAsia="zh-CN"/>
        </w:rPr>
        <w:t>地表漫流影响</w:t>
      </w:r>
    </w:p>
    <w:p>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本项目正常运行时，废水主要为</w:t>
      </w:r>
      <w:r>
        <w:rPr>
          <w:rFonts w:hint="eastAsia"/>
          <w:highlight w:val="none"/>
          <w:lang w:val="en-US" w:eastAsia="zh-CN"/>
        </w:rPr>
        <w:t>纯水制备系统排污水、循环水系统排污水和生活污水。纯水制备系统排污水和循环水系统排污水属于清洁下水，</w:t>
      </w:r>
      <w:r>
        <w:rPr>
          <w:rFonts w:hint="eastAsia" w:cs="Times New Roman"/>
          <w:color w:val="auto"/>
          <w:sz w:val="24"/>
          <w:szCs w:val="24"/>
          <w:highlight w:val="none"/>
          <w:lang w:val="en-US" w:eastAsia="zh-CN"/>
        </w:rPr>
        <w:t>经污水管网排入园区污水处理厂集中处理</w:t>
      </w:r>
      <w:r>
        <w:rPr>
          <w:rFonts w:hint="eastAsia" w:ascii="Times New Roman" w:hAnsi="Times New Roman" w:eastAsia="宋体"/>
          <w:highlight w:val="none"/>
          <w:lang w:val="en-US" w:eastAsia="zh-CN"/>
        </w:rPr>
        <w:t>。生活污水经化粪池处理后</w:t>
      </w:r>
      <w:r>
        <w:rPr>
          <w:rFonts w:hint="eastAsia" w:eastAsia="宋体"/>
          <w:highlight w:val="none"/>
          <w:lang w:val="en-US" w:eastAsia="zh-CN"/>
        </w:rPr>
        <w:t>，</w:t>
      </w:r>
      <w:r>
        <w:rPr>
          <w:rFonts w:hint="eastAsia" w:cs="Times New Roman"/>
          <w:color w:val="auto"/>
          <w:sz w:val="24"/>
          <w:szCs w:val="24"/>
          <w:highlight w:val="none"/>
          <w:lang w:val="en-US" w:eastAsia="zh-CN"/>
        </w:rPr>
        <w:t>经污水管网排入园区污水处理厂</w:t>
      </w:r>
      <w:r>
        <w:rPr>
          <w:rFonts w:hint="eastAsia" w:ascii="Times New Roman" w:hAnsi="Times New Roman" w:eastAsia="宋体"/>
          <w:highlight w:val="none"/>
          <w:lang w:val="en-US" w:eastAsia="zh-CN"/>
        </w:rPr>
        <w:t>。</w:t>
      </w:r>
      <w:r>
        <w:rPr>
          <w:rFonts w:hint="eastAsia" w:ascii="Times New Roman" w:hAnsi="Times New Roman" w:eastAsia="宋体"/>
          <w:highlight w:val="none"/>
          <w:lang w:val="zh-CN" w:eastAsia="zh-CN"/>
        </w:rPr>
        <w:t>项目厂区各类固体废弃物均有妥善收集处置措施，无露天堆放，在正常工况下，不会由于固体废物中有害成分被雨水冲刷进入土壤环境。本项目正常情况下可以防控污染物随地表漫流进入土壤环境。</w:t>
      </w:r>
    </w:p>
    <w:p>
      <w:pPr>
        <w:adjustRightInd/>
        <w:spacing w:line="360" w:lineRule="auto"/>
        <w:ind w:firstLine="480" w:firstLineChars="200"/>
        <w:textAlignment w:val="auto"/>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对于地上设施，在事故情况和降雨情况下产生的废水会发生地面漫流，进一步污染土壤。企业设置废水防控，设置围堰拦截事故水，进入事故</w:t>
      </w:r>
      <w:r>
        <w:rPr>
          <w:rFonts w:hint="eastAsia" w:ascii="Times New Roman" w:hAnsi="Times New Roman" w:cs="Times New Roman"/>
          <w:color w:val="auto"/>
          <w:sz w:val="24"/>
          <w:szCs w:val="21"/>
          <w:highlight w:val="none"/>
          <w:lang w:val="en-US" w:eastAsia="zh-CN"/>
        </w:rPr>
        <w:t>应急</w:t>
      </w:r>
      <w:r>
        <w:rPr>
          <w:rFonts w:hint="default" w:ascii="Times New Roman" w:hAnsi="Times New Roman" w:eastAsia="宋体" w:cs="Times New Roman"/>
          <w:color w:val="auto"/>
          <w:sz w:val="24"/>
          <w:szCs w:val="21"/>
          <w:highlight w:val="none"/>
        </w:rPr>
        <w:t>池，当事故</w:t>
      </w:r>
      <w:r>
        <w:rPr>
          <w:rFonts w:hint="eastAsia" w:ascii="Times New Roman" w:hAnsi="Times New Roman" w:cs="Times New Roman"/>
          <w:color w:val="auto"/>
          <w:sz w:val="24"/>
          <w:szCs w:val="21"/>
          <w:highlight w:val="none"/>
          <w:lang w:val="en-US" w:eastAsia="zh-CN"/>
        </w:rPr>
        <w:t>应急池</w:t>
      </w:r>
      <w:r>
        <w:rPr>
          <w:rFonts w:hint="default" w:ascii="Times New Roman" w:hAnsi="Times New Roman" w:eastAsia="宋体" w:cs="Times New Roman"/>
          <w:color w:val="auto"/>
          <w:sz w:val="24"/>
          <w:szCs w:val="21"/>
          <w:highlight w:val="none"/>
        </w:rPr>
        <w:t>储满，事故水进一步进入厂外末端事故缓冲池，此过程由各阀门，溢流井等调控控制。同时根据地势，在东西向穿越道路的明沟上方设置栅板，并于南侧设置小挡坝，保证可能受污染的雨排水截留至雨水明沟，最终进入厂外末端事故缓冲池。全面防控事故废水和可能受污染的雨水发生地面漫流，进入土壤。在全面落实三级防控措施的情况下，物料或污染物的地面漫流对土壤影响较小。</w:t>
      </w:r>
    </w:p>
    <w:p>
      <w:pPr>
        <w:ind w:left="0" w:leftChars="0" w:firstLine="480" w:firstLineChars="200"/>
        <w:rPr>
          <w:rFonts w:hint="default" w:ascii="Times New Roman" w:hAnsi="Times New Roman"/>
          <w:highlight w:val="none"/>
          <w:lang w:val="en-US" w:eastAsia="zh-CN"/>
        </w:rPr>
      </w:pPr>
      <w:r>
        <w:rPr>
          <w:rFonts w:hint="eastAsia" w:cs="Times New Roman"/>
          <w:color w:val="auto"/>
          <w:sz w:val="24"/>
          <w:szCs w:val="21"/>
          <w:highlight w:val="none"/>
          <w:lang w:val="en-US" w:eastAsia="zh-CN"/>
        </w:rPr>
        <w:t>（3）</w:t>
      </w:r>
      <w:r>
        <w:rPr>
          <w:rFonts w:hint="eastAsia" w:ascii="Times New Roman" w:hAnsi="Times New Roman"/>
          <w:highlight w:val="none"/>
          <w:lang w:val="en-US" w:eastAsia="zh-CN"/>
        </w:rPr>
        <w:t>垂直入渗</w:t>
      </w:r>
      <w:r>
        <w:rPr>
          <w:rFonts w:hint="eastAsia"/>
          <w:highlight w:val="none"/>
          <w:lang w:val="en-US" w:eastAsia="zh-CN"/>
        </w:rPr>
        <w:t>影响</w:t>
      </w:r>
    </w:p>
    <w:p>
      <w:pPr>
        <w:rPr>
          <w:rFonts w:ascii="Times New Roman" w:hAnsi="Times New Roman" w:eastAsia="宋体" w:cs="Times New Roman"/>
          <w:color w:val="auto"/>
          <w:sz w:val="24"/>
          <w:szCs w:val="20"/>
          <w:highlight w:val="none"/>
          <w:lang w:val="zh-CN"/>
        </w:rPr>
      </w:pPr>
      <w:r>
        <w:rPr>
          <w:rFonts w:ascii="Times New Roman" w:hAnsi="Times New Roman" w:eastAsia="宋体" w:cs="Times New Roman"/>
          <w:color w:val="auto"/>
          <w:sz w:val="24"/>
          <w:szCs w:val="20"/>
          <w:highlight w:val="none"/>
          <w:lang w:val="zh-CN"/>
        </w:rPr>
        <w:t>本项目采取了源头控制和分区防渗措施，正常情况下各类物料、固废、废水不会造成下渗影响土壤环境，但对于地下或半地下工程构筑物，在非正常情况下，污染物可能在跑冒滴漏条件下由垂直入渗途径污染土壤环境。</w:t>
      </w:r>
    </w:p>
    <w:p>
      <w:pPr>
        <w:rPr>
          <w:rFonts w:hint="eastAsia"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本项目事故状态下电解槽和碱液箱破损、废水输送管道等破损泄漏的主要废水污染物为</w:t>
      </w:r>
      <w:r>
        <w:rPr>
          <w:rFonts w:ascii="Times New Roman" w:hAnsi="Times New Roman" w:eastAsia="宋体" w:cs="Times New Roman"/>
          <w:color w:val="auto"/>
          <w:sz w:val="24"/>
          <w:szCs w:val="20"/>
          <w:highlight w:val="none"/>
          <w:lang w:val="zh-CN"/>
        </w:rPr>
        <w:t>COD、NH</w:t>
      </w:r>
      <w:r>
        <w:rPr>
          <w:rFonts w:ascii="Times New Roman" w:hAnsi="Times New Roman" w:eastAsia="宋体" w:cs="Times New Roman"/>
          <w:color w:val="auto"/>
          <w:sz w:val="24"/>
          <w:szCs w:val="20"/>
          <w:highlight w:val="none"/>
          <w:vertAlign w:val="subscript"/>
          <w:lang w:val="zh-CN"/>
        </w:rPr>
        <w:t>3</w:t>
      </w:r>
      <w:r>
        <w:rPr>
          <w:rFonts w:ascii="Times New Roman" w:hAnsi="Times New Roman" w:eastAsia="宋体" w:cs="Times New Roman"/>
          <w:color w:val="auto"/>
          <w:sz w:val="24"/>
          <w:szCs w:val="20"/>
          <w:highlight w:val="none"/>
          <w:lang w:val="zh-CN"/>
        </w:rPr>
        <w:t>-N</w:t>
      </w:r>
      <w:r>
        <w:rPr>
          <w:rFonts w:hint="eastAsia" w:ascii="Times New Roman" w:hAnsi="Times New Roman" w:eastAsia="宋体" w:cs="Times New Roman"/>
          <w:color w:val="auto"/>
          <w:sz w:val="24"/>
          <w:szCs w:val="20"/>
          <w:highlight w:val="none"/>
          <w:lang w:val="zh-CN"/>
        </w:rPr>
        <w:t>、BOD、SS</w:t>
      </w:r>
      <w:r>
        <w:rPr>
          <w:rFonts w:hint="eastAsia" w:ascii="Times New Roman" w:hAnsi="Times New Roman" w:eastAsia="宋体"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溶解性总固体</w:t>
      </w:r>
      <w:r>
        <w:rPr>
          <w:rFonts w:hint="eastAsia" w:ascii="Times New Roman" w:hAnsi="Times New Roman" w:eastAsia="宋体" w:cs="Times New Roman"/>
          <w:color w:val="auto"/>
          <w:sz w:val="24"/>
          <w:szCs w:val="20"/>
          <w:highlight w:val="none"/>
          <w:lang w:val="en-US" w:eastAsia="zh-CN"/>
        </w:rPr>
        <w:t>、钒，对照</w:t>
      </w:r>
      <w:r>
        <w:rPr>
          <w:rFonts w:hint="eastAsia" w:ascii="Times New Roman" w:hAnsi="Times New Roman" w:eastAsia="宋体" w:cs="Times New Roman"/>
          <w:color w:val="auto"/>
          <w:sz w:val="24"/>
          <w:szCs w:val="20"/>
          <w:highlight w:val="none"/>
          <w:lang w:val="zh-CN"/>
        </w:rPr>
        <w:t xml:space="preserve">《土壤环境质量 </w:t>
      </w:r>
      <w:r>
        <w:rPr>
          <w:rFonts w:hint="eastAsia" w:ascii="Times New Roman" w:hAnsi="Times New Roman" w:eastAsia="宋体" w:cs="Times New Roman"/>
          <w:color w:val="auto"/>
          <w:sz w:val="24"/>
          <w:szCs w:val="20"/>
          <w:highlight w:val="none"/>
          <w:lang w:val="en-US" w:eastAsia="zh-CN"/>
        </w:rPr>
        <w:t xml:space="preserve"> </w:t>
      </w:r>
      <w:r>
        <w:rPr>
          <w:rFonts w:hint="eastAsia" w:ascii="Times New Roman" w:hAnsi="Times New Roman" w:eastAsia="宋体" w:cs="Times New Roman"/>
          <w:color w:val="auto"/>
          <w:sz w:val="24"/>
          <w:szCs w:val="20"/>
          <w:highlight w:val="none"/>
          <w:lang w:val="zh-CN"/>
        </w:rPr>
        <w:t>建设用地土壤污染风险管控标准</w:t>
      </w:r>
      <w:r>
        <w:rPr>
          <w:rFonts w:hint="eastAsia" w:ascii="Times New Roman" w:hAnsi="Times New Roman" w:eastAsia="宋体" w:cs="Times New Roman"/>
          <w:color w:val="auto"/>
          <w:sz w:val="24"/>
          <w:szCs w:val="20"/>
          <w:highlight w:val="none"/>
          <w:lang w:val="zh-CN" w:eastAsia="zh-CN"/>
        </w:rPr>
        <w:t>（试行）</w:t>
      </w:r>
      <w:r>
        <w:rPr>
          <w:rFonts w:hint="eastAsia" w:ascii="Times New Roman" w:hAnsi="Times New Roman" w:eastAsia="宋体" w:cs="Times New Roman"/>
          <w:color w:val="auto"/>
          <w:sz w:val="24"/>
          <w:szCs w:val="20"/>
          <w:highlight w:val="none"/>
          <w:lang w:val="zh-CN"/>
        </w:rPr>
        <w:t>》（GB36600-2018）</w:t>
      </w:r>
      <w:r>
        <w:rPr>
          <w:rFonts w:hint="eastAsia" w:ascii="Times New Roman" w:hAnsi="Times New Roman" w:eastAsia="宋体" w:cs="Times New Roman"/>
          <w:color w:val="auto"/>
          <w:sz w:val="24"/>
          <w:szCs w:val="20"/>
          <w:highlight w:val="none"/>
          <w:lang w:val="en-US" w:eastAsia="zh-CN"/>
        </w:rPr>
        <w:t>中第二类建设用地筛选值标准，本项目垂直入渗土壤污染特征因子为钒。</w:t>
      </w:r>
    </w:p>
    <w:p>
      <w:pPr>
        <w:keepNext/>
        <w:keepLines/>
        <w:widowControl w:val="0"/>
        <w:adjustRightInd w:val="0"/>
        <w:spacing w:line="360" w:lineRule="auto"/>
        <w:ind w:left="0" w:leftChars="0" w:firstLine="0" w:firstLineChars="0"/>
        <w:jc w:val="both"/>
        <w:textAlignment w:val="baseline"/>
        <w:outlineLvl w:val="3"/>
        <w:rPr>
          <w:rFonts w:hint="default" w:ascii="Times New Roman" w:hAnsi="Times New Roman" w:eastAsia="宋体" w:cs="Times New Roman"/>
          <w:b/>
          <w:bCs w:val="0"/>
          <w:color w:val="auto"/>
          <w:kern w:val="2"/>
          <w:sz w:val="24"/>
          <w:szCs w:val="28"/>
          <w:highlight w:val="none"/>
          <w:lang w:val="en-US" w:eastAsia="zh-CN" w:bidi="ar-SA"/>
        </w:rPr>
      </w:pPr>
      <w:r>
        <w:rPr>
          <w:rFonts w:hint="default" w:ascii="Times New Roman" w:hAnsi="Times New Roman" w:eastAsia="宋体" w:cs="Times New Roman"/>
          <w:b/>
          <w:bCs w:val="0"/>
          <w:color w:val="auto"/>
          <w:kern w:val="2"/>
          <w:sz w:val="24"/>
          <w:szCs w:val="28"/>
          <w:highlight w:val="none"/>
          <w:lang w:val="en-US" w:eastAsia="zh-CN" w:bidi="ar-SA"/>
        </w:rPr>
        <w:t>5.2.6.3 土壤环境影响</w:t>
      </w:r>
      <w:r>
        <w:rPr>
          <w:rFonts w:hint="eastAsia" w:cs="Times New Roman"/>
          <w:b/>
          <w:bCs w:val="0"/>
          <w:color w:val="auto"/>
          <w:kern w:val="2"/>
          <w:sz w:val="24"/>
          <w:szCs w:val="28"/>
          <w:highlight w:val="none"/>
          <w:lang w:val="en-US" w:eastAsia="zh-CN" w:bidi="ar-SA"/>
        </w:rPr>
        <w:t>预测与评价</w:t>
      </w:r>
    </w:p>
    <w:p>
      <w:pPr>
        <w:ind w:firstLine="480"/>
        <w:rPr>
          <w:rFonts w:hint="default" w:ascii="Times New Roman" w:hAnsi="Times New Roman"/>
          <w:highlight w:val="none"/>
          <w:lang w:val="en-US" w:eastAsia="zh-CN"/>
        </w:rPr>
      </w:pPr>
      <w:r>
        <w:rPr>
          <w:rFonts w:hint="eastAsia" w:ascii="Times New Roman" w:hAnsi="Times New Roman"/>
          <w:highlight w:val="none"/>
          <w:lang w:val="en-US" w:eastAsia="zh-CN"/>
        </w:rPr>
        <w:t>1、预测范围</w:t>
      </w:r>
    </w:p>
    <w:p>
      <w:pPr>
        <w:autoSpaceDE w:val="0"/>
        <w:autoSpaceDN w:val="0"/>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bidi="zh-CN"/>
        </w:rPr>
      </w:pPr>
      <w:r>
        <w:rPr>
          <w:rFonts w:hint="eastAsia" w:ascii="Times New Roman" w:hAnsi="Times New Roman" w:eastAsia="宋体" w:cs="Times New Roman"/>
          <w:color w:val="auto"/>
          <w:kern w:val="0"/>
          <w:sz w:val="24"/>
          <w:szCs w:val="24"/>
          <w:highlight w:val="none"/>
          <w:lang w:val="en-US" w:bidi="zh-CN"/>
        </w:rPr>
        <w:t>预测范围与现状调查评价范围一致。</w:t>
      </w:r>
    </w:p>
    <w:p>
      <w:pPr>
        <w:autoSpaceDE w:val="0"/>
        <w:autoSpaceDN w:val="0"/>
        <w:adjustRightInd/>
        <w:spacing w:line="360" w:lineRule="auto"/>
        <w:ind w:firstLine="480" w:firstLineChars="200"/>
        <w:textAlignment w:val="auto"/>
        <w:rPr>
          <w:rFonts w:hint="eastAsia" w:ascii="Times New Roman" w:hAnsi="Times New Roman" w:eastAsia="宋体" w:cs="Times New Roman"/>
          <w:color w:val="auto"/>
          <w:kern w:val="0"/>
          <w:sz w:val="24"/>
          <w:szCs w:val="24"/>
          <w:highlight w:val="none"/>
          <w:lang w:val="en-US" w:bidi="zh-CN"/>
        </w:rPr>
      </w:pPr>
      <w:r>
        <w:rPr>
          <w:rFonts w:hint="eastAsia" w:ascii="Times New Roman" w:hAnsi="Times New Roman" w:eastAsia="宋体" w:cs="Times New Roman"/>
          <w:color w:val="auto"/>
          <w:kern w:val="0"/>
          <w:sz w:val="24"/>
          <w:szCs w:val="24"/>
          <w:highlight w:val="none"/>
          <w:lang w:val="en-US" w:bidi="zh-CN"/>
        </w:rPr>
        <w:t>2、预测评价阶段</w:t>
      </w:r>
    </w:p>
    <w:p>
      <w:pPr>
        <w:pStyle w:val="2"/>
        <w:rPr>
          <w:rFonts w:hint="eastAsia" w:cs="Times New Roman"/>
          <w:color w:val="000000"/>
          <w:highlight w:val="none"/>
          <w:lang w:eastAsia="zh-CN"/>
        </w:rPr>
      </w:pPr>
      <w:r>
        <w:rPr>
          <w:rFonts w:hint="eastAsia" w:cs="Times New Roman"/>
          <w:color w:val="000000"/>
          <w:highlight w:val="none"/>
          <w:lang w:val="en-US" w:eastAsia="zh-CN"/>
        </w:rPr>
        <w:t>重点预测</w:t>
      </w:r>
      <w:r>
        <w:rPr>
          <w:rFonts w:hint="default" w:ascii="Times New Roman" w:hAnsi="Times New Roman" w:cs="Times New Roman"/>
          <w:color w:val="000000"/>
          <w:highlight w:val="none"/>
        </w:rPr>
        <w:t>时段为运营期</w:t>
      </w:r>
      <w:r>
        <w:rPr>
          <w:rFonts w:hint="eastAsia" w:cs="Times New Roman"/>
          <w:color w:val="000000"/>
          <w:highlight w:val="none"/>
          <w:lang w:eastAsia="zh-CN"/>
        </w:rPr>
        <w:t>。</w:t>
      </w:r>
    </w:p>
    <w:p>
      <w:pPr>
        <w:rPr>
          <w:rFonts w:hint="eastAsia" w:cs="Times New Roman"/>
          <w:color w:val="000000"/>
          <w:highlight w:val="none"/>
          <w:lang w:val="en-US" w:eastAsia="zh-CN"/>
        </w:rPr>
      </w:pPr>
      <w:r>
        <w:rPr>
          <w:rFonts w:hint="eastAsia" w:cs="Times New Roman"/>
          <w:color w:val="000000"/>
          <w:highlight w:val="none"/>
          <w:lang w:val="en-US" w:eastAsia="zh-CN"/>
        </w:rPr>
        <w:t>3、情景设置</w:t>
      </w:r>
    </w:p>
    <w:p>
      <w:pPr>
        <w:pStyle w:val="2"/>
        <w:rPr>
          <w:rFonts w:hint="default" w:ascii="Times New Roman" w:hAnsi="Times New Roman" w:cs="Times New Roman"/>
          <w:highlight w:val="none"/>
        </w:rPr>
      </w:pPr>
      <w:r>
        <w:rPr>
          <w:rFonts w:hint="default" w:ascii="Times New Roman" w:hAnsi="Times New Roman" w:cs="Times New Roman"/>
          <w:highlight w:val="none"/>
        </w:rPr>
        <w:t>假设</w:t>
      </w:r>
      <w:r>
        <w:rPr>
          <w:rFonts w:hint="eastAsia" w:ascii="Times New Roman" w:hAnsi="Times New Roman" w:cs="Times New Roman"/>
          <w:highlight w:val="none"/>
          <w:lang w:val="en-US" w:eastAsia="zh-CN"/>
        </w:rPr>
        <w:t>制氢车间电解槽和碱液箱破损且</w:t>
      </w:r>
      <w:r>
        <w:rPr>
          <w:rFonts w:hint="default" w:ascii="Times New Roman" w:hAnsi="Times New Roman" w:cs="Times New Roman"/>
          <w:highlight w:val="none"/>
        </w:rPr>
        <w:t>防渗层破损，</w:t>
      </w:r>
      <w:r>
        <w:rPr>
          <w:rFonts w:hint="eastAsia" w:ascii="Times New Roman" w:hAnsi="Times New Roman" w:cs="Times New Roman"/>
          <w:highlight w:val="none"/>
          <w:lang w:val="en-US" w:eastAsia="zh-CN"/>
        </w:rPr>
        <w:t>电解</w:t>
      </w:r>
      <w:r>
        <w:rPr>
          <w:rFonts w:hint="default" w:ascii="Times New Roman" w:hAnsi="Times New Roman" w:cs="Times New Roman"/>
          <w:highlight w:val="none"/>
        </w:rPr>
        <w:t>液持续下渗</w:t>
      </w:r>
      <w:r>
        <w:rPr>
          <w:rFonts w:hint="eastAsia" w:cs="Times New Roman"/>
          <w:highlight w:val="none"/>
          <w:lang w:val="en-US" w:eastAsia="zh-CN"/>
        </w:rPr>
        <w:t>60</w:t>
      </w:r>
      <w:r>
        <w:rPr>
          <w:rFonts w:hint="eastAsia" w:ascii="Times New Roman" w:hAnsi="Times New Roman" w:cs="Times New Roman"/>
          <w:highlight w:val="none"/>
          <w:lang w:val="en-US" w:eastAsia="zh-CN"/>
        </w:rPr>
        <w:t>d</w:t>
      </w:r>
      <w:r>
        <w:rPr>
          <w:rFonts w:hint="default" w:ascii="Times New Roman" w:hAnsi="Times New Roman" w:cs="Times New Roman"/>
          <w:highlight w:val="none"/>
        </w:rPr>
        <w:t>，分析预测污染物在土壤中的迁移转化情况。</w:t>
      </w:r>
    </w:p>
    <w:p>
      <w:pPr>
        <w:rPr>
          <w:rFonts w:hint="default" w:eastAsia="宋体"/>
          <w:highlight w:val="none"/>
          <w:lang w:val="en-US" w:eastAsia="zh-CN"/>
        </w:rPr>
      </w:pPr>
      <w:r>
        <w:rPr>
          <w:rFonts w:hint="eastAsia" w:ascii="Times New Roman" w:hAnsi="Times New Roman" w:cs="Times New Roman"/>
          <w:highlight w:val="none"/>
          <w:lang w:val="en-US" w:eastAsia="zh-CN"/>
        </w:rPr>
        <w:t>4、预测因子</w:t>
      </w:r>
    </w:p>
    <w:p>
      <w:pPr>
        <w:pStyle w:val="125"/>
        <w:rPr>
          <w:rFonts w:hint="default" w:ascii="Times New Roman" w:hAnsi="Times New Roman" w:eastAsia="宋体" w:cs="Times New Roman"/>
          <w:color w:val="auto"/>
          <w:kern w:val="0"/>
          <w:sz w:val="24"/>
          <w:szCs w:val="24"/>
          <w:highlight w:val="none"/>
          <w:lang w:val="zh-CN" w:bidi="zh-CN"/>
        </w:rPr>
      </w:pPr>
      <w:r>
        <w:rPr>
          <w:rFonts w:hint="default" w:ascii="Times New Roman" w:hAnsi="Times New Roman" w:cs="Times New Roman"/>
          <w:highlight w:val="none"/>
        </w:rPr>
        <w:t>根据工程分析及环境影响识别结果，本项目</w:t>
      </w:r>
      <w:r>
        <w:rPr>
          <w:rFonts w:hint="eastAsia" w:ascii="Times New Roman" w:hAnsi="Times New Roman" w:cs="Times New Roman"/>
          <w:highlight w:val="none"/>
          <w:lang w:val="en-US" w:eastAsia="zh-CN"/>
        </w:rPr>
        <w:t>土壤</w:t>
      </w:r>
      <w:r>
        <w:rPr>
          <w:rFonts w:hint="default" w:ascii="Times New Roman" w:hAnsi="Times New Roman" w:cs="Times New Roman"/>
          <w:highlight w:val="none"/>
        </w:rPr>
        <w:t>环境影响预测因子选取</w:t>
      </w:r>
      <w:r>
        <w:rPr>
          <w:rFonts w:hint="eastAsia" w:ascii="Times New Roman" w:hAnsi="Times New Roman" w:cs="Times New Roman"/>
          <w:highlight w:val="none"/>
          <w:lang w:val="en-US" w:eastAsia="zh-CN"/>
        </w:rPr>
        <w:t>特征因子钒</w:t>
      </w:r>
      <w:r>
        <w:rPr>
          <w:rFonts w:hint="default" w:ascii="Times New Roman" w:hAnsi="Times New Roman" w:cs="Times New Roman"/>
          <w:highlight w:val="none"/>
        </w:rPr>
        <w:t>。</w:t>
      </w:r>
      <w:r>
        <w:rPr>
          <w:rFonts w:hint="default" w:ascii="Times New Roman" w:hAnsi="Times New Roman" w:eastAsia="宋体" w:cs="Times New Roman"/>
          <w:color w:val="auto"/>
          <w:sz w:val="24"/>
          <w:szCs w:val="24"/>
          <w:highlight w:val="none"/>
        </w:rPr>
        <w:t>污染物泄漏浓度见表</w:t>
      </w:r>
      <w:r>
        <w:rPr>
          <w:rFonts w:hint="default" w:ascii="Times New Roman" w:hAnsi="Times New Roman" w:eastAsia="宋体" w:cs="Times New Roman"/>
          <w:color w:val="auto"/>
          <w:sz w:val="24"/>
          <w:szCs w:val="24"/>
          <w:highlight w:val="none"/>
          <w:lang w:val="zh-CN" w:bidi="zh-CN"/>
        </w:rPr>
        <w:t>5.2</w:t>
      </w:r>
      <w:r>
        <w:rPr>
          <w:rFonts w:hint="default" w:ascii="Times New Roman" w:hAnsi="Times New Roman" w:eastAsia="宋体" w:cs="Times New Roman"/>
          <w:color w:val="auto"/>
          <w:sz w:val="24"/>
          <w:szCs w:val="24"/>
          <w:highlight w:val="none"/>
          <w:lang w:val="en-US" w:bidi="zh-CN"/>
        </w:rPr>
        <w:t>-</w:t>
      </w:r>
      <w:r>
        <w:rPr>
          <w:rFonts w:hint="eastAsia" w:cs="Times New Roman"/>
          <w:color w:val="auto"/>
          <w:sz w:val="24"/>
          <w:szCs w:val="24"/>
          <w:highlight w:val="none"/>
          <w:lang w:val="en-US" w:bidi="zh-CN"/>
        </w:rPr>
        <w:t>9</w:t>
      </w:r>
      <w:r>
        <w:rPr>
          <w:rFonts w:hint="default" w:ascii="Times New Roman" w:hAnsi="Times New Roman" w:eastAsia="宋体" w:cs="Times New Roman"/>
          <w:color w:val="auto"/>
          <w:kern w:val="0"/>
          <w:sz w:val="24"/>
          <w:szCs w:val="24"/>
          <w:highlight w:val="none"/>
          <w:lang w:val="zh-CN" w:bidi="zh-CN"/>
        </w:rPr>
        <w:t>。</w:t>
      </w:r>
    </w:p>
    <w:p>
      <w:pPr>
        <w:autoSpaceDE w:val="0"/>
        <w:autoSpaceDN w:val="0"/>
        <w:adjustRightIn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5、预测评价标准</w:t>
      </w:r>
    </w:p>
    <w:p>
      <w:pPr>
        <w:pStyle w:val="2"/>
        <w:rPr>
          <w:rFonts w:hint="default"/>
          <w:highlight w:val="none"/>
          <w:lang w:val="en-US" w:eastAsia="zh-CN"/>
        </w:rPr>
      </w:pPr>
      <w:r>
        <w:rPr>
          <w:rFonts w:hint="eastAsia"/>
          <w:highlight w:val="none"/>
          <w:lang w:val="en-US" w:eastAsia="zh-CN"/>
        </w:rPr>
        <w:t>预测评价标准见表5.2-10。</w:t>
      </w:r>
    </w:p>
    <w:p>
      <w:pPr>
        <w:autoSpaceDE w:val="0"/>
        <w:autoSpaceDN w:val="0"/>
        <w:adjustRightInd/>
        <w:spacing w:line="360" w:lineRule="auto"/>
        <w:ind w:left="0" w:leftChars="0" w:firstLine="0" w:firstLineChars="0"/>
        <w:jc w:val="center"/>
        <w:textAlignment w:val="auto"/>
        <w:rPr>
          <w:rFonts w:hint="default" w:ascii="Times New Roman" w:hAnsi="Times New Roman" w:eastAsia="宋体" w:cs="黑体"/>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黑体"/>
          <w:b/>
          <w:bCs/>
          <w:color w:val="000000" w:themeColor="text1"/>
          <w:kern w:val="2"/>
          <w:sz w:val="21"/>
          <w:szCs w:val="21"/>
          <w:highlight w:val="none"/>
          <w:lang w:val="en-US" w:eastAsia="zh-CN" w:bidi="ar-SA"/>
          <w14:textFill>
            <w14:solidFill>
              <w14:schemeClr w14:val="tx1"/>
            </w14:solidFill>
          </w14:textFill>
        </w:rPr>
        <w:t>表</w:t>
      </w:r>
      <w:r>
        <w:rPr>
          <w:rFonts w:hint="eastAsia" w:cs="黑体"/>
          <w:b/>
          <w:bCs/>
          <w:color w:val="000000" w:themeColor="text1"/>
          <w:kern w:val="2"/>
          <w:sz w:val="21"/>
          <w:szCs w:val="21"/>
          <w:highlight w:val="none"/>
          <w:lang w:val="en-US" w:eastAsia="zh-CN" w:bidi="ar-SA"/>
          <w14:textFill>
            <w14:solidFill>
              <w14:schemeClr w14:val="tx1"/>
            </w14:solidFill>
          </w14:textFill>
        </w:rPr>
        <w:t>5.2-10</w:t>
      </w:r>
      <w:r>
        <w:rPr>
          <w:rFonts w:hint="default" w:ascii="Times New Roman" w:hAnsi="Times New Roman" w:eastAsia="宋体" w:cs="黑体"/>
          <w:b/>
          <w:bCs/>
          <w:color w:val="000000" w:themeColor="text1"/>
          <w:kern w:val="2"/>
          <w:sz w:val="21"/>
          <w:szCs w:val="21"/>
          <w:highlight w:val="none"/>
          <w:lang w:val="en-US" w:eastAsia="zh-CN" w:bidi="ar-SA"/>
          <w14:textFill>
            <w14:solidFill>
              <w14:schemeClr w14:val="tx1"/>
            </w14:solidFill>
          </w14:textFill>
        </w:rPr>
        <w:t xml:space="preserve">  土壤环境质量标准值   单位：mg/kg</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2333"/>
        <w:gridCol w:w="2393"/>
        <w:gridCol w:w="2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926" w:type="pct"/>
            <w:tcBorders>
              <w:tl2br w:val="nil"/>
              <w:tr2bl w:val="nil"/>
            </w:tcBorders>
            <w:noWrap w:val="0"/>
            <w:tcMar>
              <w:left w:w="28" w:type="dxa"/>
              <w:right w:w="2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序号</w:t>
            </w:r>
          </w:p>
        </w:tc>
        <w:tc>
          <w:tcPr>
            <w:tcW w:w="1394" w:type="pct"/>
            <w:tcBorders>
              <w:tl2br w:val="nil"/>
              <w:tr2bl w:val="nil"/>
            </w:tcBorders>
            <w:noWrap w:val="0"/>
            <w:tcMar>
              <w:left w:w="28" w:type="dxa"/>
              <w:right w:w="2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污染物项目</w:t>
            </w:r>
          </w:p>
        </w:tc>
        <w:tc>
          <w:tcPr>
            <w:tcW w:w="1430" w:type="pct"/>
            <w:tcBorders>
              <w:tl2br w:val="nil"/>
              <w:tr2bl w:val="nil"/>
            </w:tcBorders>
            <w:noWrap w:val="0"/>
            <w:tcMar>
              <w:left w:w="28" w:type="dxa"/>
              <w:right w:w="2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CAS编号</w:t>
            </w:r>
          </w:p>
        </w:tc>
        <w:tc>
          <w:tcPr>
            <w:tcW w:w="1248" w:type="pct"/>
            <w:tcBorders>
              <w:tl2br w:val="nil"/>
              <w:tr2bl w:val="nil"/>
            </w:tcBorders>
            <w:noWrap w:val="0"/>
            <w:tcMar>
              <w:left w:w="28" w:type="dxa"/>
              <w:right w:w="2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筛选值/第二类用地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6" w:type="pct"/>
            <w:tcBorders>
              <w:tl2br w:val="nil"/>
              <w:tr2bl w:val="nil"/>
            </w:tcBorders>
            <w:noWrap w:val="0"/>
            <w:tcMar>
              <w:left w:w="28" w:type="dxa"/>
              <w:right w:w="2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w:t>
            </w:r>
          </w:p>
        </w:tc>
        <w:tc>
          <w:tcPr>
            <w:tcW w:w="1394" w:type="pct"/>
            <w:tcBorders>
              <w:tl2br w:val="nil"/>
              <w:tr2bl w:val="nil"/>
            </w:tcBorders>
            <w:noWrap w:val="0"/>
            <w:tcMar>
              <w:left w:w="28" w:type="dxa"/>
              <w:right w:w="2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钒</w:t>
            </w:r>
          </w:p>
        </w:tc>
        <w:tc>
          <w:tcPr>
            <w:tcW w:w="1430" w:type="pct"/>
            <w:tcBorders>
              <w:tl2br w:val="nil"/>
              <w:tr2bl w:val="nil"/>
            </w:tcBorders>
            <w:noWrap w:val="0"/>
            <w:tcMar>
              <w:left w:w="28" w:type="dxa"/>
              <w:right w:w="2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7440-62-2</w:t>
            </w:r>
          </w:p>
        </w:tc>
        <w:tc>
          <w:tcPr>
            <w:tcW w:w="1248" w:type="pct"/>
            <w:tcBorders>
              <w:tl2br w:val="nil"/>
              <w:tr2bl w:val="nil"/>
            </w:tcBorders>
            <w:noWrap w:val="0"/>
            <w:tcMar>
              <w:left w:w="28" w:type="dxa"/>
              <w:right w:w="2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752</w:t>
            </w:r>
          </w:p>
        </w:tc>
      </w:tr>
    </w:tbl>
    <w:p>
      <w:pPr>
        <w:pStyle w:val="2"/>
        <w:ind w:left="0" w:leftChars="0" w:firstLine="480" w:firstLineChars="200"/>
        <w:rPr>
          <w:rFonts w:hint="default" w:eastAsia="宋体"/>
          <w:highlight w:val="none"/>
          <w:lang w:val="en-US" w:eastAsia="zh-CN"/>
        </w:rPr>
      </w:pPr>
      <w:r>
        <w:rPr>
          <w:rFonts w:hint="eastAsia"/>
          <w:highlight w:val="none"/>
          <w:lang w:val="en-US" w:eastAsia="zh-CN"/>
        </w:rPr>
        <w:t>6、预测与评价方法</w:t>
      </w:r>
    </w:p>
    <w:p>
      <w:pPr>
        <w:pStyle w:val="125"/>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1）</w:t>
      </w:r>
      <w:r>
        <w:rPr>
          <w:rFonts w:hint="default" w:ascii="Times New Roman" w:hAnsi="Times New Roman" w:cs="Times New Roman"/>
          <w:highlight w:val="none"/>
        </w:rPr>
        <w:t>预测模型</w:t>
      </w:r>
    </w:p>
    <w:p>
      <w:pPr>
        <w:pStyle w:val="125"/>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highlight w:val="none"/>
        </w:rPr>
      </w:pPr>
      <w:r>
        <w:rPr>
          <w:rFonts w:hint="default" w:ascii="Times New Roman" w:hAnsi="Times New Roman" w:cs="Times New Roman"/>
          <w:highlight w:val="none"/>
        </w:rPr>
        <w:t>①土壤溶质运移模型</w:t>
      </w:r>
    </w:p>
    <w:p>
      <w:pPr>
        <w:pStyle w:val="125"/>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highlight w:val="none"/>
        </w:rPr>
      </w:pPr>
      <w:r>
        <w:rPr>
          <w:rFonts w:hint="default" w:ascii="Times New Roman" w:hAnsi="Times New Roman" w:cs="Times New Roman"/>
          <w:highlight w:val="none"/>
        </w:rPr>
        <w:t>根据《环境影响评价技术导则-土壤环境》（HJ 964-2018），选择附录E 中方法二，一维非饱和溶质运移模型预测方法，具体如下：</w:t>
      </w:r>
    </w:p>
    <w:p>
      <w:pPr>
        <w:ind w:firstLine="424" w:firstLineChars="177"/>
        <w:rPr>
          <w:rFonts w:hint="default" w:ascii="Times New Roman" w:hAnsi="Times New Roman" w:cs="Times New Roman"/>
          <w:szCs w:val="24"/>
          <w:highlight w:val="none"/>
        </w:rPr>
      </w:pPr>
      <w:r>
        <w:rPr>
          <w:rFonts w:hint="default" w:ascii="Times New Roman" w:hAnsi="Times New Roman" w:cs="Times New Roman"/>
          <w:highlight w:val="none"/>
        </w:rPr>
        <w:drawing>
          <wp:anchor distT="0" distB="0" distL="114300" distR="114300" simplePos="0" relativeHeight="251659264" behindDoc="0" locked="0" layoutInCell="1" allowOverlap="1">
            <wp:simplePos x="0" y="0"/>
            <wp:positionH relativeFrom="column">
              <wp:posOffset>1461135</wp:posOffset>
            </wp:positionH>
            <wp:positionV relativeFrom="paragraph">
              <wp:posOffset>45085</wp:posOffset>
            </wp:positionV>
            <wp:extent cx="2488565" cy="502920"/>
            <wp:effectExtent l="0" t="0" r="6985" b="1143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488565" cy="502920"/>
                    </a:xfrm>
                    <a:prstGeom prst="rect">
                      <a:avLst/>
                    </a:prstGeom>
                  </pic:spPr>
                </pic:pic>
              </a:graphicData>
            </a:graphic>
          </wp:anchor>
        </w:drawing>
      </w:r>
    </w:p>
    <w:p>
      <w:pPr>
        <w:ind w:firstLine="424" w:firstLineChars="177"/>
        <w:rPr>
          <w:rFonts w:hint="default" w:ascii="Times New Roman" w:hAnsi="Times New Roman" w:cs="Times New Roman"/>
          <w:szCs w:val="24"/>
          <w:highlight w:val="none"/>
        </w:rPr>
      </w:pPr>
    </w:p>
    <w:p>
      <w:pPr>
        <w:pStyle w:val="125"/>
        <w:rPr>
          <w:rFonts w:hint="default" w:ascii="Times New Roman" w:hAnsi="Times New Roman" w:cs="Times New Roman"/>
          <w:highlight w:val="none"/>
        </w:rPr>
      </w:pPr>
      <w:r>
        <w:rPr>
          <w:rFonts w:hint="default" w:ascii="Times New Roman" w:hAnsi="Times New Roman" w:cs="Times New Roman"/>
          <w:highlight w:val="none"/>
        </w:rPr>
        <w:t>式中：c——污染物介质中的浓度，mg/L；</w:t>
      </w:r>
    </w:p>
    <w:p>
      <w:pPr>
        <w:pStyle w:val="125"/>
        <w:ind w:firstLine="1200" w:firstLineChars="500"/>
        <w:rPr>
          <w:rFonts w:hint="default" w:ascii="Times New Roman" w:hAnsi="Times New Roman" w:cs="Times New Roman"/>
          <w:highlight w:val="none"/>
        </w:rPr>
      </w:pPr>
      <w:r>
        <w:rPr>
          <w:rFonts w:hint="default" w:ascii="Times New Roman" w:hAnsi="Times New Roman" w:cs="Times New Roman"/>
          <w:highlight w:val="none"/>
        </w:rPr>
        <w:t>D——弥散系数，m</w:t>
      </w:r>
      <w:r>
        <w:rPr>
          <w:rFonts w:hint="default" w:ascii="Times New Roman" w:hAnsi="Times New Roman" w:cs="Times New Roman"/>
          <w:highlight w:val="none"/>
          <w:vertAlign w:val="superscript"/>
        </w:rPr>
        <w:t>2</w:t>
      </w:r>
      <w:r>
        <w:rPr>
          <w:rFonts w:hint="default" w:ascii="Times New Roman" w:hAnsi="Times New Roman" w:cs="Times New Roman"/>
          <w:highlight w:val="none"/>
        </w:rPr>
        <w:t>/d；</w:t>
      </w:r>
    </w:p>
    <w:p>
      <w:pPr>
        <w:pStyle w:val="125"/>
        <w:ind w:firstLine="1080" w:firstLineChars="450"/>
        <w:rPr>
          <w:rFonts w:hint="default" w:ascii="Times New Roman" w:hAnsi="Times New Roman" w:cs="Times New Roman"/>
          <w:highlight w:val="none"/>
        </w:rPr>
      </w:pPr>
      <w:r>
        <w:rPr>
          <w:rFonts w:hint="default" w:ascii="Times New Roman" w:hAnsi="Times New Roman" w:cs="Times New Roman"/>
          <w:highlight w:val="none"/>
        </w:rPr>
        <w:t>q——渗流速率，m/d；</w:t>
      </w:r>
    </w:p>
    <w:p>
      <w:pPr>
        <w:ind w:firstLine="1144" w:firstLineChars="477"/>
        <w:rPr>
          <w:rFonts w:hint="default" w:ascii="Times New Roman" w:hAnsi="Times New Roman" w:cs="Times New Roman"/>
          <w:szCs w:val="24"/>
          <w:highlight w:val="none"/>
        </w:rPr>
      </w:pPr>
      <w:r>
        <w:rPr>
          <w:rFonts w:hint="default" w:ascii="Times New Roman" w:hAnsi="Times New Roman" w:cs="Times New Roman"/>
          <w:szCs w:val="24"/>
          <w:highlight w:val="none"/>
        </w:rPr>
        <w:t>z——沿z 轴的距离，m；</w:t>
      </w:r>
    </w:p>
    <w:p>
      <w:pPr>
        <w:ind w:firstLine="1144" w:firstLineChars="477"/>
        <w:rPr>
          <w:rFonts w:hint="default" w:ascii="Times New Roman" w:hAnsi="Times New Roman" w:cs="Times New Roman"/>
          <w:szCs w:val="24"/>
          <w:highlight w:val="none"/>
        </w:rPr>
      </w:pPr>
      <w:r>
        <w:rPr>
          <w:rFonts w:hint="default" w:ascii="Times New Roman" w:hAnsi="Times New Roman" w:cs="Times New Roman"/>
          <w:szCs w:val="24"/>
          <w:highlight w:val="none"/>
        </w:rPr>
        <w:t>t——时间变量，d；</w:t>
      </w:r>
    </w:p>
    <w:p>
      <w:pPr>
        <w:ind w:firstLine="1144" w:firstLineChars="477"/>
        <w:rPr>
          <w:rFonts w:hint="default" w:ascii="Times New Roman" w:hAnsi="Times New Roman" w:cs="Times New Roman"/>
          <w:szCs w:val="24"/>
          <w:highlight w:val="none"/>
        </w:rPr>
      </w:pPr>
      <w:r>
        <w:rPr>
          <w:rFonts w:hint="default" w:ascii="Times New Roman" w:hAnsi="Times New Roman" w:cs="Times New Roman"/>
          <w:szCs w:val="24"/>
          <w:highlight w:val="none"/>
        </w:rPr>
        <w:t>θ——土壤含水率，%。</w:t>
      </w:r>
    </w:p>
    <w:p>
      <w:pPr>
        <w:pStyle w:val="125"/>
        <w:rPr>
          <w:rFonts w:hint="default" w:ascii="Times New Roman" w:hAnsi="Times New Roman" w:cs="Times New Roman"/>
          <w:highlight w:val="none"/>
        </w:rPr>
      </w:pPr>
      <w:r>
        <w:rPr>
          <w:rFonts w:hint="default" w:ascii="Times New Roman" w:hAnsi="Times New Roman" w:cs="Times New Roman"/>
          <w:highlight w:val="none"/>
        </w:rPr>
        <w:t>②水流运动基本方程</w:t>
      </w:r>
    </w:p>
    <w:p>
      <w:pPr>
        <w:pStyle w:val="125"/>
        <w:rPr>
          <w:rFonts w:hint="default" w:ascii="Times New Roman" w:hAnsi="Times New Roman" w:cs="Times New Roman"/>
          <w:highlight w:val="none"/>
        </w:rPr>
      </w:pPr>
      <w:r>
        <w:rPr>
          <w:rFonts w:hint="default" w:ascii="Times New Roman" w:hAnsi="Times New Roman" w:cs="Times New Roman"/>
          <w:highlight w:val="none"/>
        </w:rPr>
        <w:t>土壤中水分的运动，为饱和</w:t>
      </w:r>
      <w:r>
        <w:rPr>
          <w:rFonts w:hint="default" w:ascii="Times New Roman" w:hAnsi="Times New Roman" w:eastAsia="TimesNewRomanPSMT" w:cs="Times New Roman"/>
          <w:highlight w:val="none"/>
        </w:rPr>
        <w:t>-</w:t>
      </w:r>
      <w:r>
        <w:rPr>
          <w:rFonts w:hint="default" w:ascii="Times New Roman" w:hAnsi="Times New Roman" w:cs="Times New Roman"/>
          <w:highlight w:val="none"/>
        </w:rPr>
        <w:t>非饱和稳态流运动方程即</w:t>
      </w:r>
      <w:r>
        <w:rPr>
          <w:rFonts w:hint="default" w:ascii="Times New Roman" w:hAnsi="Times New Roman" w:eastAsia="TimesNewRomanPSMT" w:cs="Times New Roman"/>
          <w:highlight w:val="none"/>
        </w:rPr>
        <w:t xml:space="preserve">Richards </w:t>
      </w:r>
      <w:r>
        <w:rPr>
          <w:rFonts w:hint="default" w:ascii="Times New Roman" w:hAnsi="Times New Roman" w:cs="Times New Roman"/>
          <w:highlight w:val="none"/>
        </w:rPr>
        <w:t>方程：</w:t>
      </w:r>
    </w:p>
    <w:p>
      <w:pPr>
        <w:ind w:firstLine="424" w:firstLineChars="177"/>
        <w:rPr>
          <w:rFonts w:hint="default" w:ascii="Times New Roman" w:hAnsi="Times New Roman" w:cs="Times New Roman"/>
          <w:szCs w:val="24"/>
          <w:highlight w:val="none"/>
        </w:rPr>
      </w:pPr>
      <w:r>
        <w:rPr>
          <w:rFonts w:hint="default" w:ascii="Times New Roman" w:hAnsi="Times New Roman" w:cs="Times New Roman"/>
          <w:highlight w:val="none"/>
        </w:rPr>
        <w:drawing>
          <wp:anchor distT="0" distB="0" distL="114300" distR="114300" simplePos="0" relativeHeight="251660288" behindDoc="0" locked="0" layoutInCell="1" allowOverlap="1">
            <wp:simplePos x="0" y="0"/>
            <wp:positionH relativeFrom="column">
              <wp:posOffset>1796415</wp:posOffset>
            </wp:positionH>
            <wp:positionV relativeFrom="paragraph">
              <wp:posOffset>45085</wp:posOffset>
            </wp:positionV>
            <wp:extent cx="1995805" cy="455930"/>
            <wp:effectExtent l="0" t="0" r="4445" b="127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995805" cy="455930"/>
                    </a:xfrm>
                    <a:prstGeom prst="rect">
                      <a:avLst/>
                    </a:prstGeom>
                  </pic:spPr>
                </pic:pic>
              </a:graphicData>
            </a:graphic>
          </wp:anchor>
        </w:drawing>
      </w:r>
    </w:p>
    <w:p>
      <w:pPr>
        <w:ind w:firstLine="424" w:firstLineChars="177"/>
        <w:rPr>
          <w:rFonts w:hint="default" w:ascii="Times New Roman" w:hAnsi="Times New Roman" w:cs="Times New Roman"/>
          <w:szCs w:val="24"/>
          <w:highlight w:val="none"/>
        </w:rPr>
      </w:pPr>
    </w:p>
    <w:p>
      <w:pPr>
        <w:pStyle w:val="125"/>
        <w:rPr>
          <w:rFonts w:hint="default" w:ascii="Times New Roman" w:hAnsi="Times New Roman" w:cs="Times New Roman"/>
          <w:highlight w:val="none"/>
        </w:rPr>
      </w:pPr>
      <w:r>
        <w:rPr>
          <w:rFonts w:hint="default" w:ascii="Times New Roman" w:hAnsi="Times New Roman" w:cs="Times New Roman"/>
          <w:highlight w:val="none"/>
        </w:rPr>
        <w:t>式中：θ——土壤体积含水率；</w:t>
      </w:r>
    </w:p>
    <w:p>
      <w:pPr>
        <w:pStyle w:val="125"/>
        <w:ind w:firstLine="1200" w:firstLineChars="500"/>
        <w:rPr>
          <w:rFonts w:hint="default" w:ascii="Times New Roman" w:hAnsi="Times New Roman" w:cs="Times New Roman"/>
          <w:highlight w:val="none"/>
        </w:rPr>
      </w:pPr>
      <w:r>
        <w:rPr>
          <w:rFonts w:hint="default" w:ascii="Times New Roman" w:hAnsi="Times New Roman" w:cs="Times New Roman"/>
          <w:highlight w:val="none"/>
        </w:rPr>
        <w:t>h——压力水头</w:t>
      </w:r>
      <w:r>
        <w:rPr>
          <w:rFonts w:hint="default" w:ascii="Times New Roman" w:hAnsi="Times New Roman" w:cs="Times New Roman"/>
          <w:highlight w:val="none"/>
          <w:lang w:eastAsia="zh-CN"/>
        </w:rPr>
        <w:t>，</w:t>
      </w:r>
      <w:r>
        <w:rPr>
          <w:rFonts w:hint="default" w:ascii="Times New Roman" w:hAnsi="Times New Roman" w:cs="Times New Roman"/>
          <w:highlight w:val="none"/>
        </w:rPr>
        <w:t>饱和带大于零,非饱和带小于零；</w:t>
      </w:r>
    </w:p>
    <w:p>
      <w:pPr>
        <w:pStyle w:val="125"/>
        <w:ind w:firstLine="1200" w:firstLineChars="500"/>
        <w:rPr>
          <w:rFonts w:hint="default" w:ascii="Times New Roman" w:hAnsi="Times New Roman" w:cs="Times New Roman"/>
          <w:highlight w:val="none"/>
        </w:rPr>
      </w:pPr>
      <w:r>
        <w:rPr>
          <w:rFonts w:hint="default" w:ascii="Times New Roman" w:hAnsi="Times New Roman" w:cs="Times New Roman"/>
          <w:highlight w:val="none"/>
        </w:rPr>
        <w:t>z、t——分别为垂直方向坐标变量、时间变量；</w:t>
      </w:r>
    </w:p>
    <w:p>
      <w:pPr>
        <w:pStyle w:val="125"/>
        <w:ind w:firstLine="1200" w:firstLineChars="500"/>
        <w:rPr>
          <w:rFonts w:hint="default" w:ascii="Times New Roman" w:hAnsi="Times New Roman" w:cs="Times New Roman"/>
          <w:highlight w:val="none"/>
        </w:rPr>
      </w:pPr>
      <w:r>
        <w:rPr>
          <w:rFonts w:hint="default" w:ascii="Times New Roman" w:hAnsi="Times New Roman" w:cs="Times New Roman"/>
          <w:highlight w:val="none"/>
        </w:rPr>
        <w:t>K——垂直方向的水力传导系数；</w:t>
      </w:r>
    </w:p>
    <w:p>
      <w:pPr>
        <w:pStyle w:val="125"/>
        <w:rPr>
          <w:rFonts w:hint="default" w:ascii="Times New Roman" w:hAnsi="Times New Roman" w:cs="Times New Roman"/>
          <w:highlight w:val="none"/>
        </w:rPr>
      </w:pPr>
      <w:r>
        <w:rPr>
          <w:rFonts w:hint="default" w:ascii="Times New Roman" w:hAnsi="Times New Roman" w:cs="Times New Roman"/>
          <w:highlight w:val="none"/>
        </w:rPr>
        <w:t>③土壤水分特征模型</w:t>
      </w:r>
    </w:p>
    <w:p>
      <w:pPr>
        <w:pStyle w:val="125"/>
        <w:rPr>
          <w:rFonts w:hint="default" w:ascii="Times New Roman" w:hAnsi="Times New Roman" w:cs="Times New Roman"/>
          <w:highlight w:val="none"/>
        </w:rPr>
      </w:pPr>
      <w:r>
        <w:rPr>
          <w:rFonts w:hint="default" w:ascii="Times New Roman" w:hAnsi="Times New Roman" w:cs="Times New Roman"/>
          <w:highlight w:val="none"/>
        </w:rPr>
        <w:t>土壤水分运移模型可用来描述水分在土壤中的运移过程。HYDRUS-1D软件水流模型中包括单孔介质模型、双孔隙/双渗透介质模型等多种土壤水分运移模型。本文模拟时采用Van Genuchten- Malen提出的土壤水力模型来进行模拟预测，且在模拟中不考虑水流滞后的现象，方程为：</w:t>
      </w:r>
    </w:p>
    <w:p>
      <w:pPr>
        <w:ind w:firstLine="424" w:firstLineChars="177"/>
        <w:jc w:val="center"/>
        <w:rPr>
          <w:rFonts w:hint="default" w:ascii="Times New Roman" w:hAnsi="Times New Roman" w:cs="Times New Roman"/>
          <w:szCs w:val="24"/>
          <w:highlight w:val="none"/>
        </w:rPr>
      </w:pPr>
      <w:r>
        <w:rPr>
          <w:rFonts w:hint="default" w:ascii="Times New Roman" w:hAnsi="Times New Roman" w:cs="Times New Roman"/>
          <w:highlight w:val="none"/>
        </w:rPr>
        <w:drawing>
          <wp:inline distT="0" distB="0" distL="0" distR="0">
            <wp:extent cx="3822065" cy="1985645"/>
            <wp:effectExtent l="0" t="0" r="6985" b="1460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3822065" cy="1985645"/>
                    </a:xfrm>
                    <a:prstGeom prst="rect">
                      <a:avLst/>
                    </a:prstGeom>
                  </pic:spPr>
                </pic:pic>
              </a:graphicData>
            </a:graphic>
          </wp:inline>
        </w:drawing>
      </w:r>
    </w:p>
    <w:p>
      <w:pPr>
        <w:ind w:firstLine="424" w:firstLineChars="177"/>
        <w:rPr>
          <w:rFonts w:hint="default" w:ascii="Times New Roman" w:hAnsi="Times New Roman" w:cs="Times New Roman"/>
          <w:szCs w:val="24"/>
          <w:highlight w:val="none"/>
        </w:rPr>
      </w:pPr>
      <w:r>
        <w:rPr>
          <w:rFonts w:hint="default" w:ascii="Times New Roman" w:hAnsi="Times New Roman" w:cs="Times New Roman"/>
          <w:szCs w:val="24"/>
          <w:highlight w:val="none"/>
        </w:rPr>
        <w:t>式中：θr ——土壤残余含水率；</w:t>
      </w:r>
    </w:p>
    <w:p>
      <w:pPr>
        <w:ind w:firstLine="1144" w:firstLineChars="477"/>
        <w:rPr>
          <w:rFonts w:hint="default" w:ascii="Times New Roman" w:hAnsi="Times New Roman" w:cs="Times New Roman"/>
          <w:szCs w:val="24"/>
          <w:highlight w:val="none"/>
        </w:rPr>
      </w:pPr>
      <w:r>
        <w:rPr>
          <w:rFonts w:hint="default" w:ascii="Times New Roman" w:hAnsi="Times New Roman" w:cs="Times New Roman"/>
          <w:szCs w:val="24"/>
          <w:highlight w:val="none"/>
        </w:rPr>
        <w:t>θs ——土壤饱和含水率；</w:t>
      </w:r>
    </w:p>
    <w:p>
      <w:pPr>
        <w:ind w:firstLine="1144" w:firstLineChars="477"/>
        <w:rPr>
          <w:rFonts w:hint="default" w:ascii="Times New Roman" w:hAnsi="Times New Roman" w:cs="Times New Roman"/>
          <w:szCs w:val="24"/>
          <w:highlight w:val="none"/>
        </w:rPr>
      </w:pPr>
      <w:r>
        <w:rPr>
          <w:rFonts w:hint="default" w:ascii="Times New Roman" w:hAnsi="Times New Roman" w:cs="Times New Roman"/>
          <w:szCs w:val="24"/>
          <w:highlight w:val="none"/>
        </w:rPr>
        <w:t>Se ——有效饱和度；</w:t>
      </w:r>
    </w:p>
    <w:p>
      <w:pPr>
        <w:ind w:firstLine="1144" w:firstLineChars="477"/>
        <w:rPr>
          <w:rFonts w:hint="default" w:ascii="Times New Roman" w:hAnsi="Times New Roman" w:cs="Times New Roman"/>
          <w:szCs w:val="24"/>
          <w:highlight w:val="none"/>
        </w:rPr>
      </w:pPr>
      <w:r>
        <w:rPr>
          <w:rFonts w:hint="default" w:ascii="Times New Roman" w:hAnsi="Times New Roman" w:cs="Times New Roman"/>
          <w:szCs w:val="24"/>
          <w:highlight w:val="none"/>
        </w:rPr>
        <w:t>ɑ——冒泡压力；</w:t>
      </w:r>
    </w:p>
    <w:p>
      <w:pPr>
        <w:ind w:firstLine="1144" w:firstLineChars="477"/>
        <w:rPr>
          <w:rFonts w:hint="default" w:ascii="Times New Roman" w:hAnsi="Times New Roman" w:cs="Times New Roman"/>
          <w:szCs w:val="24"/>
          <w:highlight w:val="none"/>
        </w:rPr>
      </w:pPr>
      <w:r>
        <w:rPr>
          <w:rFonts w:hint="default" w:ascii="Times New Roman" w:hAnsi="Times New Roman" w:cs="Times New Roman"/>
          <w:szCs w:val="24"/>
          <w:highlight w:val="none"/>
        </w:rPr>
        <w:t>n ——土壤孔隙大小分配指数；</w:t>
      </w:r>
    </w:p>
    <w:p>
      <w:pPr>
        <w:ind w:firstLine="1144" w:firstLineChars="477"/>
        <w:rPr>
          <w:rFonts w:hint="default" w:ascii="Times New Roman" w:hAnsi="Times New Roman" w:cs="Times New Roman"/>
          <w:szCs w:val="24"/>
          <w:highlight w:val="none"/>
        </w:rPr>
      </w:pPr>
      <w:r>
        <w:rPr>
          <w:rFonts w:hint="default" w:ascii="Times New Roman" w:hAnsi="Times New Roman" w:cs="Times New Roman"/>
          <w:szCs w:val="24"/>
          <w:highlight w:val="none"/>
        </w:rPr>
        <w:t>Ks ——饱和水力传导系数；</w:t>
      </w:r>
    </w:p>
    <w:p>
      <w:pPr>
        <w:ind w:firstLine="1144" w:firstLineChars="477"/>
        <w:rPr>
          <w:rFonts w:hint="default" w:ascii="Times New Roman" w:hAnsi="Times New Roman" w:cs="Times New Roman"/>
          <w:szCs w:val="24"/>
          <w:highlight w:val="none"/>
        </w:rPr>
      </w:pPr>
      <w:r>
        <w:rPr>
          <w:rFonts w:hint="default" w:ascii="Times New Roman" w:hAnsi="Times New Roman" w:cs="Times New Roman"/>
          <w:szCs w:val="24"/>
          <w:highlight w:val="none"/>
        </w:rPr>
        <w:t>l ——土壤孔隙连通性参数</w:t>
      </w:r>
      <w:r>
        <w:rPr>
          <w:rFonts w:hint="default" w:ascii="Times New Roman" w:hAnsi="Times New Roman" w:cs="Times New Roman"/>
          <w:szCs w:val="24"/>
          <w:highlight w:val="none"/>
          <w:lang w:eastAsia="zh-CN"/>
        </w:rPr>
        <w:t>，</w:t>
      </w:r>
      <w:r>
        <w:rPr>
          <w:rFonts w:hint="default" w:ascii="Times New Roman" w:hAnsi="Times New Roman" w:cs="Times New Roman"/>
          <w:szCs w:val="24"/>
          <w:highlight w:val="none"/>
        </w:rPr>
        <w:t>通常取0.5。</w:t>
      </w:r>
    </w:p>
    <w:p>
      <w:pPr>
        <w:pStyle w:val="125"/>
        <w:rPr>
          <w:rFonts w:hint="default" w:ascii="Times New Roman" w:hAnsi="Times New Roman" w:cs="Times New Roman"/>
          <w:highlight w:val="none"/>
        </w:rPr>
      </w:pPr>
      <w:r>
        <w:rPr>
          <w:rFonts w:hint="eastAsia"/>
          <w:highlight w:val="none"/>
          <w:lang w:val="en-US" w:eastAsia="zh-CN"/>
        </w:rPr>
        <w:t>2）</w:t>
      </w:r>
      <w:r>
        <w:rPr>
          <w:rFonts w:hint="default" w:ascii="Times New Roman" w:hAnsi="Times New Roman" w:cs="Times New Roman"/>
          <w:highlight w:val="none"/>
        </w:rPr>
        <w:t>边界条件</w:t>
      </w:r>
    </w:p>
    <w:p>
      <w:pPr>
        <w:pStyle w:val="125"/>
        <w:rPr>
          <w:rFonts w:hint="default" w:ascii="Times New Roman" w:hAnsi="Times New Roman" w:cs="Times New Roman"/>
          <w:highlight w:val="none"/>
        </w:rPr>
      </w:pPr>
      <w:r>
        <w:rPr>
          <w:rFonts w:hint="default" w:ascii="Times New Roman" w:hAnsi="Times New Roman" w:cs="Times New Roman"/>
          <w:highlight w:val="none"/>
        </w:rPr>
        <w:t>根据预测环境条件设定以下边界条件：</w:t>
      </w:r>
    </w:p>
    <w:p>
      <w:pPr>
        <w:pStyle w:val="125"/>
        <w:rPr>
          <w:rFonts w:hint="default" w:ascii="Times New Roman" w:hAnsi="Times New Roman" w:cs="Times New Roman"/>
          <w:highlight w:val="none"/>
        </w:rPr>
      </w:pPr>
      <w:r>
        <w:rPr>
          <w:rFonts w:hint="default" w:ascii="Times New Roman" w:hAnsi="Times New Roman" w:cs="Times New Roman"/>
          <w:highlight w:val="none"/>
        </w:rPr>
        <w:t>①上边界：定水头边界。</w:t>
      </w:r>
    </w:p>
    <w:p>
      <w:pPr>
        <w:pStyle w:val="125"/>
        <w:rPr>
          <w:rFonts w:hint="default" w:ascii="Times New Roman" w:hAnsi="Times New Roman" w:cs="Times New Roman"/>
          <w:highlight w:val="none"/>
        </w:rPr>
      </w:pPr>
      <w:r>
        <w:rPr>
          <w:rFonts w:hint="default" w:ascii="Times New Roman" w:hAnsi="Times New Roman" w:cs="Times New Roman"/>
          <w:highlight w:val="none"/>
        </w:rPr>
        <w:t>②下边界：选择自由排水边界作为下边界。</w:t>
      </w:r>
    </w:p>
    <w:p>
      <w:pPr>
        <w:pStyle w:val="126"/>
        <w:ind w:firstLine="480"/>
        <w:rPr>
          <w:rFonts w:hint="default" w:ascii="Times New Roman" w:hAnsi="Times New Roman" w:cs="Times New Roman"/>
          <w:highlight w:val="none"/>
        </w:rPr>
      </w:pPr>
      <w:r>
        <w:rPr>
          <w:rFonts w:hint="default" w:ascii="Times New Roman" w:hAnsi="Times New Roman" w:cs="Times New Roman"/>
          <w:highlight w:val="none"/>
        </w:rPr>
        <w:t>表</w:t>
      </w:r>
      <w:r>
        <w:rPr>
          <w:rFonts w:hint="default" w:ascii="Times New Roman" w:hAnsi="Times New Roman" w:eastAsia="TimesNewRomanPSMT" w:cs="Times New Roman"/>
          <w:highlight w:val="none"/>
        </w:rPr>
        <w:t>5.2</w:t>
      </w:r>
      <w:r>
        <w:rPr>
          <w:rFonts w:hint="default" w:ascii="Times New Roman" w:hAnsi="Times New Roman" w:cs="Times New Roman"/>
          <w:highlight w:val="none"/>
        </w:rPr>
        <w:t>-</w:t>
      </w:r>
      <w:r>
        <w:rPr>
          <w:rFonts w:hint="eastAsia" w:hAnsi="Times New Roman" w:cs="Times New Roman"/>
          <w:highlight w:val="none"/>
          <w:lang w:val="en-US" w:eastAsia="zh-CN"/>
        </w:rPr>
        <w:t xml:space="preserve">11 </w:t>
      </w:r>
      <w:r>
        <w:rPr>
          <w:rFonts w:hint="default" w:ascii="Times New Roman" w:hAnsi="Times New Roman" w:eastAsia="TimesNewRomanPSMT" w:cs="Times New Roman"/>
          <w:highlight w:val="none"/>
        </w:rPr>
        <w:t xml:space="preserve"> </w:t>
      </w:r>
      <w:r>
        <w:rPr>
          <w:rFonts w:hint="default" w:ascii="Times New Roman" w:hAnsi="Times New Roman" w:cs="Times New Roman"/>
          <w:highlight w:val="none"/>
        </w:rPr>
        <w:t>上边界条件数据</w:t>
      </w:r>
    </w:p>
    <w:tbl>
      <w:tblPr>
        <w:tblStyle w:val="32"/>
        <w:tblW w:w="885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52"/>
        <w:gridCol w:w="2952"/>
        <w:gridCol w:w="295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52" w:type="dxa"/>
            <w:tcBorders>
              <w:tl2br w:val="nil"/>
              <w:tr2bl w:val="nil"/>
            </w:tcBorders>
            <w:tcMar>
              <w:left w:w="57" w:type="dxa"/>
              <w:right w:w="57" w:type="dxa"/>
            </w:tcMar>
            <w:vAlign w:val="center"/>
          </w:tcPr>
          <w:p>
            <w:pPr>
              <w:pStyle w:val="127"/>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highlight w:val="none"/>
              </w:rPr>
            </w:pPr>
            <w:r>
              <w:rPr>
                <w:rFonts w:hint="default" w:ascii="Times New Roman" w:hAnsi="Times New Roman" w:cs="Times New Roman"/>
                <w:highlight w:val="none"/>
              </w:rPr>
              <w:t>污染源</w:t>
            </w:r>
          </w:p>
        </w:tc>
        <w:tc>
          <w:tcPr>
            <w:tcW w:w="2952" w:type="dxa"/>
            <w:tcBorders>
              <w:tl2br w:val="nil"/>
              <w:tr2bl w:val="nil"/>
            </w:tcBorders>
            <w:tcMar>
              <w:left w:w="57" w:type="dxa"/>
              <w:right w:w="57" w:type="dxa"/>
            </w:tcMar>
            <w:vAlign w:val="center"/>
          </w:tcPr>
          <w:p>
            <w:pPr>
              <w:pStyle w:val="127"/>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highlight w:val="none"/>
              </w:rPr>
            </w:pPr>
            <w:r>
              <w:rPr>
                <w:rFonts w:hint="default" w:ascii="Times New Roman" w:hAnsi="Times New Roman" w:cs="Times New Roman"/>
                <w:highlight w:val="none"/>
              </w:rPr>
              <w:t>水头mm</w:t>
            </w:r>
          </w:p>
        </w:tc>
        <w:tc>
          <w:tcPr>
            <w:tcW w:w="2952" w:type="dxa"/>
            <w:tcBorders>
              <w:tl2br w:val="nil"/>
              <w:tr2bl w:val="nil"/>
            </w:tcBorders>
            <w:tcMar>
              <w:left w:w="57" w:type="dxa"/>
              <w:right w:w="57" w:type="dxa"/>
            </w:tcMar>
            <w:vAlign w:val="center"/>
          </w:tcPr>
          <w:p>
            <w:pPr>
              <w:pStyle w:val="127"/>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highlight w:val="none"/>
              </w:rPr>
            </w:pPr>
            <w:r>
              <w:rPr>
                <w:rFonts w:hint="default" w:ascii="Times New Roman" w:hAnsi="Times New Roman" w:cs="Times New Roman"/>
                <w:highlight w:val="none"/>
              </w:rPr>
              <w:t>持续时间（d）</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52" w:type="dxa"/>
            <w:tcBorders>
              <w:tl2br w:val="nil"/>
              <w:tr2bl w:val="nil"/>
            </w:tcBorders>
            <w:tcMar>
              <w:left w:w="57" w:type="dxa"/>
              <w:right w:w="57" w:type="dxa"/>
            </w:tcMar>
            <w:vAlign w:val="center"/>
          </w:tcPr>
          <w:p>
            <w:pPr>
              <w:pStyle w:val="127"/>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highlight w:val="none"/>
                <w:lang w:val="en-US"/>
              </w:rPr>
            </w:pPr>
            <w:r>
              <w:rPr>
                <w:rFonts w:hint="eastAsia" w:ascii="Times New Roman" w:hAnsi="Times New Roman" w:cs="Times New Roman"/>
                <w:highlight w:val="none"/>
                <w:lang w:val="en-US" w:eastAsia="zh-CN"/>
              </w:rPr>
              <w:t>制氢车间（电解槽、碱液箱）</w:t>
            </w:r>
          </w:p>
        </w:tc>
        <w:tc>
          <w:tcPr>
            <w:tcW w:w="2952" w:type="dxa"/>
            <w:tcBorders>
              <w:tl2br w:val="nil"/>
              <w:tr2bl w:val="nil"/>
            </w:tcBorders>
            <w:tcMar>
              <w:left w:w="57" w:type="dxa"/>
              <w:right w:w="57" w:type="dxa"/>
            </w:tcMar>
            <w:vAlign w:val="center"/>
          </w:tcPr>
          <w:p>
            <w:pPr>
              <w:pStyle w:val="127"/>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-50</w:t>
            </w:r>
            <w:r>
              <w:rPr>
                <w:rFonts w:hint="eastAsia" w:cs="Times New Roman"/>
                <w:highlight w:val="none"/>
                <w:lang w:val="en-US" w:eastAsia="zh-CN"/>
              </w:rPr>
              <w:t>0</w:t>
            </w:r>
            <w:r>
              <w:rPr>
                <w:rFonts w:hint="eastAsia" w:ascii="Times New Roman" w:hAnsi="Times New Roman" w:cs="Times New Roman"/>
                <w:highlight w:val="none"/>
                <w:lang w:val="en-US" w:eastAsia="zh-CN"/>
              </w:rPr>
              <w:t>00</w:t>
            </w:r>
          </w:p>
        </w:tc>
        <w:tc>
          <w:tcPr>
            <w:tcW w:w="2952" w:type="dxa"/>
            <w:tcBorders>
              <w:tl2br w:val="nil"/>
              <w:tr2bl w:val="nil"/>
            </w:tcBorders>
            <w:tcMar>
              <w:left w:w="57" w:type="dxa"/>
              <w:right w:w="57" w:type="dxa"/>
            </w:tcMar>
            <w:vAlign w:val="center"/>
          </w:tcPr>
          <w:p>
            <w:pPr>
              <w:pStyle w:val="127"/>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60</w:t>
            </w:r>
          </w:p>
        </w:tc>
      </w:tr>
    </w:tbl>
    <w:p>
      <w:pPr>
        <w:ind w:firstLine="480"/>
        <w:rPr>
          <w:rFonts w:hint="default" w:ascii="Times New Roman" w:hAnsi="Times New Roman" w:eastAsia="宋体"/>
          <w:highlight w:val="none"/>
          <w:lang w:val="en-US" w:eastAsia="zh-CN"/>
        </w:rPr>
      </w:pPr>
      <w:r>
        <w:rPr>
          <w:rFonts w:hint="eastAsia"/>
          <w:highlight w:val="none"/>
          <w:lang w:val="en-US" w:eastAsia="zh-CN"/>
        </w:rPr>
        <w:t>3）</w:t>
      </w:r>
      <w:r>
        <w:rPr>
          <w:rFonts w:hint="default" w:ascii="Times New Roman" w:hAnsi="Times New Roman" w:eastAsia="宋体"/>
          <w:highlight w:val="none"/>
          <w:lang w:val="en-US" w:eastAsia="zh-CN"/>
        </w:rPr>
        <w:t>地层条件概化</w:t>
      </w:r>
    </w:p>
    <w:p>
      <w:pPr>
        <w:ind w:firstLine="480"/>
        <w:rPr>
          <w:rFonts w:hint="default" w:ascii="Times New Roman" w:hAnsi="Times New Roman" w:eastAsia="宋体"/>
          <w:highlight w:val="none"/>
          <w:lang w:val="en-US" w:eastAsia="zh-CN"/>
        </w:rPr>
      </w:pPr>
      <w:r>
        <w:rPr>
          <w:rFonts w:hint="default" w:ascii="Times New Roman" w:hAnsi="Times New Roman" w:eastAsia="宋体"/>
          <w:highlight w:val="none"/>
          <w:lang w:val="en-US" w:eastAsia="zh-CN"/>
        </w:rPr>
        <w:t>根据项目评价区水文地质资料可知，项目所在地的地层为泥质砂砾层。地层数为</w:t>
      </w:r>
      <w:r>
        <w:rPr>
          <w:rFonts w:hint="eastAsia" w:ascii="Times New Roman" w:hAnsi="Times New Roman" w:eastAsia="宋体"/>
          <w:highlight w:val="none"/>
          <w:lang w:val="en-US" w:eastAsia="zh-CN"/>
        </w:rPr>
        <w:t>1</w:t>
      </w:r>
      <w:r>
        <w:rPr>
          <w:rFonts w:hint="default" w:ascii="Times New Roman" w:hAnsi="Times New Roman" w:eastAsia="宋体"/>
          <w:highlight w:val="none"/>
          <w:lang w:val="en-US" w:eastAsia="zh-CN"/>
        </w:rPr>
        <w:t>层，包气带厚度</w:t>
      </w:r>
      <w:r>
        <w:rPr>
          <w:rFonts w:hint="eastAsia" w:ascii="Times New Roman" w:hAnsi="Times New Roman" w:eastAsia="宋体"/>
          <w:highlight w:val="none"/>
          <w:lang w:val="en-US" w:eastAsia="zh-CN"/>
        </w:rPr>
        <w:t>取50</w:t>
      </w:r>
      <w:r>
        <w:rPr>
          <w:rFonts w:hint="default" w:ascii="Times New Roman" w:hAnsi="Times New Roman" w:eastAsia="宋体"/>
          <w:highlight w:val="none"/>
          <w:lang w:val="en-US" w:eastAsia="zh-CN"/>
        </w:rPr>
        <w:t>m。</w:t>
      </w:r>
    </w:p>
    <w:p>
      <w:pPr>
        <w:pStyle w:val="125"/>
        <w:rPr>
          <w:rFonts w:hint="default" w:ascii="Times New Roman" w:hAnsi="Times New Roman" w:cs="Times New Roman"/>
          <w:highlight w:val="none"/>
        </w:rPr>
      </w:pPr>
      <w:r>
        <w:rPr>
          <w:rFonts w:hint="eastAsia" w:ascii="Times New Roman" w:hAnsi="Times New Roman" w:cs="Times New Roman"/>
          <w:highlight w:val="none"/>
          <w:lang w:val="en-US" w:eastAsia="zh-CN"/>
        </w:rPr>
        <w:t>4）</w:t>
      </w:r>
      <w:r>
        <w:rPr>
          <w:rFonts w:hint="default" w:ascii="Times New Roman" w:hAnsi="Times New Roman" w:cs="Times New Roman"/>
          <w:highlight w:val="none"/>
        </w:rPr>
        <w:t>参数选取</w:t>
      </w:r>
    </w:p>
    <w:p>
      <w:pPr>
        <w:pStyle w:val="125"/>
        <w:rPr>
          <w:rFonts w:hint="default" w:ascii="Times New Roman" w:hAnsi="Times New Roman" w:cs="Times New Roman"/>
          <w:highlight w:val="none"/>
        </w:rPr>
      </w:pPr>
      <w:r>
        <w:rPr>
          <w:rFonts w:hint="default" w:ascii="Times New Roman" w:hAnsi="Times New Roman" w:eastAsia="宋体"/>
          <w:highlight w:val="none"/>
          <w:lang w:val="en-US" w:eastAsia="zh-CN"/>
        </w:rPr>
        <w:t>泥质砂砾</w:t>
      </w:r>
      <w:r>
        <w:rPr>
          <w:rFonts w:hint="default" w:ascii="Times New Roman" w:hAnsi="Times New Roman" w:cs="Times New Roman"/>
          <w:highlight w:val="none"/>
        </w:rPr>
        <w:t>土壤水力参数值见表5.2-</w:t>
      </w:r>
      <w:r>
        <w:rPr>
          <w:rFonts w:hint="eastAsia" w:cs="Times New Roman"/>
          <w:highlight w:val="none"/>
          <w:lang w:val="en-US" w:eastAsia="zh-CN"/>
        </w:rPr>
        <w:t>12</w:t>
      </w:r>
      <w:r>
        <w:rPr>
          <w:rFonts w:hint="default" w:ascii="Times New Roman" w:hAnsi="Times New Roman" w:cs="Times New Roman"/>
          <w:highlight w:val="none"/>
        </w:rPr>
        <w:t>，溶质运移模型方程中相关参数取值见表5.2-</w:t>
      </w:r>
      <w:r>
        <w:rPr>
          <w:rFonts w:hint="eastAsia" w:cs="Times New Roman"/>
          <w:highlight w:val="none"/>
          <w:lang w:val="en-US" w:eastAsia="zh-CN"/>
        </w:rPr>
        <w:t>13</w:t>
      </w:r>
      <w:r>
        <w:rPr>
          <w:rFonts w:hint="default" w:ascii="Times New Roman" w:hAnsi="Times New Roman" w:cs="Times New Roman"/>
          <w:highlight w:val="none"/>
        </w:rPr>
        <w:t>。</w:t>
      </w:r>
    </w:p>
    <w:p>
      <w:pPr>
        <w:rPr>
          <w:rFonts w:hint="eastAsia"/>
          <w:highlight w:val="none"/>
          <w:lang w:val="en-US" w:eastAsia="zh-CN"/>
        </w:rPr>
      </w:pPr>
      <w:r>
        <w:rPr>
          <w:rFonts w:hint="eastAsia"/>
          <w:highlight w:val="none"/>
          <w:lang w:val="en-US" w:eastAsia="zh-CN"/>
        </w:rPr>
        <w:t>纵向弥散系数和纵向弥散度的计算公式：</w:t>
      </w:r>
    </w:p>
    <w:p>
      <w:pPr>
        <w:rPr>
          <w:rFonts w:hint="default" w:ascii="Times New Roman" w:hAnsi="Times New Roman" w:cs="Times New Roman"/>
          <w:color w:val="auto"/>
          <w:position w:val="-12"/>
          <w:highlight w:val="none"/>
        </w:rPr>
      </w:pPr>
      <w:r>
        <w:rPr>
          <w:rFonts w:hint="default" w:ascii="Times New Roman" w:hAnsi="Times New Roman" w:cs="Times New Roman"/>
          <w:color w:val="auto"/>
          <w:highlight w:val="none"/>
        </w:rPr>
        <w:t>D</w:t>
      </w:r>
      <w:r>
        <w:rPr>
          <w:rFonts w:hint="default" w:ascii="Times New Roman" w:hAnsi="Times New Roman" w:cs="Times New Roman"/>
          <w:color w:val="auto"/>
          <w:highlight w:val="none"/>
          <w:vertAlign w:val="subscript"/>
        </w:rPr>
        <w:t>L=</w:t>
      </w:r>
      <w:r>
        <w:rPr>
          <w:rFonts w:hint="default" w:ascii="Times New Roman" w:hAnsi="Times New Roman" w:cs="Times New Roman"/>
          <w:color w:val="auto"/>
          <w:position w:val="-12"/>
          <w:highlight w:val="none"/>
        </w:rPr>
        <w:drawing>
          <wp:inline distT="0" distB="0" distL="114300" distR="114300">
            <wp:extent cx="447675" cy="238125"/>
            <wp:effectExtent l="0" t="0" r="9525" b="6350"/>
            <wp:docPr id="6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2"/>
                    <pic:cNvPicPr>
                      <a:picLocks noChangeAspect="1"/>
                    </pic:cNvPicPr>
                  </pic:nvPicPr>
                  <pic:blipFill>
                    <a:blip r:embed="rId30"/>
                    <a:stretch>
                      <a:fillRect/>
                    </a:stretch>
                  </pic:blipFill>
                  <pic:spPr>
                    <a:xfrm>
                      <a:off x="0" y="0"/>
                      <a:ext cx="447675" cy="2381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4"/>
          <w:szCs w:val="24"/>
          <w:highlight w:val="none"/>
          <w:lang w:val="en-US"/>
        </w:rPr>
      </w:pPr>
      <w:r>
        <w:rPr>
          <w:rFonts w:hint="default" w:ascii="Times New Roman" w:hAnsi="Times New Roman" w:cs="Times New Roman"/>
          <w:color w:val="auto"/>
          <w:highlight w:val="none"/>
        </w:rPr>
        <w:t>D</w:t>
      </w:r>
      <w:r>
        <w:rPr>
          <w:rFonts w:hint="default" w:ascii="Times New Roman" w:hAnsi="Times New Roman" w:cs="Times New Roman"/>
          <w:color w:val="auto"/>
          <w:highlight w:val="none"/>
          <w:vertAlign w:val="subscript"/>
        </w:rPr>
        <w:t>L</w:t>
      </w:r>
      <w:r>
        <w:rPr>
          <w:rFonts w:hint="default" w:ascii="Times New Roman" w:hAnsi="Times New Roman" w:cs="Times New Roman"/>
          <w:sz w:val="24"/>
          <w:szCs w:val="24"/>
          <w:highlight w:val="none"/>
        </w:rPr>
        <w:t>——</w:t>
      </w:r>
      <w:r>
        <w:rPr>
          <w:rFonts w:hint="eastAsia"/>
          <w:highlight w:val="none"/>
          <w:lang w:val="en-US" w:eastAsia="zh-CN"/>
        </w:rPr>
        <w:t>纵向弥散系数，取30.24m</w:t>
      </w:r>
      <w:r>
        <w:rPr>
          <w:rFonts w:hint="eastAsia"/>
          <w:highlight w:val="none"/>
          <w:vertAlign w:val="superscript"/>
          <w:lang w:val="en-US" w:eastAsia="zh-CN"/>
        </w:rPr>
        <w:t>2</w:t>
      </w:r>
      <w:r>
        <w:rPr>
          <w:rFonts w:hint="eastAsia"/>
          <w:highlight w:val="none"/>
          <w:lang w:val="en-US" w:eastAsia="zh-CN"/>
        </w:rPr>
        <w:t>/d；</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α</w:t>
      </w:r>
      <w:r>
        <w:rPr>
          <w:rFonts w:hint="eastAsia" w:ascii="Times New Roman" w:hAnsi="Times New Roman" w:cs="Times New Roman"/>
          <w:sz w:val="24"/>
          <w:szCs w:val="24"/>
          <w:highlight w:val="none"/>
          <w:vertAlign w:val="subscript"/>
          <w:lang w:val="en-US" w:eastAsia="zh-CN"/>
        </w:rPr>
        <w:t>L</w:t>
      </w: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纵向</w:t>
      </w:r>
      <w:r>
        <w:rPr>
          <w:rFonts w:hint="default" w:ascii="Times New Roman" w:hAnsi="Times New Roman" w:cs="Times New Roman"/>
          <w:sz w:val="24"/>
          <w:szCs w:val="24"/>
          <w:highlight w:val="none"/>
        </w:rPr>
        <w:t>弥散度。</w:t>
      </w:r>
    </w:p>
    <w:p>
      <w:pPr>
        <w:pStyle w:val="2"/>
        <w:rPr>
          <w:rFonts w:hint="default"/>
          <w:highlight w:val="none"/>
          <w:lang w:val="en-US" w:eastAsia="zh-CN"/>
        </w:rPr>
      </w:pPr>
      <w:r>
        <w:rPr>
          <w:rFonts w:hint="default" w:ascii="Times New Roman" w:hAnsi="Times New Roman" w:cs="Times New Roman"/>
          <w:sz w:val="24"/>
          <w:szCs w:val="24"/>
          <w:highlight w:val="none"/>
        </w:rPr>
        <w:t>u——地下水流速，m/d</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取</w:t>
      </w:r>
      <w:r>
        <w:rPr>
          <w:rFonts w:hint="default" w:ascii="Times New Roman" w:hAnsi="Times New Roman" w:cs="Times New Roman"/>
          <w:color w:val="auto"/>
          <w:highlight w:val="none"/>
        </w:rPr>
        <w:t>0.</w:t>
      </w:r>
      <w:r>
        <w:rPr>
          <w:rFonts w:hint="eastAsia" w:ascii="Times New Roman" w:hAnsi="Times New Roman" w:cs="Times New Roman"/>
          <w:color w:val="auto"/>
          <w:highlight w:val="none"/>
          <w:lang w:val="en-US" w:eastAsia="zh-CN"/>
        </w:rPr>
        <w:t>43</w:t>
      </w:r>
      <w:r>
        <w:rPr>
          <w:rFonts w:hint="default" w:ascii="Times New Roman" w:hAnsi="Times New Roman" w:cs="Times New Roman"/>
          <w:color w:val="auto"/>
          <w:highlight w:val="none"/>
        </w:rPr>
        <w:t>m/d</w:t>
      </w:r>
      <w:r>
        <w:rPr>
          <w:rFonts w:hint="default" w:ascii="Times New Roman" w:hAnsi="Times New Roman" w:cs="Times New Roman"/>
          <w:sz w:val="24"/>
          <w:szCs w:val="24"/>
          <w:highlight w:val="none"/>
        </w:rPr>
        <w:t>；</w:t>
      </w:r>
    </w:p>
    <w:p>
      <w:pPr>
        <w:pStyle w:val="123"/>
        <w:adjustRightInd w:val="0"/>
        <w:snapToGrid w:val="0"/>
        <w:spacing w:line="360" w:lineRule="auto"/>
        <w:ind w:firstLine="480"/>
        <w:jc w:val="left"/>
        <w:rPr>
          <w:rFonts w:hint="default" w:ascii="Times New Roman" w:hAnsi="Times New Roman" w:cs="Times New Roman"/>
          <w:color w:val="auto"/>
          <w:kern w:val="0"/>
          <w:highlight w:val="none"/>
        </w:rPr>
      </w:pPr>
      <w:r>
        <w:rPr>
          <w:rFonts w:hint="eastAsia" w:ascii="Times New Roman" w:hAnsi="Times New Roman" w:cs="Times New Roman"/>
          <w:color w:val="auto"/>
          <w:highlight w:val="none"/>
          <w:lang w:val="en-US" w:eastAsia="zh-CN"/>
        </w:rPr>
        <w:t>根据以上公式，计算出</w:t>
      </w:r>
      <w:r>
        <w:rPr>
          <w:rFonts w:hint="default" w:ascii="Times New Roman" w:hAnsi="Times New Roman" w:cs="Times New Roman"/>
          <w:color w:val="auto"/>
          <w:highlight w:val="none"/>
        </w:rPr>
        <w:t>纵向弥散度为</w:t>
      </w:r>
      <w:r>
        <w:rPr>
          <w:rFonts w:hint="eastAsia" w:ascii="Times New Roman" w:hAnsi="Times New Roman" w:cs="Times New Roman"/>
          <w:color w:val="auto"/>
          <w:highlight w:val="none"/>
          <w:lang w:val="en-US" w:eastAsia="zh-CN"/>
        </w:rPr>
        <w:t>70.3</w:t>
      </w:r>
      <w:r>
        <w:rPr>
          <w:rFonts w:hint="default" w:ascii="Times New Roman" w:hAnsi="Times New Roman" w:cs="Times New Roman"/>
          <w:color w:val="auto"/>
          <w:highlight w:val="none"/>
        </w:rPr>
        <w:t>m</w:t>
      </w:r>
      <w:r>
        <w:rPr>
          <w:rFonts w:hint="default" w:ascii="Times New Roman" w:hAnsi="Times New Roman" w:cs="Times New Roman"/>
          <w:color w:val="auto"/>
          <w:kern w:val="0"/>
          <w:highlight w:val="none"/>
        </w:rPr>
        <w:t>。</w:t>
      </w:r>
    </w:p>
    <w:p>
      <w:pPr>
        <w:ind w:firstLine="424" w:firstLineChars="177"/>
        <w:rPr>
          <w:rFonts w:hint="default" w:ascii="Times New Roman" w:hAnsi="Times New Roman" w:cs="Times New Roman"/>
          <w:szCs w:val="24"/>
          <w:highlight w:val="none"/>
        </w:rPr>
      </w:pPr>
      <w:r>
        <w:rPr>
          <w:rFonts w:hint="eastAsia" w:ascii="Times New Roman" w:hAnsi="Times New Roman" w:cs="Times New Roman"/>
          <w:szCs w:val="24"/>
          <w:highlight w:val="none"/>
          <w:lang w:val="en-US" w:eastAsia="zh-CN"/>
        </w:rPr>
        <w:t>5）</w:t>
      </w:r>
      <w:r>
        <w:rPr>
          <w:rFonts w:hint="default" w:ascii="Times New Roman" w:hAnsi="Times New Roman" w:cs="Times New Roman"/>
          <w:szCs w:val="24"/>
          <w:highlight w:val="none"/>
        </w:rPr>
        <w:t>初始条件设置</w:t>
      </w:r>
    </w:p>
    <w:p>
      <w:pPr>
        <w:ind w:firstLine="424" w:firstLineChars="177"/>
        <w:rPr>
          <w:rFonts w:hint="default" w:ascii="Times New Roman" w:hAnsi="Times New Roman" w:cs="Times New Roman"/>
          <w:szCs w:val="24"/>
          <w:highlight w:val="none"/>
        </w:rPr>
      </w:pPr>
      <w:r>
        <w:rPr>
          <w:rFonts w:hint="default" w:ascii="Times New Roman" w:hAnsi="Times New Roman" w:cs="Times New Roman"/>
          <w:szCs w:val="24"/>
          <w:highlight w:val="none"/>
        </w:rPr>
        <w:t>①</w:t>
      </w:r>
      <w:r>
        <w:rPr>
          <w:rFonts w:hint="default" w:ascii="Times New Roman" w:hAnsi="Times New Roman" w:cs="Times New Roman"/>
          <w:color w:val="000000"/>
          <w:highlight w:val="none"/>
        </w:rPr>
        <w:t>模型构建</w:t>
      </w:r>
    </w:p>
    <w:p>
      <w:pPr>
        <w:adjustRightInd/>
        <w:spacing w:line="360" w:lineRule="auto"/>
        <w:ind w:firstLine="480" w:firstLineChars="200"/>
        <w:textAlignment w:val="auto"/>
        <w:rPr>
          <w:rFonts w:hint="default" w:ascii="Times New Roman" w:hAnsi="Times New Roman" w:eastAsia="宋体" w:cs="Times New Roman"/>
          <w:color w:val="auto"/>
          <w:sz w:val="24"/>
          <w:szCs w:val="21"/>
          <w:highlight w:val="none"/>
          <w:lang w:val="zh-CN" w:bidi="zh-CN"/>
        </w:rPr>
      </w:pPr>
      <w:r>
        <w:rPr>
          <w:rFonts w:hint="default" w:ascii="Times New Roman" w:hAnsi="Times New Roman" w:cs="Times New Roman"/>
          <w:szCs w:val="24"/>
          <w:highlight w:val="none"/>
        </w:rPr>
        <w:t>在本次评价中应用HYDRUS</w:t>
      </w:r>
      <w:r>
        <w:rPr>
          <w:rFonts w:hint="eastAsia" w:cs="Times New Roman"/>
          <w:szCs w:val="24"/>
          <w:highlight w:val="none"/>
          <w:lang w:val="en-US" w:eastAsia="zh-CN"/>
        </w:rPr>
        <w:t>-</w:t>
      </w:r>
      <w:r>
        <w:rPr>
          <w:rFonts w:hint="default" w:ascii="Times New Roman" w:hAnsi="Times New Roman" w:cs="Times New Roman"/>
          <w:szCs w:val="24"/>
          <w:highlight w:val="none"/>
        </w:rPr>
        <w:t>1D软件求解非饱和带中的水分与溶质运移方程。地下水埋深较深，参照调查地层资料，模型选择自地表向下</w:t>
      </w:r>
      <w:r>
        <w:rPr>
          <w:rFonts w:hint="eastAsia" w:cs="Times New Roman"/>
          <w:szCs w:val="24"/>
          <w:highlight w:val="none"/>
          <w:lang w:val="en-US" w:eastAsia="zh-CN"/>
        </w:rPr>
        <w:t>1</w:t>
      </w:r>
      <w:r>
        <w:rPr>
          <w:rFonts w:hint="default" w:ascii="Times New Roman" w:hAnsi="Times New Roman" w:cs="Times New Roman"/>
          <w:szCs w:val="24"/>
          <w:highlight w:val="none"/>
        </w:rPr>
        <w:t>0m范围内进行模拟。非饱和带一维迁移模型在垂向上深度为</w:t>
      </w:r>
      <w:r>
        <w:rPr>
          <w:rFonts w:hint="eastAsia" w:cs="Times New Roman"/>
          <w:szCs w:val="24"/>
          <w:highlight w:val="none"/>
          <w:lang w:val="en-US" w:eastAsia="zh-CN"/>
        </w:rPr>
        <w:t>1</w:t>
      </w:r>
      <w:r>
        <w:rPr>
          <w:rFonts w:hint="eastAsia" w:ascii="Times New Roman" w:hAnsi="Times New Roman" w:cs="Times New Roman"/>
          <w:szCs w:val="24"/>
          <w:highlight w:val="none"/>
          <w:lang w:val="en-US" w:eastAsia="zh-CN"/>
        </w:rPr>
        <w:t>0</w:t>
      </w:r>
      <w:r>
        <w:rPr>
          <w:rFonts w:hint="default" w:ascii="Times New Roman" w:hAnsi="Times New Roman" w:cs="Times New Roman"/>
          <w:szCs w:val="24"/>
          <w:highlight w:val="none"/>
        </w:rPr>
        <w:t>m（</w:t>
      </w:r>
      <w:r>
        <w:rPr>
          <w:rFonts w:hint="eastAsia" w:cs="Times New Roman"/>
          <w:szCs w:val="24"/>
          <w:highlight w:val="none"/>
          <w:lang w:val="en-US" w:eastAsia="zh-CN"/>
        </w:rPr>
        <w:t>1</w:t>
      </w:r>
      <w:r>
        <w:rPr>
          <w:rFonts w:hint="default" w:ascii="Times New Roman" w:hAnsi="Times New Roman" w:cs="Times New Roman"/>
          <w:szCs w:val="24"/>
          <w:highlight w:val="none"/>
        </w:rPr>
        <w:t>000cm），共剖分为101个节点。</w:t>
      </w:r>
      <w:r>
        <w:rPr>
          <w:rFonts w:hint="eastAsia" w:ascii="Times New Roman" w:hAnsi="Times New Roman" w:eastAsia="宋体" w:cs="Times New Roman"/>
          <w:color w:val="auto"/>
          <w:sz w:val="24"/>
          <w:szCs w:val="21"/>
          <w:highlight w:val="none"/>
          <w:lang w:val="en-US" w:bidi="zh-CN"/>
        </w:rPr>
        <w:t>土柱结构和水头</w:t>
      </w:r>
      <w:r>
        <w:rPr>
          <w:rFonts w:hint="default" w:ascii="Times New Roman" w:hAnsi="Times New Roman" w:eastAsia="宋体" w:cs="Times New Roman"/>
          <w:color w:val="auto"/>
          <w:sz w:val="24"/>
          <w:szCs w:val="21"/>
          <w:highlight w:val="none"/>
          <w:lang w:val="zh-CN" w:bidi="zh-CN"/>
        </w:rPr>
        <w:t>模拟见图5.2</w:t>
      </w:r>
      <w:r>
        <w:rPr>
          <w:rFonts w:hint="default" w:ascii="Times New Roman" w:hAnsi="Times New Roman" w:eastAsia="宋体" w:cs="Times New Roman"/>
          <w:color w:val="auto"/>
          <w:sz w:val="24"/>
          <w:szCs w:val="21"/>
          <w:highlight w:val="none"/>
          <w:lang w:val="en-US" w:bidi="zh-CN"/>
        </w:rPr>
        <w:t>-</w:t>
      </w:r>
      <w:r>
        <w:rPr>
          <w:rFonts w:hint="eastAsia" w:cs="Times New Roman"/>
          <w:color w:val="auto"/>
          <w:sz w:val="24"/>
          <w:szCs w:val="21"/>
          <w:highlight w:val="none"/>
          <w:lang w:val="en-US" w:bidi="zh-CN"/>
        </w:rPr>
        <w:t>11</w:t>
      </w:r>
      <w:r>
        <w:rPr>
          <w:rFonts w:hint="default" w:ascii="Times New Roman" w:hAnsi="Times New Roman" w:eastAsia="宋体" w:cs="Times New Roman"/>
          <w:color w:val="auto"/>
          <w:sz w:val="24"/>
          <w:szCs w:val="21"/>
          <w:highlight w:val="none"/>
          <w:lang w:val="zh-CN" w:bidi="zh-CN"/>
        </w:rPr>
        <w:t>。</w:t>
      </w:r>
    </w:p>
    <w:p>
      <w:pPr>
        <w:keepNext w:val="0"/>
        <w:keepLines w:val="0"/>
        <w:widowControl/>
        <w:suppressLineNumbers w:val="0"/>
        <w:ind w:left="0" w:leftChars="0" w:firstLine="0" w:firstLineChars="0"/>
        <w:jc w:val="center"/>
        <w:rPr>
          <w:rFonts w:hint="default"/>
          <w:highlight w:val="none"/>
          <w:lang w:val="en-US"/>
        </w:rPr>
      </w:pPr>
      <w:r>
        <w:rPr>
          <w:rFonts w:hint="eastAsia" w:ascii="宋体" w:hAnsi="宋体" w:eastAsia="宋体" w:cs="宋体"/>
          <w:kern w:val="0"/>
          <w:sz w:val="24"/>
          <w:szCs w:val="24"/>
          <w:highlight w:val="none"/>
          <w:lang w:val="en-US" w:eastAsia="zh-CN" w:bidi="ar"/>
        </w:rPr>
        <w:t xml:space="preserve"> </w:t>
      </w:r>
      <w:r>
        <w:rPr>
          <w:rFonts w:hint="eastAsia" w:ascii="宋体" w:hAnsi="宋体" w:cs="宋体"/>
          <w:kern w:val="0"/>
          <w:sz w:val="24"/>
          <w:szCs w:val="24"/>
          <w:highlight w:val="none"/>
          <w:lang w:val="en-US" w:eastAsia="zh-CN" w:bidi="ar"/>
        </w:rPr>
        <w:t>略</w:t>
      </w:r>
    </w:p>
    <w:p>
      <w:pPr>
        <w:pStyle w:val="2"/>
        <w:ind w:left="0" w:leftChars="0" w:firstLine="0" w:firstLineChars="0"/>
        <w:jc w:val="center"/>
        <w:rPr>
          <w:rFonts w:hint="default" w:ascii="Times New Roman" w:hAnsi="Times New Roman" w:eastAsia="宋体" w:cs="宋体"/>
          <w:b/>
          <w:bCs/>
          <w:sz w:val="21"/>
          <w:szCs w:val="21"/>
          <w:highlight w:val="none"/>
          <w:lang w:val="en-US" w:eastAsia="zh-CN"/>
        </w:rPr>
      </w:pPr>
      <w:r>
        <w:rPr>
          <w:rFonts w:hint="default" w:ascii="Times New Roman" w:hAnsi="Times New Roman" w:eastAsia="宋体" w:cs="宋体"/>
          <w:b/>
          <w:bCs/>
          <w:sz w:val="21"/>
          <w:szCs w:val="21"/>
          <w:highlight w:val="none"/>
          <w:lang w:val="zh-CN" w:eastAsia="zh-CN"/>
        </w:rPr>
        <w:t>图5.2</w:t>
      </w:r>
      <w:r>
        <w:rPr>
          <w:rFonts w:hint="eastAsia" w:ascii="Times New Roman" w:hAnsi="Times New Roman" w:eastAsia="宋体" w:cs="宋体"/>
          <w:b/>
          <w:bCs/>
          <w:sz w:val="21"/>
          <w:szCs w:val="21"/>
          <w:highlight w:val="none"/>
          <w:lang w:val="en-US" w:eastAsia="zh-CN"/>
        </w:rPr>
        <w:t>-</w:t>
      </w:r>
      <w:r>
        <w:rPr>
          <w:rFonts w:hint="eastAsia" w:cs="宋体"/>
          <w:b/>
          <w:bCs/>
          <w:sz w:val="21"/>
          <w:szCs w:val="21"/>
          <w:highlight w:val="none"/>
          <w:lang w:val="en-US" w:eastAsia="zh-CN"/>
        </w:rPr>
        <w:t>11</w:t>
      </w:r>
      <w:r>
        <w:rPr>
          <w:rFonts w:hint="default" w:ascii="Times New Roman" w:hAnsi="Times New Roman" w:eastAsia="宋体" w:cs="宋体"/>
          <w:b/>
          <w:bCs/>
          <w:sz w:val="21"/>
          <w:szCs w:val="21"/>
          <w:highlight w:val="none"/>
          <w:lang w:val="zh-CN" w:eastAsia="zh-CN"/>
        </w:rPr>
        <w:t xml:space="preserve"> </w:t>
      </w:r>
      <w:r>
        <w:rPr>
          <w:rFonts w:hint="eastAsia" w:ascii="Times New Roman" w:hAnsi="Times New Roman" w:eastAsia="宋体" w:cs="宋体"/>
          <w:b/>
          <w:bCs/>
          <w:sz w:val="21"/>
          <w:szCs w:val="21"/>
          <w:highlight w:val="none"/>
          <w:lang w:val="en-US" w:eastAsia="zh-CN"/>
        </w:rPr>
        <w:t>土柱结构和水头</w:t>
      </w:r>
      <w:r>
        <w:rPr>
          <w:rFonts w:hint="default" w:ascii="Times New Roman" w:hAnsi="Times New Roman" w:eastAsia="宋体" w:cs="宋体"/>
          <w:b/>
          <w:bCs/>
          <w:sz w:val="21"/>
          <w:szCs w:val="21"/>
          <w:highlight w:val="none"/>
          <w:lang w:val="zh-CN" w:eastAsia="zh-CN"/>
        </w:rPr>
        <w:t>模拟</w:t>
      </w:r>
      <w:r>
        <w:rPr>
          <w:rFonts w:hint="eastAsia" w:ascii="Times New Roman" w:hAnsi="Times New Roman" w:eastAsia="宋体" w:cs="宋体"/>
          <w:b/>
          <w:bCs/>
          <w:sz w:val="21"/>
          <w:szCs w:val="21"/>
          <w:highlight w:val="none"/>
          <w:lang w:val="en-US" w:eastAsia="zh-CN"/>
        </w:rPr>
        <w:t>图</w:t>
      </w:r>
    </w:p>
    <w:p>
      <w:pPr>
        <w:ind w:firstLine="424" w:firstLineChars="177"/>
        <w:rPr>
          <w:rFonts w:hint="default" w:ascii="Times New Roman" w:hAnsi="Times New Roman" w:cs="Times New Roman"/>
          <w:szCs w:val="24"/>
          <w:highlight w:val="none"/>
        </w:rPr>
      </w:pPr>
      <w:r>
        <w:rPr>
          <w:rFonts w:hint="default" w:ascii="Times New Roman" w:hAnsi="Times New Roman" w:cs="Times New Roman"/>
          <w:szCs w:val="24"/>
          <w:highlight w:val="none"/>
        </w:rPr>
        <w:t>②观测点的设置</w:t>
      </w:r>
    </w:p>
    <w:p>
      <w:pPr>
        <w:pStyle w:val="2"/>
        <w:rPr>
          <w:rFonts w:hint="eastAsia"/>
          <w:highlight w:val="none"/>
          <w:lang w:val="en-US" w:eastAsia="zh-CN"/>
        </w:rPr>
      </w:pPr>
      <w:r>
        <w:rPr>
          <w:rFonts w:hint="default" w:ascii="Times New Roman" w:hAnsi="Times New Roman" w:cs="Times New Roman"/>
          <w:szCs w:val="24"/>
          <w:highlight w:val="none"/>
        </w:rPr>
        <w:t>在预测目标层布置5个观测点，从上到下依次为N1～N5，距模型顶端距离分别为10cm、</w:t>
      </w:r>
      <w:r>
        <w:rPr>
          <w:rFonts w:hint="eastAsia" w:cs="Times New Roman"/>
          <w:szCs w:val="24"/>
          <w:highlight w:val="none"/>
          <w:lang w:val="en-US" w:eastAsia="zh-CN"/>
        </w:rPr>
        <w:t>1</w:t>
      </w:r>
      <w:r>
        <w:rPr>
          <w:rFonts w:hint="default" w:ascii="Times New Roman" w:hAnsi="Times New Roman" w:cs="Times New Roman"/>
          <w:szCs w:val="24"/>
          <w:highlight w:val="none"/>
        </w:rPr>
        <w:t>00cm、</w:t>
      </w:r>
      <w:r>
        <w:rPr>
          <w:rFonts w:hint="eastAsia" w:cs="Times New Roman"/>
          <w:szCs w:val="24"/>
          <w:highlight w:val="none"/>
          <w:lang w:val="en-US" w:eastAsia="zh-CN"/>
        </w:rPr>
        <w:t>25</w:t>
      </w:r>
      <w:r>
        <w:rPr>
          <w:rFonts w:hint="default" w:ascii="Times New Roman" w:hAnsi="Times New Roman" w:cs="Times New Roman"/>
          <w:szCs w:val="24"/>
          <w:highlight w:val="none"/>
        </w:rPr>
        <w:t>0cm、</w:t>
      </w:r>
      <w:r>
        <w:rPr>
          <w:rFonts w:hint="eastAsia" w:cs="Times New Roman"/>
          <w:szCs w:val="24"/>
          <w:highlight w:val="none"/>
          <w:lang w:val="en-US" w:eastAsia="zh-CN"/>
        </w:rPr>
        <w:t>5</w:t>
      </w:r>
      <w:r>
        <w:rPr>
          <w:rFonts w:hint="default" w:ascii="Times New Roman" w:hAnsi="Times New Roman" w:cs="Times New Roman"/>
          <w:szCs w:val="24"/>
          <w:highlight w:val="none"/>
        </w:rPr>
        <w:t>00cm、</w:t>
      </w:r>
      <w:r>
        <w:rPr>
          <w:rFonts w:hint="eastAsia" w:cs="Times New Roman"/>
          <w:szCs w:val="24"/>
          <w:highlight w:val="none"/>
          <w:lang w:val="en-US" w:eastAsia="zh-CN"/>
        </w:rPr>
        <w:t>1</w:t>
      </w:r>
      <w:r>
        <w:rPr>
          <w:rFonts w:hint="default" w:ascii="Times New Roman" w:hAnsi="Times New Roman" w:cs="Times New Roman"/>
          <w:szCs w:val="24"/>
          <w:highlight w:val="none"/>
        </w:rPr>
        <w:t>000cm，具体见图5.2-</w:t>
      </w:r>
      <w:r>
        <w:rPr>
          <w:rFonts w:hint="eastAsia" w:ascii="Times New Roman" w:cs="Times New Roman"/>
          <w:szCs w:val="24"/>
          <w:highlight w:val="none"/>
          <w:lang w:val="en-US" w:eastAsia="zh-CN"/>
        </w:rPr>
        <w:t>1</w:t>
      </w:r>
      <w:r>
        <w:rPr>
          <w:rFonts w:hint="eastAsia" w:cs="Times New Roman"/>
          <w:szCs w:val="24"/>
          <w:highlight w:val="none"/>
          <w:lang w:val="en-US" w:eastAsia="zh-CN"/>
        </w:rPr>
        <w:t>2</w:t>
      </w:r>
      <w:r>
        <w:rPr>
          <w:rFonts w:hint="default" w:ascii="Times New Roman" w:hAnsi="Times New Roman" w:cs="Times New Roman"/>
          <w:szCs w:val="24"/>
          <w:highlight w:val="none"/>
        </w:rPr>
        <w:t>。</w:t>
      </w:r>
    </w:p>
    <w:p>
      <w:pPr>
        <w:keepNext w:val="0"/>
        <w:keepLines w:val="0"/>
        <w:widowControl/>
        <w:suppressLineNumbers w:val="0"/>
        <w:ind w:left="0" w:leftChars="0" w:firstLine="0" w:firstLineChars="0"/>
        <w:jc w:val="center"/>
        <w:rPr>
          <w:highlight w:val="none"/>
        </w:rPr>
      </w:pPr>
      <w:r>
        <w:rPr>
          <w:rFonts w:hint="eastAsia" w:ascii="宋体" w:hAnsi="宋体" w:eastAsia="宋体" w:cs="宋体"/>
          <w:kern w:val="0"/>
          <w:sz w:val="24"/>
          <w:szCs w:val="24"/>
          <w:highlight w:val="none"/>
          <w:lang w:val="en-US" w:eastAsia="zh-CN" w:bidi="ar"/>
        </w:rPr>
        <w:t xml:space="preserve"> </w:t>
      </w:r>
      <w:r>
        <w:rPr>
          <w:rFonts w:hint="eastAsia" w:ascii="宋体" w:hAnsi="宋体" w:cs="宋体"/>
          <w:kern w:val="0"/>
          <w:sz w:val="24"/>
          <w:szCs w:val="24"/>
          <w:highlight w:val="none"/>
          <w:lang w:val="en-US" w:eastAsia="zh-CN" w:bidi="ar"/>
        </w:rPr>
        <w:t>略</w:t>
      </w: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cs="Times New Roman"/>
          <w:kern w:val="0"/>
          <w:szCs w:val="24"/>
          <w:highlight w:val="none"/>
        </w:rPr>
      </w:pPr>
      <w:r>
        <w:rPr>
          <w:rFonts w:hint="default" w:ascii="Times New Roman" w:hAnsi="Times New Roman" w:eastAsia="宋体" w:cs="宋体"/>
          <w:b/>
          <w:bCs/>
          <w:sz w:val="21"/>
          <w:szCs w:val="21"/>
          <w:highlight w:val="none"/>
          <w:lang w:val="zh-CN" w:eastAsia="zh-CN"/>
        </w:rPr>
        <w:t>图5.2</w:t>
      </w:r>
      <w:r>
        <w:rPr>
          <w:rFonts w:hint="eastAsia" w:ascii="Times New Roman" w:hAnsi="Times New Roman" w:eastAsia="宋体" w:cs="宋体"/>
          <w:b/>
          <w:bCs/>
          <w:sz w:val="21"/>
          <w:szCs w:val="21"/>
          <w:highlight w:val="none"/>
          <w:lang w:val="en-US" w:eastAsia="zh-CN"/>
        </w:rPr>
        <w:t>-1</w:t>
      </w:r>
      <w:r>
        <w:rPr>
          <w:rFonts w:hint="eastAsia" w:cs="宋体"/>
          <w:b/>
          <w:bCs/>
          <w:sz w:val="21"/>
          <w:szCs w:val="21"/>
          <w:highlight w:val="none"/>
          <w:lang w:val="en-US" w:eastAsia="zh-CN"/>
        </w:rPr>
        <w:t>2</w:t>
      </w:r>
      <w:r>
        <w:rPr>
          <w:rFonts w:hint="default" w:ascii="Times New Roman" w:hAnsi="Times New Roman" w:eastAsia="宋体" w:cs="宋体"/>
          <w:b/>
          <w:bCs/>
          <w:sz w:val="21"/>
          <w:szCs w:val="21"/>
          <w:highlight w:val="none"/>
          <w:lang w:val="zh-CN" w:eastAsia="zh-CN"/>
        </w:rPr>
        <w:t xml:space="preserve"> </w:t>
      </w:r>
      <w:r>
        <w:rPr>
          <w:rFonts w:hint="default" w:ascii="Times New Roman" w:hAnsi="Times New Roman" w:eastAsia="宋体" w:cs="Times New Roman"/>
          <w:b/>
          <w:bCs/>
          <w:color w:val="auto"/>
          <w:sz w:val="21"/>
          <w:szCs w:val="21"/>
          <w:highlight w:val="none"/>
          <w:lang w:val="zh-CN"/>
        </w:rPr>
        <w:t>观测点位置</w:t>
      </w:r>
      <w:r>
        <w:rPr>
          <w:rFonts w:hint="eastAsia" w:ascii="Times New Roman" w:hAnsi="Times New Roman" w:eastAsia="宋体" w:cs="Times New Roman"/>
          <w:b/>
          <w:bCs/>
          <w:color w:val="auto"/>
          <w:sz w:val="21"/>
          <w:szCs w:val="21"/>
          <w:highlight w:val="none"/>
          <w:lang w:val="en-US" w:eastAsia="zh-CN"/>
        </w:rPr>
        <w:t>图</w:t>
      </w:r>
    </w:p>
    <w:p>
      <w:pPr>
        <w:keepNext w:val="0"/>
        <w:keepLines w:val="0"/>
        <w:pageBreakBefore w:val="0"/>
        <w:widowControl w:val="0"/>
        <w:kinsoku/>
        <w:wordWrap/>
        <w:overflowPunct/>
        <w:topLinePunct w:val="0"/>
        <w:autoSpaceDE w:val="0"/>
        <w:autoSpaceDN w:val="0"/>
        <w:bidi w:val="0"/>
        <w:adjustRightInd/>
        <w:snapToGrid/>
        <w:ind w:firstLine="480"/>
        <w:jc w:val="left"/>
        <w:textAlignment w:val="auto"/>
        <w:rPr>
          <w:rFonts w:hint="default" w:ascii="Times New Roman" w:hAnsi="Times New Roman" w:cs="Times New Roman"/>
          <w:kern w:val="0"/>
          <w:szCs w:val="24"/>
          <w:highlight w:val="none"/>
        </w:rPr>
      </w:pPr>
      <w:r>
        <w:rPr>
          <w:rFonts w:hint="default" w:ascii="Times New Roman" w:hAnsi="Times New Roman" w:cs="Times New Roman"/>
          <w:kern w:val="0"/>
          <w:szCs w:val="24"/>
          <w:highlight w:val="none"/>
        </w:rPr>
        <w:t>③预测时间设置</w:t>
      </w:r>
    </w:p>
    <w:p>
      <w:pPr>
        <w:keepNext w:val="0"/>
        <w:keepLines w:val="0"/>
        <w:pageBreakBefore w:val="0"/>
        <w:widowControl w:val="0"/>
        <w:kinsoku/>
        <w:wordWrap/>
        <w:overflowPunct/>
        <w:topLinePunct w:val="0"/>
        <w:bidi w:val="0"/>
        <w:adjustRightInd/>
        <w:snapToGrid/>
        <w:textAlignment w:val="auto"/>
        <w:rPr>
          <w:rFonts w:hint="eastAsia"/>
          <w:highlight w:val="none"/>
          <w:lang w:eastAsia="zh-CN"/>
        </w:rPr>
      </w:pPr>
      <w:r>
        <w:rPr>
          <w:rFonts w:hint="default" w:ascii="Times New Roman" w:hAnsi="Times New Roman" w:cs="Times New Roman"/>
          <w:kern w:val="0"/>
          <w:szCs w:val="24"/>
          <w:highlight w:val="none"/>
        </w:rPr>
        <w:t>在预测时间设置为</w:t>
      </w:r>
      <w:r>
        <w:rPr>
          <w:rFonts w:hint="eastAsia" w:cs="Times New Roman"/>
          <w:kern w:val="0"/>
          <w:szCs w:val="24"/>
          <w:highlight w:val="none"/>
          <w:lang w:val="en-US" w:eastAsia="zh-CN"/>
        </w:rPr>
        <w:t>2</w:t>
      </w:r>
      <w:r>
        <w:rPr>
          <w:rFonts w:hint="default" w:ascii="Times New Roman" w:hAnsi="Times New Roman" w:eastAsia="TimesNewRomanPSMT" w:cs="Times New Roman"/>
          <w:kern w:val="0"/>
          <w:szCs w:val="24"/>
          <w:highlight w:val="none"/>
        </w:rPr>
        <w:t>00d</w:t>
      </w:r>
      <w:r>
        <w:rPr>
          <w:rFonts w:hint="default" w:ascii="Times New Roman" w:hAnsi="Times New Roman" w:cs="Times New Roman"/>
          <w:kern w:val="0"/>
          <w:szCs w:val="24"/>
          <w:highlight w:val="none"/>
        </w:rPr>
        <w:t>，时间段依次为</w:t>
      </w:r>
      <w:r>
        <w:rPr>
          <w:rFonts w:hint="default" w:ascii="Times New Roman" w:hAnsi="Times New Roman" w:eastAsia="TimesNewRomanPSMT" w:cs="Times New Roman"/>
          <w:kern w:val="0"/>
          <w:szCs w:val="24"/>
          <w:highlight w:val="none"/>
        </w:rPr>
        <w:t>T0</w:t>
      </w:r>
      <w:r>
        <w:rPr>
          <w:rFonts w:hint="default" w:ascii="Times New Roman" w:hAnsi="Times New Roman" w:cs="Times New Roman"/>
          <w:kern w:val="0"/>
          <w:szCs w:val="24"/>
          <w:highlight w:val="none"/>
        </w:rPr>
        <w:t>～</w:t>
      </w:r>
      <w:r>
        <w:rPr>
          <w:rFonts w:hint="default" w:ascii="Times New Roman" w:hAnsi="Times New Roman" w:eastAsia="TimesNewRomanPSMT" w:cs="Times New Roman"/>
          <w:kern w:val="0"/>
          <w:szCs w:val="24"/>
          <w:highlight w:val="none"/>
        </w:rPr>
        <w:t>T6</w:t>
      </w:r>
      <w:r>
        <w:rPr>
          <w:rFonts w:hint="default" w:ascii="Times New Roman" w:hAnsi="Times New Roman" w:cs="Times New Roman"/>
          <w:kern w:val="0"/>
          <w:szCs w:val="24"/>
          <w:highlight w:val="none"/>
        </w:rPr>
        <w:t>，距模型顶端距离分别为</w:t>
      </w:r>
      <w:r>
        <w:rPr>
          <w:rFonts w:hint="eastAsia" w:cs="Times New Roman"/>
          <w:kern w:val="0"/>
          <w:szCs w:val="24"/>
          <w:highlight w:val="none"/>
          <w:lang w:val="en-US" w:eastAsia="zh-CN"/>
        </w:rPr>
        <w:t>0</w:t>
      </w:r>
      <w:r>
        <w:rPr>
          <w:rFonts w:hint="default" w:ascii="Times New Roman" w:hAnsi="Times New Roman" w:eastAsia="TimesNewRomanPSMT" w:cs="Times New Roman"/>
          <w:kern w:val="0"/>
          <w:szCs w:val="24"/>
          <w:highlight w:val="none"/>
        </w:rPr>
        <w:t>d</w:t>
      </w:r>
      <w:r>
        <w:rPr>
          <w:rFonts w:hint="eastAsia" w:cs="Times New Roman"/>
          <w:kern w:val="0"/>
          <w:szCs w:val="24"/>
          <w:highlight w:val="none"/>
          <w:lang w:val="en-US" w:eastAsia="zh-CN"/>
        </w:rPr>
        <w:t>、</w:t>
      </w:r>
      <w:r>
        <w:rPr>
          <w:rFonts w:hint="eastAsia" w:eastAsia="宋体" w:cs="Times New Roman"/>
          <w:kern w:val="0"/>
          <w:szCs w:val="24"/>
          <w:highlight w:val="none"/>
          <w:lang w:val="en-US" w:eastAsia="zh-CN"/>
        </w:rPr>
        <w:t>1</w:t>
      </w:r>
      <w:r>
        <w:rPr>
          <w:rFonts w:hint="default" w:ascii="Times New Roman" w:hAnsi="Times New Roman" w:eastAsia="TimesNewRomanPSMT" w:cs="Times New Roman"/>
          <w:kern w:val="0"/>
          <w:szCs w:val="24"/>
          <w:highlight w:val="none"/>
        </w:rPr>
        <w:t>0d</w:t>
      </w:r>
      <w:r>
        <w:rPr>
          <w:rFonts w:hint="default" w:ascii="Times New Roman" w:hAnsi="Times New Roman" w:cs="Times New Roman"/>
          <w:kern w:val="0"/>
          <w:szCs w:val="24"/>
          <w:highlight w:val="none"/>
        </w:rPr>
        <w:t>、</w:t>
      </w:r>
      <w:r>
        <w:rPr>
          <w:rFonts w:hint="default" w:ascii="Times New Roman" w:hAnsi="Times New Roman" w:eastAsia="TimesNewRomanPSMT" w:cs="Times New Roman"/>
          <w:kern w:val="0"/>
          <w:szCs w:val="24"/>
          <w:highlight w:val="none"/>
        </w:rPr>
        <w:t>20d</w:t>
      </w:r>
      <w:r>
        <w:rPr>
          <w:rFonts w:hint="default" w:ascii="Times New Roman" w:hAnsi="Times New Roman" w:cs="Times New Roman"/>
          <w:kern w:val="0"/>
          <w:szCs w:val="24"/>
          <w:highlight w:val="none"/>
        </w:rPr>
        <w:t>、</w:t>
      </w:r>
      <w:r>
        <w:rPr>
          <w:rFonts w:hint="eastAsia" w:eastAsia="宋体" w:cs="Times New Roman"/>
          <w:kern w:val="0"/>
          <w:szCs w:val="24"/>
          <w:highlight w:val="none"/>
          <w:lang w:val="en-US" w:eastAsia="zh-CN"/>
        </w:rPr>
        <w:t>5</w:t>
      </w:r>
      <w:r>
        <w:rPr>
          <w:rFonts w:hint="default" w:ascii="Times New Roman" w:hAnsi="Times New Roman" w:eastAsia="TimesNewRomanPSMT" w:cs="Times New Roman"/>
          <w:kern w:val="0"/>
          <w:szCs w:val="24"/>
          <w:highlight w:val="none"/>
        </w:rPr>
        <w:t>0d</w:t>
      </w:r>
      <w:r>
        <w:rPr>
          <w:rFonts w:hint="default" w:ascii="Times New Roman" w:hAnsi="Times New Roman" w:cs="Times New Roman"/>
          <w:kern w:val="0"/>
          <w:szCs w:val="24"/>
          <w:highlight w:val="none"/>
        </w:rPr>
        <w:t>、</w:t>
      </w:r>
      <w:r>
        <w:rPr>
          <w:rFonts w:hint="eastAsia" w:cs="Times New Roman"/>
          <w:kern w:val="0"/>
          <w:szCs w:val="24"/>
          <w:highlight w:val="none"/>
          <w:lang w:val="en-US" w:eastAsia="zh-CN"/>
        </w:rPr>
        <w:t>1</w:t>
      </w:r>
      <w:r>
        <w:rPr>
          <w:rFonts w:hint="default" w:ascii="Times New Roman" w:hAnsi="Times New Roman" w:cs="Times New Roman"/>
          <w:kern w:val="0"/>
          <w:szCs w:val="24"/>
          <w:highlight w:val="none"/>
        </w:rPr>
        <w:t>00</w:t>
      </w:r>
      <w:r>
        <w:rPr>
          <w:rFonts w:hint="default" w:ascii="Times New Roman" w:hAnsi="Times New Roman" w:eastAsia="TimesNewRomanPSMT" w:cs="Times New Roman"/>
          <w:kern w:val="0"/>
          <w:szCs w:val="24"/>
          <w:highlight w:val="none"/>
        </w:rPr>
        <w:t>d</w:t>
      </w:r>
      <w:r>
        <w:rPr>
          <w:rFonts w:hint="default" w:ascii="Times New Roman" w:hAnsi="Times New Roman" w:cs="Times New Roman"/>
          <w:kern w:val="0"/>
          <w:szCs w:val="24"/>
          <w:highlight w:val="none"/>
        </w:rPr>
        <w:t>、</w:t>
      </w:r>
      <w:r>
        <w:rPr>
          <w:rFonts w:hint="eastAsia" w:cs="Times New Roman"/>
          <w:kern w:val="0"/>
          <w:szCs w:val="24"/>
          <w:highlight w:val="none"/>
          <w:lang w:val="en-US" w:eastAsia="zh-CN"/>
        </w:rPr>
        <w:t>15</w:t>
      </w:r>
      <w:r>
        <w:rPr>
          <w:rFonts w:hint="default" w:ascii="Times New Roman" w:hAnsi="Times New Roman" w:cs="Times New Roman"/>
          <w:kern w:val="0"/>
          <w:szCs w:val="24"/>
          <w:highlight w:val="none"/>
        </w:rPr>
        <w:t>0</w:t>
      </w:r>
      <w:r>
        <w:rPr>
          <w:rFonts w:hint="default" w:ascii="Times New Roman" w:hAnsi="Times New Roman" w:eastAsia="TimesNewRomanPSMT" w:cs="Times New Roman"/>
          <w:kern w:val="0"/>
          <w:szCs w:val="24"/>
          <w:highlight w:val="none"/>
        </w:rPr>
        <w:t>d</w:t>
      </w:r>
      <w:r>
        <w:rPr>
          <w:rFonts w:hint="eastAsia" w:cs="Times New Roman"/>
          <w:kern w:val="0"/>
          <w:szCs w:val="24"/>
          <w:highlight w:val="none"/>
          <w:lang w:val="en-US" w:eastAsia="zh-CN"/>
        </w:rPr>
        <w:t>、200</w:t>
      </w:r>
      <w:r>
        <w:rPr>
          <w:rFonts w:hint="default" w:ascii="Times New Roman" w:hAnsi="Times New Roman" w:cs="Times New Roman"/>
          <w:kern w:val="0"/>
          <w:szCs w:val="24"/>
          <w:highlight w:val="none"/>
        </w:rPr>
        <w:t>d。</w:t>
      </w:r>
    </w:p>
    <w:p>
      <w:pPr>
        <w:pStyle w:val="2"/>
        <w:rPr>
          <w:rFonts w:hint="default" w:eastAsia="宋体"/>
          <w:highlight w:val="none"/>
          <w:lang w:val="en-US" w:eastAsia="zh-CN"/>
        </w:rPr>
      </w:pPr>
      <w:r>
        <w:rPr>
          <w:rFonts w:hint="eastAsia"/>
          <w:highlight w:val="none"/>
          <w:lang w:val="en-US" w:eastAsia="zh-CN"/>
        </w:rPr>
        <w:t>7、预测结果</w:t>
      </w:r>
    </w:p>
    <w:p>
      <w:pPr>
        <w:keepNext w:val="0"/>
        <w:keepLines w:val="0"/>
        <w:pageBreakBefore w:val="0"/>
        <w:widowControl w:val="0"/>
        <w:kinsoku/>
        <w:wordWrap/>
        <w:overflowPunct/>
        <w:topLinePunct w:val="0"/>
        <w:bidi w:val="0"/>
        <w:adjustRightInd/>
        <w:snapToGrid/>
        <w:textAlignment w:val="auto"/>
        <w:rPr>
          <w:rFonts w:hint="default" w:ascii="Times New Roman" w:hAnsi="Times New Roman" w:eastAsia="宋体" w:cs="Times New Roman"/>
          <w:kern w:val="0"/>
          <w:szCs w:val="24"/>
          <w:highlight w:val="none"/>
          <w:lang w:val="en-US" w:eastAsia="zh-CN"/>
        </w:rPr>
      </w:pPr>
      <w:r>
        <w:rPr>
          <w:rFonts w:hint="default" w:ascii="Times New Roman" w:hAnsi="Times New Roman" w:eastAsia="宋体" w:cs="Times New Roman"/>
          <w:kern w:val="0"/>
          <w:szCs w:val="24"/>
          <w:highlight w:val="none"/>
          <w:lang w:val="en-US" w:eastAsia="zh-CN"/>
        </w:rPr>
        <w:t>非正常状况下入渗的</w:t>
      </w:r>
      <w:r>
        <w:rPr>
          <w:rFonts w:hint="eastAsia" w:ascii="Times New Roman" w:hAnsi="Times New Roman" w:eastAsia="宋体" w:cs="Times New Roman"/>
          <w:kern w:val="0"/>
          <w:szCs w:val="24"/>
          <w:highlight w:val="none"/>
          <w:lang w:val="en-US" w:eastAsia="zh-CN"/>
        </w:rPr>
        <w:t>钒</w:t>
      </w:r>
      <w:r>
        <w:rPr>
          <w:rFonts w:hint="default" w:ascii="Times New Roman" w:hAnsi="Times New Roman" w:eastAsia="宋体" w:cs="Times New Roman"/>
          <w:kern w:val="0"/>
          <w:szCs w:val="24"/>
          <w:highlight w:val="none"/>
          <w:lang w:val="en-US" w:eastAsia="zh-CN"/>
        </w:rPr>
        <w:t>对土壤贡献浓度曲线</w:t>
      </w:r>
      <w:r>
        <w:rPr>
          <w:rFonts w:hint="eastAsia" w:ascii="Times New Roman" w:hAnsi="Times New Roman" w:eastAsia="宋体" w:cs="Times New Roman"/>
          <w:kern w:val="0"/>
          <w:szCs w:val="24"/>
          <w:highlight w:val="none"/>
          <w:lang w:val="en-US" w:eastAsia="zh-CN"/>
        </w:rPr>
        <w:t>见图</w:t>
      </w:r>
      <w:r>
        <w:rPr>
          <w:rFonts w:hint="eastAsia" w:cs="Times New Roman"/>
          <w:kern w:val="0"/>
          <w:szCs w:val="24"/>
          <w:highlight w:val="none"/>
          <w:lang w:val="en-US" w:eastAsia="zh-CN"/>
        </w:rPr>
        <w:t>5.2-13</w:t>
      </w:r>
      <w:r>
        <w:rPr>
          <w:rFonts w:hint="eastAsia" w:ascii="Times New Roman" w:hAnsi="Times New Roman" w:eastAsia="宋体" w:cs="Times New Roman"/>
          <w:kern w:val="0"/>
          <w:szCs w:val="24"/>
          <w:highlight w:val="none"/>
          <w:lang w:val="en-US" w:eastAsia="zh-CN"/>
        </w:rPr>
        <w:t>和图</w:t>
      </w:r>
      <w:r>
        <w:rPr>
          <w:rFonts w:hint="eastAsia" w:cs="Times New Roman"/>
          <w:kern w:val="0"/>
          <w:szCs w:val="24"/>
          <w:highlight w:val="none"/>
          <w:lang w:val="en-US" w:eastAsia="zh-CN"/>
        </w:rPr>
        <w:t>5.2-14</w:t>
      </w:r>
      <w:r>
        <w:rPr>
          <w:rFonts w:hint="eastAsia" w:ascii="Times New Roman" w:hAnsi="Times New Roman" w:eastAsia="宋体" w:cs="Times New Roman"/>
          <w:kern w:val="0"/>
          <w:szCs w:val="24"/>
          <w:highlight w:val="none"/>
          <w:lang w:val="en-US" w:eastAsia="zh-CN"/>
        </w:rPr>
        <w:t>。</w:t>
      </w:r>
    </w:p>
    <w:p>
      <w:pPr>
        <w:keepNext w:val="0"/>
        <w:keepLines w:val="0"/>
        <w:widowControl/>
        <w:suppressLineNumbers w:val="0"/>
        <w:ind w:left="0" w:leftChars="0" w:firstLine="0" w:firstLineChars="0"/>
        <w:jc w:val="center"/>
        <w:rPr>
          <w:rFonts w:hint="eastAsia" w:eastAsia="宋体"/>
          <w:b/>
          <w:bCs/>
          <w:highlight w:val="none"/>
          <w:lang w:val="en-US" w:eastAsia="zh-CN"/>
        </w:rPr>
      </w:pPr>
      <w:r>
        <w:rPr>
          <w:rFonts w:hint="eastAsia"/>
          <w:b/>
          <w:bCs/>
          <w:highlight w:val="none"/>
          <w:lang w:val="en-US" w:eastAsia="zh-CN"/>
        </w:rPr>
        <w:t>略</w:t>
      </w:r>
    </w:p>
    <w:p>
      <w:pPr>
        <w:bidi w:val="0"/>
        <w:ind w:left="0" w:leftChars="0" w:firstLine="0" w:firstLineChars="0"/>
        <w:jc w:val="center"/>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（注：N1-N</w:t>
      </w:r>
      <w:r>
        <w:rPr>
          <w:rFonts w:hint="eastAsia" w:cs="Times New Roman"/>
          <w:b/>
          <w:color w:val="000000"/>
          <w:sz w:val="21"/>
          <w:szCs w:val="21"/>
          <w:highlight w:val="none"/>
          <w:lang w:val="en-US" w:eastAsia="zh-CN"/>
        </w:rPr>
        <w:t>5</w:t>
      </w:r>
      <w:r>
        <w:rPr>
          <w:rFonts w:hint="default" w:ascii="Times New Roman" w:hAnsi="Times New Roman" w:eastAsia="宋体" w:cs="Times New Roman"/>
          <w:b/>
          <w:color w:val="000000"/>
          <w:sz w:val="21"/>
          <w:szCs w:val="21"/>
          <w:highlight w:val="none"/>
        </w:rPr>
        <w:t>分别代表地面以下</w:t>
      </w:r>
      <w:r>
        <w:rPr>
          <w:rFonts w:hint="eastAsia" w:ascii="Times New Roman" w:hAnsi="Times New Roman" w:eastAsia="宋体" w:cs="Times New Roman"/>
          <w:b/>
          <w:color w:val="000000"/>
          <w:sz w:val="21"/>
          <w:szCs w:val="21"/>
          <w:highlight w:val="none"/>
          <w:lang w:val="en-US" w:eastAsia="zh-CN"/>
        </w:rPr>
        <w:t>0.1</w:t>
      </w:r>
      <w:r>
        <w:rPr>
          <w:rFonts w:hint="default" w:ascii="Times New Roman" w:hAnsi="Times New Roman" w:eastAsia="宋体" w:cs="Times New Roman"/>
          <w:b/>
          <w:color w:val="000000"/>
          <w:sz w:val="21"/>
          <w:szCs w:val="21"/>
          <w:highlight w:val="none"/>
        </w:rPr>
        <w:t>m、</w:t>
      </w:r>
      <w:r>
        <w:rPr>
          <w:rFonts w:hint="eastAsia" w:ascii="Times New Roman" w:hAnsi="Times New Roman" w:eastAsia="宋体" w:cs="Times New Roman"/>
          <w:b/>
          <w:color w:val="auto"/>
          <w:sz w:val="21"/>
          <w:szCs w:val="21"/>
          <w:highlight w:val="none"/>
          <w:lang w:val="en-US" w:eastAsia="zh-CN"/>
        </w:rPr>
        <w:t>1</w:t>
      </w:r>
      <w:r>
        <w:rPr>
          <w:rFonts w:ascii="Times New Roman" w:hAnsi="Times New Roman" w:eastAsia="宋体" w:cs="Times New Roman"/>
          <w:b/>
          <w:color w:val="auto"/>
          <w:sz w:val="21"/>
          <w:szCs w:val="21"/>
          <w:highlight w:val="none"/>
        </w:rPr>
        <w:t>m、</w:t>
      </w:r>
      <w:r>
        <w:rPr>
          <w:rFonts w:hint="eastAsia" w:ascii="Times New Roman" w:hAnsi="Times New Roman" w:eastAsia="宋体" w:cs="Times New Roman"/>
          <w:b/>
          <w:color w:val="auto"/>
          <w:sz w:val="21"/>
          <w:szCs w:val="21"/>
          <w:highlight w:val="none"/>
          <w:lang w:val="en-US" w:eastAsia="zh-CN"/>
        </w:rPr>
        <w:t>2.5</w:t>
      </w:r>
      <w:r>
        <w:rPr>
          <w:rFonts w:ascii="Times New Roman" w:hAnsi="Times New Roman" w:eastAsia="宋体" w:cs="Times New Roman"/>
          <w:b/>
          <w:color w:val="auto"/>
          <w:sz w:val="21"/>
          <w:szCs w:val="21"/>
          <w:highlight w:val="none"/>
        </w:rPr>
        <w:t>m、</w:t>
      </w:r>
      <w:r>
        <w:rPr>
          <w:rFonts w:hint="eastAsia" w:ascii="Times New Roman" w:hAnsi="Times New Roman" w:eastAsia="宋体" w:cs="Times New Roman"/>
          <w:b/>
          <w:color w:val="auto"/>
          <w:sz w:val="21"/>
          <w:szCs w:val="21"/>
          <w:highlight w:val="none"/>
          <w:lang w:val="en-US" w:eastAsia="zh-CN"/>
        </w:rPr>
        <w:t>5</w:t>
      </w:r>
      <w:r>
        <w:rPr>
          <w:rFonts w:ascii="Times New Roman" w:hAnsi="Times New Roman" w:eastAsia="宋体" w:cs="Times New Roman"/>
          <w:b/>
          <w:color w:val="auto"/>
          <w:sz w:val="21"/>
          <w:szCs w:val="21"/>
          <w:highlight w:val="none"/>
        </w:rPr>
        <w:t>m、</w:t>
      </w:r>
      <w:r>
        <w:rPr>
          <w:rFonts w:hint="eastAsia" w:ascii="Times New Roman" w:hAnsi="Times New Roman" w:eastAsia="宋体" w:cs="Times New Roman"/>
          <w:b/>
          <w:color w:val="auto"/>
          <w:sz w:val="21"/>
          <w:szCs w:val="21"/>
          <w:highlight w:val="none"/>
          <w:lang w:val="en-US" w:eastAsia="zh-CN"/>
        </w:rPr>
        <w:t>10</w:t>
      </w:r>
      <w:r>
        <w:rPr>
          <w:rFonts w:ascii="Times New Roman" w:hAnsi="Times New Roman" w:eastAsia="宋体" w:cs="Times New Roman"/>
          <w:b/>
          <w:color w:val="auto"/>
          <w:sz w:val="21"/>
          <w:szCs w:val="21"/>
          <w:highlight w:val="none"/>
        </w:rPr>
        <w:t>m</w:t>
      </w:r>
      <w:r>
        <w:rPr>
          <w:rFonts w:hint="default" w:ascii="Times New Roman" w:hAnsi="Times New Roman" w:eastAsia="宋体" w:cs="Times New Roman"/>
          <w:b/>
          <w:color w:val="000000"/>
          <w:sz w:val="21"/>
          <w:szCs w:val="21"/>
          <w:highlight w:val="none"/>
        </w:rPr>
        <w:t>）</w:t>
      </w:r>
    </w:p>
    <w:p>
      <w:pPr>
        <w:pStyle w:val="2"/>
        <w:ind w:left="0" w:leftChars="0" w:firstLine="0" w:firstLineChars="0"/>
        <w:jc w:val="center"/>
        <w:rPr>
          <w:rFonts w:hint="default" w:ascii="Times New Roman" w:hAnsi="Times New Roman" w:eastAsia="宋体" w:cs="Times New Roman"/>
          <w:b/>
          <w:color w:val="auto"/>
          <w:kern w:val="2"/>
          <w:sz w:val="21"/>
          <w:szCs w:val="21"/>
          <w:highlight w:val="none"/>
          <w:lang w:val="en-US" w:eastAsia="zh-CN" w:bidi="zh-CN"/>
        </w:rPr>
      </w:pPr>
      <w:r>
        <w:rPr>
          <w:rFonts w:hint="default" w:ascii="Times New Roman" w:hAnsi="Times New Roman" w:eastAsia="宋体" w:cs="Times New Roman"/>
          <w:b/>
          <w:color w:val="auto"/>
          <w:kern w:val="2"/>
          <w:sz w:val="21"/>
          <w:szCs w:val="21"/>
          <w:highlight w:val="none"/>
          <w:lang w:val="en-US" w:eastAsia="zh-CN" w:bidi="zh-CN"/>
        </w:rPr>
        <w:t>图5.2</w:t>
      </w:r>
      <w:r>
        <w:rPr>
          <w:rFonts w:hint="eastAsia" w:ascii="Times New Roman" w:hAnsi="Times New Roman" w:eastAsia="宋体" w:cs="Times New Roman"/>
          <w:b/>
          <w:color w:val="auto"/>
          <w:kern w:val="2"/>
          <w:sz w:val="21"/>
          <w:szCs w:val="21"/>
          <w:highlight w:val="none"/>
          <w:lang w:val="en-US" w:eastAsia="zh-CN" w:bidi="zh-CN"/>
        </w:rPr>
        <w:t>-1</w:t>
      </w:r>
      <w:r>
        <w:rPr>
          <w:rFonts w:hint="eastAsia" w:cs="Times New Roman"/>
          <w:b/>
          <w:color w:val="auto"/>
          <w:kern w:val="2"/>
          <w:sz w:val="21"/>
          <w:szCs w:val="21"/>
          <w:highlight w:val="none"/>
          <w:lang w:val="en-US" w:eastAsia="zh-CN" w:bidi="zh-CN"/>
        </w:rPr>
        <w:t>3</w:t>
      </w:r>
      <w:r>
        <w:rPr>
          <w:rFonts w:hint="default" w:ascii="Times New Roman" w:hAnsi="Times New Roman" w:eastAsia="宋体" w:cs="Times New Roman"/>
          <w:b/>
          <w:color w:val="auto"/>
          <w:kern w:val="2"/>
          <w:sz w:val="21"/>
          <w:szCs w:val="21"/>
          <w:highlight w:val="none"/>
          <w:lang w:val="en-US" w:eastAsia="zh-CN" w:bidi="zh-CN"/>
        </w:rPr>
        <w:t xml:space="preserve"> </w:t>
      </w:r>
      <w:r>
        <w:rPr>
          <w:rFonts w:hint="eastAsia" w:ascii="Times New Roman" w:hAnsi="Times New Roman" w:eastAsia="宋体" w:cs="Times New Roman"/>
          <w:b/>
          <w:color w:val="auto"/>
          <w:kern w:val="2"/>
          <w:sz w:val="21"/>
          <w:szCs w:val="21"/>
          <w:highlight w:val="none"/>
          <w:lang w:val="en-US" w:eastAsia="zh-CN" w:bidi="zh-CN"/>
        </w:rPr>
        <w:t xml:space="preserve"> </w:t>
      </w:r>
      <w:r>
        <w:rPr>
          <w:rFonts w:hint="default" w:ascii="Times New Roman" w:hAnsi="Times New Roman" w:eastAsia="宋体" w:cs="Times New Roman"/>
          <w:b/>
          <w:color w:val="auto"/>
          <w:kern w:val="2"/>
          <w:sz w:val="21"/>
          <w:szCs w:val="21"/>
          <w:highlight w:val="none"/>
          <w:lang w:val="en-US" w:eastAsia="zh-CN" w:bidi="zh-CN"/>
        </w:rPr>
        <w:t>观测点土壤</w:t>
      </w:r>
      <w:r>
        <w:rPr>
          <w:rFonts w:hint="eastAsia" w:ascii="Times New Roman" w:hAnsi="Times New Roman" w:eastAsia="宋体" w:cs="Times New Roman"/>
          <w:b/>
          <w:color w:val="auto"/>
          <w:kern w:val="2"/>
          <w:sz w:val="21"/>
          <w:szCs w:val="21"/>
          <w:highlight w:val="none"/>
          <w:lang w:val="en-US" w:eastAsia="zh-CN" w:bidi="zh-CN"/>
        </w:rPr>
        <w:t>钒浓度</w:t>
      </w:r>
      <w:r>
        <w:rPr>
          <w:rFonts w:hint="default" w:ascii="Times New Roman" w:hAnsi="Times New Roman" w:eastAsia="宋体" w:cs="Times New Roman"/>
          <w:b/>
          <w:color w:val="auto"/>
          <w:kern w:val="2"/>
          <w:sz w:val="21"/>
          <w:szCs w:val="21"/>
          <w:highlight w:val="none"/>
          <w:lang w:val="en-US" w:eastAsia="zh-CN" w:bidi="zh-CN"/>
        </w:rPr>
        <w:t>迁移转化曲线图</w:t>
      </w:r>
    </w:p>
    <w:p>
      <w:pPr>
        <w:ind w:left="0" w:leftChars="0" w:firstLine="0" w:firstLineChars="0"/>
        <w:jc w:val="center"/>
        <w:rPr>
          <w:rFonts w:hint="default" w:ascii="Times New Roman" w:hAnsi="Times New Roman" w:eastAsia="宋体" w:cs="Times New Roman"/>
          <w:b/>
          <w:color w:val="auto"/>
          <w:kern w:val="2"/>
          <w:sz w:val="21"/>
          <w:szCs w:val="21"/>
          <w:highlight w:val="none"/>
          <w:lang w:val="en-US" w:eastAsia="zh-CN" w:bidi="zh-CN"/>
        </w:rPr>
      </w:pPr>
      <w:r>
        <w:rPr>
          <w:rFonts w:hint="eastAsia" w:cs="Times New Roman"/>
          <w:b/>
          <w:color w:val="auto"/>
          <w:kern w:val="2"/>
          <w:sz w:val="21"/>
          <w:szCs w:val="21"/>
          <w:highlight w:val="none"/>
          <w:lang w:val="en-US" w:eastAsia="zh-CN" w:bidi="zh-CN"/>
        </w:rPr>
        <w:t>略</w:t>
      </w:r>
    </w:p>
    <w:p>
      <w:pPr>
        <w:bidi w:val="0"/>
        <w:ind w:left="0" w:leftChars="0" w:firstLine="0" w:firstLineChars="0"/>
        <w:jc w:val="center"/>
        <w:rPr>
          <w:rFonts w:hint="default" w:ascii="Times New Roman" w:hAnsi="Times New Roman" w:eastAsia="宋体" w:cs="Times New Roman"/>
          <w:b/>
          <w:color w:val="000000"/>
          <w:sz w:val="21"/>
          <w:szCs w:val="21"/>
          <w:highlight w:val="none"/>
          <w:lang w:val="en-US" w:eastAsia="zh-CN"/>
        </w:rPr>
      </w:pPr>
      <w:r>
        <w:rPr>
          <w:rFonts w:hint="eastAsia" w:ascii="Times New Roman" w:hAnsi="Times New Roman" w:eastAsia="宋体" w:cs="Times New Roman"/>
          <w:b/>
          <w:color w:val="000000"/>
          <w:sz w:val="21"/>
          <w:szCs w:val="21"/>
          <w:highlight w:val="none"/>
          <w:lang w:val="en-US" w:eastAsia="zh-CN"/>
        </w:rPr>
        <w:t>（注：T0-T6分别代表0d、10d、20d、50d、100d、15</w:t>
      </w:r>
      <w:r>
        <w:rPr>
          <w:rFonts w:hint="default" w:ascii="Times New Roman" w:hAnsi="Times New Roman" w:eastAsia="宋体" w:cs="Times New Roman"/>
          <w:b/>
          <w:color w:val="000000"/>
          <w:sz w:val="21"/>
          <w:szCs w:val="21"/>
          <w:highlight w:val="none"/>
          <w:lang w:val="en-US" w:eastAsia="zh-CN"/>
        </w:rPr>
        <w:t>0d、</w:t>
      </w:r>
      <w:r>
        <w:rPr>
          <w:rFonts w:hint="eastAsia" w:ascii="Times New Roman" w:hAnsi="Times New Roman" w:eastAsia="宋体" w:cs="Times New Roman"/>
          <w:b/>
          <w:color w:val="000000"/>
          <w:sz w:val="21"/>
          <w:szCs w:val="21"/>
          <w:highlight w:val="none"/>
          <w:lang w:val="en-US" w:eastAsia="zh-CN"/>
        </w:rPr>
        <w:t>20</w:t>
      </w:r>
      <w:r>
        <w:rPr>
          <w:rFonts w:hint="default" w:ascii="Times New Roman" w:hAnsi="Times New Roman" w:eastAsia="宋体" w:cs="Times New Roman"/>
          <w:b/>
          <w:color w:val="000000"/>
          <w:sz w:val="21"/>
          <w:szCs w:val="21"/>
          <w:highlight w:val="none"/>
          <w:lang w:val="en-US" w:eastAsia="zh-CN"/>
        </w:rPr>
        <w:t>0d</w:t>
      </w:r>
      <w:r>
        <w:rPr>
          <w:rFonts w:hint="eastAsia" w:ascii="Times New Roman" w:hAnsi="Times New Roman" w:eastAsia="宋体" w:cs="Times New Roman"/>
          <w:b/>
          <w:color w:val="000000"/>
          <w:sz w:val="21"/>
          <w:szCs w:val="21"/>
          <w:highlight w:val="none"/>
          <w:lang w:val="en-US" w:eastAsia="zh-CN"/>
        </w:rPr>
        <w:t>）</w:t>
      </w:r>
    </w:p>
    <w:p>
      <w:pPr>
        <w:widowControl w:val="0"/>
        <w:adjustRightInd/>
        <w:spacing w:line="360" w:lineRule="auto"/>
        <w:jc w:val="center"/>
        <w:textAlignment w:val="auto"/>
        <w:rPr>
          <w:rFonts w:hint="default" w:ascii="Times New Roman" w:hAnsi="Times New Roman" w:eastAsia="宋体" w:cs="Times New Roman"/>
          <w:b/>
          <w:color w:val="auto"/>
          <w:kern w:val="2"/>
          <w:sz w:val="21"/>
          <w:szCs w:val="21"/>
          <w:highlight w:val="none"/>
          <w:lang w:val="en-US" w:eastAsia="zh-CN" w:bidi="zh-CN"/>
        </w:rPr>
      </w:pPr>
      <w:r>
        <w:rPr>
          <w:rFonts w:hint="default" w:ascii="Times New Roman" w:hAnsi="Times New Roman" w:eastAsia="宋体" w:cs="Times New Roman"/>
          <w:b/>
          <w:color w:val="auto"/>
          <w:kern w:val="2"/>
          <w:sz w:val="21"/>
          <w:szCs w:val="21"/>
          <w:highlight w:val="none"/>
          <w:lang w:val="en-US" w:eastAsia="zh-CN" w:bidi="zh-CN"/>
        </w:rPr>
        <w:t>图5.2</w:t>
      </w:r>
      <w:r>
        <w:rPr>
          <w:rFonts w:hint="eastAsia" w:ascii="Times New Roman" w:hAnsi="Times New Roman" w:eastAsia="宋体" w:cs="Times New Roman"/>
          <w:b/>
          <w:color w:val="auto"/>
          <w:kern w:val="2"/>
          <w:sz w:val="21"/>
          <w:szCs w:val="21"/>
          <w:highlight w:val="none"/>
          <w:lang w:val="en-US" w:eastAsia="zh-CN" w:bidi="zh-CN"/>
        </w:rPr>
        <w:t>-1</w:t>
      </w:r>
      <w:r>
        <w:rPr>
          <w:rFonts w:hint="eastAsia" w:cs="Times New Roman"/>
          <w:b/>
          <w:color w:val="auto"/>
          <w:kern w:val="2"/>
          <w:sz w:val="21"/>
          <w:szCs w:val="21"/>
          <w:highlight w:val="none"/>
          <w:lang w:val="en-US" w:eastAsia="zh-CN" w:bidi="zh-CN"/>
        </w:rPr>
        <w:t>4</w:t>
      </w:r>
      <w:r>
        <w:rPr>
          <w:rFonts w:hint="default" w:ascii="Times New Roman" w:hAnsi="Times New Roman" w:eastAsia="宋体" w:cs="Times New Roman"/>
          <w:b/>
          <w:color w:val="auto"/>
          <w:kern w:val="2"/>
          <w:sz w:val="21"/>
          <w:szCs w:val="21"/>
          <w:highlight w:val="none"/>
          <w:lang w:val="en-US" w:eastAsia="zh-CN" w:bidi="zh-CN"/>
        </w:rPr>
        <w:t xml:space="preserve"> </w:t>
      </w:r>
      <w:r>
        <w:rPr>
          <w:rFonts w:hint="eastAsia" w:ascii="Times New Roman" w:hAnsi="Times New Roman" w:eastAsia="宋体" w:cs="Times New Roman"/>
          <w:b/>
          <w:color w:val="auto"/>
          <w:kern w:val="2"/>
          <w:sz w:val="21"/>
          <w:szCs w:val="21"/>
          <w:highlight w:val="none"/>
          <w:lang w:val="en-US" w:eastAsia="zh-CN" w:bidi="zh-CN"/>
        </w:rPr>
        <w:t xml:space="preserve"> </w:t>
      </w:r>
      <w:r>
        <w:rPr>
          <w:rFonts w:hint="default" w:ascii="Times New Roman" w:hAnsi="Times New Roman" w:eastAsia="宋体" w:cs="Times New Roman"/>
          <w:b/>
          <w:color w:val="auto"/>
          <w:kern w:val="2"/>
          <w:sz w:val="21"/>
          <w:szCs w:val="21"/>
          <w:highlight w:val="none"/>
          <w:lang w:val="en-US" w:eastAsia="zh-CN" w:bidi="zh-CN"/>
        </w:rPr>
        <w:t>土壤</w:t>
      </w:r>
      <w:r>
        <w:rPr>
          <w:rFonts w:hint="eastAsia" w:ascii="Times New Roman" w:hAnsi="Times New Roman" w:eastAsia="宋体" w:cs="Times New Roman"/>
          <w:b/>
          <w:color w:val="auto"/>
          <w:kern w:val="2"/>
          <w:sz w:val="21"/>
          <w:szCs w:val="21"/>
          <w:highlight w:val="none"/>
          <w:lang w:val="en-US" w:eastAsia="zh-CN" w:bidi="zh-CN"/>
        </w:rPr>
        <w:t>剖面钒浓度</w:t>
      </w:r>
      <w:r>
        <w:rPr>
          <w:rFonts w:hint="default" w:ascii="Times New Roman" w:hAnsi="Times New Roman" w:eastAsia="宋体" w:cs="Times New Roman"/>
          <w:b/>
          <w:color w:val="auto"/>
          <w:kern w:val="2"/>
          <w:sz w:val="21"/>
          <w:szCs w:val="21"/>
          <w:highlight w:val="none"/>
          <w:lang w:val="en-US" w:eastAsia="zh-CN" w:bidi="zh-CN"/>
        </w:rPr>
        <w:t>迁移转化曲线图</w:t>
      </w:r>
    </w:p>
    <w:p>
      <w:pPr>
        <w:adjustRightInd/>
        <w:spacing w:line="360" w:lineRule="auto"/>
        <w:ind w:firstLine="480" w:firstLineChars="200"/>
        <w:textAlignment w:val="auto"/>
        <w:rPr>
          <w:rFonts w:hint="default" w:ascii="Times New Roman" w:hAnsi="Times New Roman" w:eastAsia="宋体" w:cs="Times New Roman"/>
          <w:color w:val="auto"/>
          <w:sz w:val="24"/>
          <w:szCs w:val="22"/>
          <w:highlight w:val="none"/>
          <w:lang w:val="en-US" w:eastAsia="zh-CN"/>
        </w:rPr>
      </w:pPr>
      <w:r>
        <w:rPr>
          <w:rFonts w:hint="default" w:ascii="Times New Roman" w:hAnsi="Times New Roman" w:eastAsia="宋体" w:cs="Times New Roman"/>
          <w:color w:val="auto"/>
          <w:sz w:val="24"/>
          <w:szCs w:val="22"/>
          <w:highlight w:val="none"/>
          <w:lang w:val="en-US" w:eastAsia="zh-CN"/>
        </w:rPr>
        <w:t>根据M（mg/kg）=θC/</w:t>
      </w:r>
      <w:r>
        <w:rPr>
          <w:rFonts w:hint="default" w:ascii="Times New Roman" w:hAnsi="Times New Roman" w:cs="Times New Roman"/>
          <w:highlight w:val="none"/>
        </w:rPr>
        <w:t>ρ</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其中</w:t>
      </w:r>
      <w:r>
        <w:rPr>
          <w:rFonts w:hint="default" w:ascii="Times New Roman" w:hAnsi="Times New Roman" w:eastAsia="宋体" w:cs="Times New Roman"/>
          <w:color w:val="auto"/>
          <w:sz w:val="24"/>
          <w:szCs w:val="22"/>
          <w:highlight w:val="none"/>
          <w:lang w:val="en-US" w:eastAsia="zh-CN"/>
        </w:rPr>
        <w:t>θ为cm</w:t>
      </w:r>
      <w:r>
        <w:rPr>
          <w:rFonts w:hint="default" w:ascii="Times New Roman" w:hAnsi="Times New Roman" w:eastAsia="宋体" w:cs="Times New Roman"/>
          <w:color w:val="auto"/>
          <w:sz w:val="24"/>
          <w:szCs w:val="22"/>
          <w:highlight w:val="none"/>
          <w:vertAlign w:val="superscript"/>
          <w:lang w:val="en-US" w:eastAsia="zh-CN"/>
        </w:rPr>
        <w:t>3</w:t>
      </w:r>
      <w:r>
        <w:rPr>
          <w:rFonts w:hint="default" w:ascii="Times New Roman" w:hAnsi="Times New Roman" w:eastAsia="宋体" w:cs="Times New Roman"/>
          <w:color w:val="auto"/>
          <w:sz w:val="24"/>
          <w:szCs w:val="22"/>
          <w:highlight w:val="none"/>
          <w:lang w:val="en-US" w:eastAsia="zh-CN"/>
        </w:rPr>
        <w:t>/cm</w:t>
      </w:r>
      <w:r>
        <w:rPr>
          <w:rFonts w:hint="default" w:ascii="Times New Roman" w:hAnsi="Times New Roman" w:eastAsia="宋体" w:cs="Times New Roman"/>
          <w:color w:val="auto"/>
          <w:sz w:val="24"/>
          <w:szCs w:val="22"/>
          <w:highlight w:val="none"/>
          <w:vertAlign w:val="superscript"/>
          <w:lang w:val="en-US" w:eastAsia="zh-CN"/>
        </w:rPr>
        <w:t>3</w:t>
      </w:r>
      <w:r>
        <w:rPr>
          <w:rFonts w:hint="default" w:ascii="Times New Roman" w:hAnsi="Times New Roman" w:cs="Times New Roman"/>
          <w:highlight w:val="none"/>
          <w:lang w:eastAsia="zh-CN"/>
        </w:rPr>
        <w:t>，</w:t>
      </w:r>
      <w:r>
        <w:rPr>
          <w:rFonts w:hint="default" w:ascii="Times New Roman" w:hAnsi="Times New Roman" w:eastAsia="宋体" w:cs="Times New Roman"/>
          <w:color w:val="auto"/>
          <w:sz w:val="24"/>
          <w:szCs w:val="22"/>
          <w:highlight w:val="none"/>
          <w:lang w:val="en-US" w:eastAsia="zh-CN"/>
        </w:rPr>
        <w:t>C为溶质浓度mg/L，</w:t>
      </w:r>
      <w:r>
        <w:rPr>
          <w:rFonts w:hint="default" w:ascii="Times New Roman" w:hAnsi="Times New Roman" w:cs="Times New Roman"/>
          <w:highlight w:val="none"/>
        </w:rPr>
        <w:t>ρ</w:t>
      </w:r>
      <w:r>
        <w:rPr>
          <w:rFonts w:hint="default" w:ascii="Times New Roman" w:hAnsi="Times New Roman" w:cs="Times New Roman"/>
          <w:highlight w:val="none"/>
          <w:lang w:val="en-US" w:eastAsia="zh-CN"/>
        </w:rPr>
        <w:t>为土壤密度，单位为g/cm</w:t>
      </w:r>
      <w:r>
        <w:rPr>
          <w:rFonts w:hint="default" w:ascii="Times New Roman" w:hAnsi="Times New Roman" w:cs="Times New Roman"/>
          <w:highlight w:val="none"/>
          <w:vertAlign w:val="superscript"/>
          <w:lang w:val="en-US" w:eastAsia="zh-CN"/>
        </w:rPr>
        <w:t>3</w:t>
      </w:r>
      <w:r>
        <w:rPr>
          <w:rFonts w:hint="default" w:ascii="Times New Roman" w:hAnsi="Times New Roman" w:cs="Times New Roman"/>
          <w:highlight w:val="none"/>
          <w:lang w:val="en-US" w:eastAsia="zh-CN"/>
        </w:rPr>
        <w:t>，将预测结果中的浓度mg/cm</w:t>
      </w:r>
      <w:r>
        <w:rPr>
          <w:rFonts w:hint="default" w:ascii="Times New Roman" w:hAnsi="Times New Roman" w:cs="Times New Roman"/>
          <w:highlight w:val="none"/>
          <w:vertAlign w:val="superscript"/>
          <w:lang w:val="en-US" w:eastAsia="zh-CN"/>
        </w:rPr>
        <w:t>3</w:t>
      </w:r>
      <w:r>
        <w:rPr>
          <w:rFonts w:hint="default" w:ascii="Times New Roman" w:hAnsi="Times New Roman" w:cs="Times New Roman"/>
          <w:highlight w:val="none"/>
          <w:lang w:val="en-US" w:eastAsia="zh-CN"/>
        </w:rPr>
        <w:t>换算为以mg/kg单位计量。</w:t>
      </w:r>
    </w:p>
    <w:p>
      <w:pPr>
        <w:adjustRightInd/>
        <w:spacing w:line="360" w:lineRule="auto"/>
        <w:ind w:firstLine="480" w:firstLineChars="200"/>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预测结果显示，</w:t>
      </w:r>
      <w:r>
        <w:rPr>
          <w:rFonts w:hint="default" w:ascii="Times New Roman" w:hAnsi="Times New Roman" w:eastAsia="宋体" w:cs="Times New Roman"/>
          <w:color w:val="auto"/>
          <w:sz w:val="24"/>
          <w:szCs w:val="22"/>
          <w:highlight w:val="none"/>
          <w:lang w:val="en-US" w:eastAsia="zh-CN"/>
        </w:rPr>
        <w:t>制氢间电解槽和碱液箱</w:t>
      </w:r>
      <w:r>
        <w:rPr>
          <w:rFonts w:hint="default" w:ascii="Times New Roman" w:hAnsi="Times New Roman" w:eastAsia="宋体" w:cs="Times New Roman"/>
          <w:color w:val="auto"/>
          <w:sz w:val="24"/>
          <w:szCs w:val="22"/>
          <w:highlight w:val="none"/>
        </w:rPr>
        <w:t>破损后</w:t>
      </w:r>
      <w:r>
        <w:rPr>
          <w:rFonts w:hint="default" w:ascii="Times New Roman" w:hAnsi="Times New Roman" w:eastAsia="宋体" w:cs="Times New Roman"/>
          <w:color w:val="auto"/>
          <w:sz w:val="24"/>
          <w:szCs w:val="22"/>
          <w:highlight w:val="none"/>
          <w:lang w:eastAsia="zh-CN"/>
        </w:rPr>
        <w:t>，</w:t>
      </w:r>
      <w:r>
        <w:rPr>
          <w:rFonts w:hint="default" w:ascii="Times New Roman" w:hAnsi="Times New Roman" w:eastAsia="宋体" w:cs="Times New Roman"/>
          <w:color w:val="auto"/>
          <w:sz w:val="24"/>
          <w:szCs w:val="22"/>
          <w:highlight w:val="none"/>
          <w:lang w:val="en-US" w:eastAsia="zh-CN"/>
        </w:rPr>
        <w:t>检修时间按60</w:t>
      </w:r>
      <w:r>
        <w:rPr>
          <w:rFonts w:hint="default" w:ascii="Times New Roman" w:hAnsi="Times New Roman" w:eastAsia="宋体" w:cs="Times New Roman"/>
          <w:color w:val="auto"/>
          <w:sz w:val="24"/>
          <w:szCs w:val="22"/>
          <w:highlight w:val="none"/>
        </w:rPr>
        <w:t>天</w:t>
      </w:r>
      <w:r>
        <w:rPr>
          <w:rFonts w:hint="default" w:ascii="Times New Roman" w:hAnsi="Times New Roman" w:eastAsia="宋体" w:cs="Times New Roman"/>
          <w:color w:val="auto"/>
          <w:sz w:val="24"/>
          <w:szCs w:val="22"/>
          <w:highlight w:val="none"/>
          <w:lang w:val="en-US" w:eastAsia="zh-CN"/>
        </w:rPr>
        <w:t>计</w:t>
      </w:r>
      <w:r>
        <w:rPr>
          <w:rFonts w:hint="default" w:ascii="Times New Roman" w:hAnsi="Times New Roman" w:eastAsia="宋体" w:cs="Times New Roman"/>
          <w:color w:val="auto"/>
          <w:sz w:val="24"/>
          <w:szCs w:val="22"/>
          <w:highlight w:val="none"/>
        </w:rPr>
        <w:t>，</w:t>
      </w:r>
      <w:r>
        <w:rPr>
          <w:rFonts w:hint="default" w:ascii="Times New Roman" w:hAnsi="Times New Roman" w:eastAsia="宋体" w:cs="Times New Roman"/>
          <w:color w:val="auto"/>
          <w:sz w:val="24"/>
          <w:szCs w:val="22"/>
          <w:highlight w:val="none"/>
          <w:lang w:val="en-US" w:eastAsia="zh-CN"/>
        </w:rPr>
        <w:t>钒</w:t>
      </w:r>
      <w:r>
        <w:rPr>
          <w:rFonts w:hint="default" w:ascii="Times New Roman" w:hAnsi="Times New Roman" w:eastAsia="宋体" w:cs="Times New Roman"/>
          <w:color w:val="auto"/>
          <w:sz w:val="24"/>
          <w:szCs w:val="22"/>
          <w:highlight w:val="none"/>
        </w:rPr>
        <w:t>在土壤中</w:t>
      </w:r>
      <w:r>
        <w:rPr>
          <w:rFonts w:hint="default" w:ascii="Times New Roman" w:hAnsi="Times New Roman" w:eastAsia="宋体" w:cs="Times New Roman"/>
          <w:color w:val="auto"/>
          <w:sz w:val="24"/>
          <w:szCs w:val="22"/>
          <w:highlight w:val="none"/>
          <w:lang w:val="en-US" w:eastAsia="zh-CN"/>
        </w:rPr>
        <w:t>不同深度0.1m、1m、2.5m、5m、10m处的</w:t>
      </w:r>
      <w:r>
        <w:rPr>
          <w:rFonts w:hint="default" w:ascii="Times New Roman" w:hAnsi="Times New Roman" w:eastAsia="宋体" w:cs="Times New Roman"/>
          <w:color w:val="auto"/>
          <w:sz w:val="24"/>
          <w:szCs w:val="22"/>
          <w:highlight w:val="none"/>
        </w:rPr>
        <w:t>贡献浓度</w:t>
      </w:r>
      <w:r>
        <w:rPr>
          <w:rFonts w:hint="default" w:ascii="Times New Roman" w:hAnsi="Times New Roman" w:eastAsia="宋体" w:cs="Times New Roman"/>
          <w:color w:val="auto"/>
          <w:sz w:val="24"/>
          <w:szCs w:val="22"/>
          <w:highlight w:val="none"/>
          <w:lang w:val="en-US" w:eastAsia="zh-CN"/>
        </w:rPr>
        <w:t>值</w:t>
      </w:r>
      <w:r>
        <w:rPr>
          <w:rFonts w:hint="default" w:ascii="Times New Roman" w:hAnsi="Times New Roman" w:eastAsia="宋体" w:cs="Times New Roman"/>
          <w:color w:val="auto"/>
          <w:sz w:val="24"/>
          <w:szCs w:val="22"/>
          <w:highlight w:val="none"/>
        </w:rPr>
        <w:t>分别为</w:t>
      </w:r>
      <w:r>
        <w:rPr>
          <w:rFonts w:hint="default" w:ascii="Times New Roman" w:hAnsi="Times New Roman" w:eastAsia="宋体" w:cs="Times New Roman"/>
          <w:color w:val="auto"/>
          <w:sz w:val="24"/>
          <w:szCs w:val="22"/>
          <w:highlight w:val="none"/>
          <w:lang w:val="en-US" w:eastAsia="zh-CN"/>
        </w:rPr>
        <w:t>0.164</w:t>
      </w:r>
      <w:r>
        <w:rPr>
          <w:rFonts w:hint="default" w:ascii="Times New Roman" w:hAnsi="Times New Roman" w:eastAsia="宋体" w:cs="Times New Roman"/>
          <w:color w:val="auto"/>
          <w:sz w:val="24"/>
          <w:szCs w:val="22"/>
          <w:highlight w:val="none"/>
        </w:rPr>
        <w:t>mg/</w:t>
      </w:r>
      <w:r>
        <w:rPr>
          <w:rFonts w:hint="default" w:ascii="Times New Roman" w:hAnsi="Times New Roman" w:eastAsia="宋体" w:cs="Times New Roman"/>
          <w:color w:val="auto"/>
          <w:sz w:val="24"/>
          <w:szCs w:val="22"/>
          <w:highlight w:val="none"/>
          <w:lang w:val="en-US" w:eastAsia="zh-CN"/>
        </w:rPr>
        <w:t>kg</w:t>
      </w:r>
      <w:r>
        <w:rPr>
          <w:rFonts w:hint="default" w:ascii="Times New Roman" w:hAnsi="Times New Roman" w:eastAsia="宋体" w:cs="Times New Roman"/>
          <w:color w:val="auto"/>
          <w:sz w:val="24"/>
          <w:szCs w:val="22"/>
          <w:highlight w:val="none"/>
        </w:rPr>
        <w:t>、0.</w:t>
      </w:r>
      <w:r>
        <w:rPr>
          <w:rFonts w:hint="default" w:ascii="Times New Roman" w:hAnsi="Times New Roman" w:eastAsia="宋体" w:cs="Times New Roman"/>
          <w:color w:val="auto"/>
          <w:sz w:val="24"/>
          <w:szCs w:val="22"/>
          <w:highlight w:val="none"/>
          <w:lang w:val="en-US" w:eastAsia="zh-CN"/>
        </w:rPr>
        <w:t>160</w:t>
      </w:r>
      <w:r>
        <w:rPr>
          <w:rFonts w:hint="default" w:ascii="Times New Roman" w:hAnsi="Times New Roman" w:eastAsia="宋体" w:cs="Times New Roman"/>
          <w:color w:val="auto"/>
          <w:sz w:val="24"/>
          <w:szCs w:val="22"/>
          <w:highlight w:val="none"/>
        </w:rPr>
        <w:t>mg/</w:t>
      </w:r>
      <w:r>
        <w:rPr>
          <w:rFonts w:hint="default" w:ascii="Times New Roman" w:hAnsi="Times New Roman" w:eastAsia="宋体" w:cs="Times New Roman"/>
          <w:color w:val="auto"/>
          <w:sz w:val="24"/>
          <w:szCs w:val="22"/>
          <w:highlight w:val="none"/>
          <w:lang w:val="en-US" w:eastAsia="zh-CN"/>
        </w:rPr>
        <w:t>kg</w:t>
      </w:r>
      <w:r>
        <w:rPr>
          <w:rFonts w:hint="default" w:ascii="Times New Roman" w:hAnsi="Times New Roman" w:eastAsia="宋体" w:cs="Times New Roman"/>
          <w:color w:val="auto"/>
          <w:sz w:val="24"/>
          <w:szCs w:val="22"/>
          <w:highlight w:val="none"/>
        </w:rPr>
        <w:t>、0.</w:t>
      </w:r>
      <w:r>
        <w:rPr>
          <w:rFonts w:hint="default" w:ascii="Times New Roman" w:hAnsi="Times New Roman" w:eastAsia="宋体" w:cs="Times New Roman"/>
          <w:color w:val="auto"/>
          <w:sz w:val="24"/>
          <w:szCs w:val="22"/>
          <w:highlight w:val="none"/>
          <w:lang w:val="en-US" w:eastAsia="zh-CN"/>
        </w:rPr>
        <w:t>145</w:t>
      </w:r>
      <w:r>
        <w:rPr>
          <w:rFonts w:hint="default" w:ascii="Times New Roman" w:hAnsi="Times New Roman" w:eastAsia="宋体" w:cs="Times New Roman"/>
          <w:color w:val="auto"/>
          <w:sz w:val="24"/>
          <w:szCs w:val="22"/>
          <w:highlight w:val="none"/>
        </w:rPr>
        <w:t>mg/</w:t>
      </w:r>
      <w:r>
        <w:rPr>
          <w:rFonts w:hint="default" w:ascii="Times New Roman" w:hAnsi="Times New Roman" w:eastAsia="宋体" w:cs="Times New Roman"/>
          <w:color w:val="auto"/>
          <w:sz w:val="24"/>
          <w:szCs w:val="22"/>
          <w:highlight w:val="none"/>
          <w:lang w:val="en-US" w:eastAsia="zh-CN"/>
        </w:rPr>
        <w:t>kg</w:t>
      </w:r>
      <w:r>
        <w:rPr>
          <w:rFonts w:hint="default" w:ascii="Times New Roman" w:hAnsi="Times New Roman" w:eastAsia="宋体" w:cs="Times New Roman"/>
          <w:color w:val="auto"/>
          <w:sz w:val="24"/>
          <w:szCs w:val="22"/>
          <w:highlight w:val="none"/>
        </w:rPr>
        <w:t>、0.0</w:t>
      </w:r>
      <w:r>
        <w:rPr>
          <w:rFonts w:hint="default" w:ascii="Times New Roman" w:hAnsi="Times New Roman" w:eastAsia="宋体" w:cs="Times New Roman"/>
          <w:color w:val="auto"/>
          <w:sz w:val="24"/>
          <w:szCs w:val="22"/>
          <w:highlight w:val="none"/>
          <w:lang w:val="en-US" w:eastAsia="zh-CN"/>
        </w:rPr>
        <w:t>9</w:t>
      </w:r>
      <w:r>
        <w:rPr>
          <w:rFonts w:hint="default" w:ascii="Times New Roman" w:hAnsi="Times New Roman" w:eastAsia="宋体" w:cs="Times New Roman"/>
          <w:color w:val="auto"/>
          <w:sz w:val="24"/>
          <w:szCs w:val="22"/>
          <w:highlight w:val="none"/>
        </w:rPr>
        <w:t>2mg/</w:t>
      </w:r>
      <w:r>
        <w:rPr>
          <w:rFonts w:hint="default" w:ascii="Times New Roman" w:hAnsi="Times New Roman" w:eastAsia="宋体" w:cs="Times New Roman"/>
          <w:color w:val="auto"/>
          <w:sz w:val="24"/>
          <w:szCs w:val="22"/>
          <w:highlight w:val="none"/>
          <w:lang w:val="en-US" w:eastAsia="zh-CN"/>
        </w:rPr>
        <w:t>kg</w:t>
      </w:r>
      <w:r>
        <w:rPr>
          <w:rFonts w:hint="default" w:ascii="Times New Roman" w:hAnsi="Times New Roman" w:eastAsia="宋体" w:cs="Times New Roman"/>
          <w:color w:val="auto"/>
          <w:sz w:val="24"/>
          <w:szCs w:val="22"/>
          <w:highlight w:val="none"/>
        </w:rPr>
        <w:t>、0.0</w:t>
      </w:r>
      <w:r>
        <w:rPr>
          <w:rFonts w:hint="default" w:ascii="Times New Roman" w:hAnsi="Times New Roman" w:eastAsia="宋体" w:cs="Times New Roman"/>
          <w:color w:val="auto"/>
          <w:sz w:val="24"/>
          <w:szCs w:val="22"/>
          <w:highlight w:val="none"/>
          <w:lang w:val="en-US" w:eastAsia="zh-CN"/>
        </w:rPr>
        <w:t>10</w:t>
      </w:r>
      <w:r>
        <w:rPr>
          <w:rFonts w:hint="default" w:ascii="Times New Roman" w:hAnsi="Times New Roman" w:eastAsia="宋体" w:cs="Times New Roman"/>
          <w:color w:val="auto"/>
          <w:sz w:val="24"/>
          <w:szCs w:val="22"/>
          <w:highlight w:val="none"/>
        </w:rPr>
        <w:t>mg/</w:t>
      </w:r>
      <w:r>
        <w:rPr>
          <w:rFonts w:hint="default" w:ascii="Times New Roman" w:hAnsi="Times New Roman" w:eastAsia="宋体" w:cs="Times New Roman"/>
          <w:color w:val="auto"/>
          <w:sz w:val="24"/>
          <w:szCs w:val="22"/>
          <w:highlight w:val="none"/>
          <w:lang w:val="en-US" w:eastAsia="zh-CN"/>
        </w:rPr>
        <w:t>kg</w:t>
      </w:r>
      <w:r>
        <w:rPr>
          <w:rFonts w:hint="default" w:ascii="Times New Roman" w:hAnsi="Times New Roman" w:eastAsia="宋体" w:cs="Times New Roman"/>
          <w:color w:val="auto"/>
          <w:sz w:val="24"/>
          <w:szCs w:val="22"/>
          <w:highlight w:val="none"/>
        </w:rPr>
        <w:t>，</w:t>
      </w:r>
      <w:r>
        <w:rPr>
          <w:rFonts w:hint="default" w:ascii="Times New Roman" w:hAnsi="Times New Roman" w:eastAsia="宋体" w:cs="Times New Roman"/>
          <w:color w:val="auto"/>
          <w:sz w:val="24"/>
          <w:szCs w:val="22"/>
          <w:highlight w:val="none"/>
          <w:lang w:val="en-US" w:eastAsia="zh-CN"/>
        </w:rPr>
        <w:t>钒的现状监测最大值为</w:t>
      </w:r>
      <w:r>
        <w:rPr>
          <w:rFonts w:hint="eastAsia" w:cs="Times New Roman"/>
          <w:color w:val="auto"/>
          <w:sz w:val="24"/>
          <w:szCs w:val="22"/>
          <w:highlight w:val="none"/>
          <w:lang w:val="en-US" w:eastAsia="zh-CN"/>
        </w:rPr>
        <w:t>64.5</w:t>
      </w:r>
      <w:r>
        <w:rPr>
          <w:rFonts w:hint="default" w:ascii="Times New Roman" w:hAnsi="Times New Roman" w:eastAsia="宋体" w:cs="Times New Roman"/>
          <w:color w:val="auto"/>
          <w:sz w:val="24"/>
          <w:szCs w:val="22"/>
          <w:highlight w:val="none"/>
        </w:rPr>
        <w:t>mg/</w:t>
      </w:r>
      <w:r>
        <w:rPr>
          <w:rFonts w:hint="default" w:ascii="Times New Roman" w:hAnsi="Times New Roman" w:eastAsia="宋体" w:cs="Times New Roman"/>
          <w:color w:val="auto"/>
          <w:sz w:val="24"/>
          <w:szCs w:val="22"/>
          <w:highlight w:val="none"/>
          <w:lang w:val="en-US" w:eastAsia="zh-CN"/>
        </w:rPr>
        <w:t>kg，叠加土壤背景值，土壤预测值</w:t>
      </w:r>
      <w:r>
        <w:rPr>
          <w:rFonts w:hint="default" w:ascii="Times New Roman" w:hAnsi="Times New Roman" w:eastAsia="宋体" w:cs="Times New Roman"/>
          <w:color w:val="auto"/>
          <w:sz w:val="24"/>
          <w:szCs w:val="22"/>
          <w:highlight w:val="none"/>
        </w:rPr>
        <w:t>满足《土壤环境质量建设用地土壤污染风险管控标准（试行）》（GB36600-2018）中第二类用地中风险筛选</w:t>
      </w:r>
      <w:r>
        <w:rPr>
          <w:rFonts w:hint="default" w:ascii="Times New Roman" w:hAnsi="Times New Roman" w:eastAsia="宋体" w:cs="Times New Roman"/>
          <w:color w:val="auto"/>
          <w:sz w:val="24"/>
          <w:szCs w:val="22"/>
          <w:highlight w:val="none"/>
          <w:lang w:val="en-US" w:eastAsia="zh-CN"/>
        </w:rPr>
        <w:t>值（752mg/kg)），对土壤</w:t>
      </w:r>
      <w:r>
        <w:rPr>
          <w:rFonts w:hint="default" w:ascii="Times New Roman" w:hAnsi="Times New Roman" w:eastAsia="宋体" w:cs="Times New Roman"/>
          <w:color w:val="auto"/>
          <w:sz w:val="24"/>
          <w:szCs w:val="22"/>
          <w:highlight w:val="none"/>
        </w:rPr>
        <w:t>环境影响较小</w:t>
      </w:r>
      <w:r>
        <w:rPr>
          <w:rFonts w:hint="default" w:ascii="Times New Roman" w:hAnsi="Times New Roman" w:eastAsia="宋体" w:cs="Times New Roman"/>
          <w:color w:val="auto"/>
          <w:sz w:val="24"/>
          <w:szCs w:val="22"/>
          <w:highlight w:val="none"/>
          <w:lang w:eastAsia="zh-CN"/>
        </w:rPr>
        <w:t>。</w:t>
      </w:r>
      <w:r>
        <w:rPr>
          <w:rFonts w:hint="default" w:ascii="Times New Roman" w:hAnsi="Times New Roman" w:eastAsia="宋体" w:cs="Times New Roman"/>
          <w:color w:val="auto"/>
          <w:sz w:val="24"/>
          <w:szCs w:val="22"/>
          <w:highlight w:val="none"/>
        </w:rPr>
        <w:t>由预测结果可知，本项目运营期对土壤环境的影响在可接受范围内。</w:t>
      </w:r>
    </w:p>
    <w:p>
      <w:pPr>
        <w:pStyle w:val="7"/>
        <w:rPr>
          <w:rFonts w:hint="eastAsia" w:ascii="Times New Roman" w:hAnsi="Times New Roman" w:eastAsia="宋体"/>
          <w:highlight w:val="none"/>
          <w:lang w:val="en-US" w:eastAsia="zh-CN"/>
        </w:rPr>
      </w:pPr>
      <w:bookmarkStart w:id="168" w:name="_Toc14606"/>
      <w:r>
        <w:rPr>
          <w:rFonts w:hint="eastAsia"/>
          <w:highlight w:val="none"/>
          <w:lang w:val="en-US" w:eastAsia="zh-CN"/>
        </w:rPr>
        <w:t>5.3</w:t>
      </w:r>
      <w:r>
        <w:rPr>
          <w:rFonts w:hint="eastAsia" w:ascii="Times New Roman" w:hAnsi="Times New Roman" w:eastAsia="宋体"/>
          <w:highlight w:val="none"/>
          <w:lang w:val="en-US" w:eastAsia="zh-CN"/>
        </w:rPr>
        <w:t>环境风险评价</w:t>
      </w:r>
      <w:bookmarkEnd w:id="168"/>
    </w:p>
    <w:p>
      <w:pPr>
        <w:pStyle w:val="8"/>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5.3.1评价依据</w:t>
      </w:r>
    </w:p>
    <w:p>
      <w:pPr>
        <w:keepNext w:val="0"/>
        <w:keepLines w:val="0"/>
        <w:pageBreakBefore w:val="0"/>
        <w:widowControl w:val="0"/>
        <w:kinsoku/>
        <w:wordWrap/>
        <w:overflowPunct/>
        <w:topLinePunct w:val="0"/>
        <w:bidi w:val="0"/>
        <w:adjustRightInd/>
        <w:snapToGrid/>
        <w:ind w:left="0" w:leftChars="0" w:firstLine="0" w:firstLineChars="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5.3.1.1风险调查</w:t>
      </w:r>
    </w:p>
    <w:p>
      <w:pPr>
        <w:keepNext w:val="0"/>
        <w:keepLines w:val="0"/>
        <w:pageBreakBefore w:val="0"/>
        <w:widowControl w:val="0"/>
        <w:kinsoku/>
        <w:wordWrap/>
        <w:overflowPunct/>
        <w:topLinePunct w:val="0"/>
        <w:bidi w:val="0"/>
        <w:adjustRightInd/>
        <w:snapToGrid/>
        <w:ind w:firstLine="480"/>
        <w:textAlignment w:val="auto"/>
        <w:rPr>
          <w:rFonts w:hint="default" w:ascii="Times New Roman" w:hAnsi="Times New Roman" w:eastAsia="宋体"/>
          <w:highlight w:val="none"/>
          <w:lang w:val="en-US" w:eastAsia="zh-CN"/>
        </w:rPr>
      </w:pPr>
      <w:r>
        <w:rPr>
          <w:rFonts w:hint="eastAsia" w:ascii="Times New Roman" w:hAnsi="Times New Roman" w:eastAsia="宋体"/>
          <w:highlight w:val="none"/>
        </w:rPr>
        <w:t>本项目</w:t>
      </w:r>
      <w:r>
        <w:rPr>
          <w:rFonts w:hint="eastAsia" w:ascii="Times New Roman" w:hAnsi="Times New Roman" w:eastAsia="宋体"/>
          <w:highlight w:val="none"/>
          <w:lang w:val="en-US" w:eastAsia="zh-CN"/>
        </w:rPr>
        <w:t>风险物质为</w:t>
      </w:r>
      <w:r>
        <w:rPr>
          <w:rFonts w:hint="eastAsia"/>
          <w:spacing w:val="-1"/>
          <w:szCs w:val="22"/>
          <w:highlight w:val="none"/>
          <w:lang w:val="en-US" w:eastAsia="zh-CN"/>
        </w:rPr>
        <w:t>氢气、氢氧化钾、五氧化二钒。氢气</w:t>
      </w:r>
      <w:r>
        <w:rPr>
          <w:rFonts w:hint="default" w:ascii="Times New Roman" w:hAnsi="Times New Roman" w:eastAsia="宋体"/>
          <w:highlight w:val="none"/>
          <w:lang w:val="en-US" w:eastAsia="zh-CN"/>
        </w:rPr>
        <w:t>一旦发生火灾、爆炸事故，会对环境和人体健康造成危害。</w:t>
      </w:r>
      <w:r>
        <w:rPr>
          <w:rFonts w:hint="eastAsia" w:ascii="Times New Roman" w:hAnsi="Times New Roman" w:eastAsia="宋体"/>
          <w:highlight w:val="none"/>
          <w:lang w:val="en-US" w:eastAsia="zh-CN"/>
        </w:rPr>
        <w:t>含</w:t>
      </w:r>
      <w:r>
        <w:rPr>
          <w:rFonts w:hint="eastAsia"/>
          <w:spacing w:val="-1"/>
          <w:szCs w:val="22"/>
          <w:highlight w:val="none"/>
          <w:lang w:val="en-US" w:eastAsia="zh-CN"/>
        </w:rPr>
        <w:t>氢氧化钾、五氧化二钒溶液一旦泄漏造成地下水污染。</w:t>
      </w:r>
      <w:r>
        <w:rPr>
          <w:rFonts w:hint="eastAsia" w:ascii="Times New Roman" w:hAnsi="Times New Roman" w:eastAsia="宋体"/>
          <w:highlight w:val="none"/>
        </w:rPr>
        <w:t>项目风险源主要为</w:t>
      </w:r>
      <w:r>
        <w:rPr>
          <w:rFonts w:hint="eastAsia" w:ascii="Times New Roman" w:hAnsi="Times New Roman" w:eastAsia="宋体"/>
          <w:highlight w:val="none"/>
          <w:lang w:val="en-US" w:eastAsia="zh-CN"/>
        </w:rPr>
        <w:t>储氢区和制氢车间。</w:t>
      </w:r>
    </w:p>
    <w:p>
      <w:pPr>
        <w:ind w:left="0" w:leftChars="0" w:firstLine="0" w:firstLineChars="0"/>
        <w:rPr>
          <w:rFonts w:hint="default" w:ascii="Times New Roman" w:hAnsi="Times New Roman" w:cs="Times New Roman"/>
          <w:highlight w:val="none"/>
        </w:rPr>
      </w:pPr>
      <w:r>
        <w:rPr>
          <w:rFonts w:hint="eastAsia" w:ascii="Times New Roman" w:hAnsi="Times New Roman"/>
          <w:highlight w:val="none"/>
          <w:lang w:val="en-US" w:eastAsia="zh-CN"/>
        </w:rPr>
        <w:t>5.3.</w:t>
      </w:r>
      <w:r>
        <w:rPr>
          <w:rFonts w:hint="eastAsia"/>
          <w:highlight w:val="none"/>
          <w:lang w:val="en-US" w:eastAsia="zh-CN"/>
        </w:rPr>
        <w:t>1</w:t>
      </w:r>
      <w:r>
        <w:rPr>
          <w:rFonts w:hint="eastAsia" w:ascii="Times New Roman" w:hAnsi="Times New Roman"/>
          <w:highlight w:val="none"/>
          <w:lang w:val="en-US" w:eastAsia="zh-CN"/>
        </w:rPr>
        <w:t>.1.1危险物质数量和分布</w:t>
      </w:r>
    </w:p>
    <w:p>
      <w:pPr>
        <w:rPr>
          <w:rFonts w:hint="default" w:ascii="Times New Roman" w:hAnsi="Times New Roman" w:cs="Times New Roman"/>
          <w:highlight w:val="none"/>
        </w:rPr>
      </w:pPr>
      <w:r>
        <w:rPr>
          <w:rFonts w:hint="default" w:ascii="Times New Roman" w:hAnsi="Times New Roman" w:cs="Times New Roman"/>
          <w:highlight w:val="none"/>
        </w:rPr>
        <w:t>本</w:t>
      </w:r>
      <w:r>
        <w:rPr>
          <w:rFonts w:hint="eastAsia" w:ascii="Times New Roman" w:hAnsi="Times New Roman" w:cs="Times New Roman"/>
          <w:highlight w:val="none"/>
          <w:lang w:val="en-US" w:eastAsia="zh-CN"/>
        </w:rPr>
        <w:t>项目</w:t>
      </w:r>
      <w:r>
        <w:rPr>
          <w:rFonts w:hint="default" w:ascii="Times New Roman" w:hAnsi="Times New Roman" w:cs="Times New Roman"/>
          <w:highlight w:val="none"/>
        </w:rPr>
        <w:t>危险物质数量、分布情况见表</w:t>
      </w:r>
      <w:r>
        <w:rPr>
          <w:rFonts w:hint="eastAsia" w:ascii="Times New Roman" w:hAnsi="Times New Roman" w:cs="Times New Roman"/>
          <w:highlight w:val="none"/>
          <w:lang w:val="en-US" w:eastAsia="zh-CN"/>
        </w:rPr>
        <w:t>5.3</w:t>
      </w:r>
      <w:r>
        <w:rPr>
          <w:rFonts w:hint="default" w:ascii="Times New Roman" w:hAnsi="Times New Roman" w:cs="Times New Roman"/>
          <w:highlight w:val="none"/>
        </w:rPr>
        <w:t>-1。</w:t>
      </w:r>
    </w:p>
    <w:p>
      <w:pPr>
        <w:pStyle w:val="39"/>
        <w:keepNext w:val="0"/>
        <w:keepLines w:val="0"/>
        <w:pageBreakBefore w:val="0"/>
        <w:widowControl w:val="0"/>
        <w:kinsoku/>
        <w:wordWrap/>
        <w:overflowPunct/>
        <w:topLinePunct w:val="0"/>
        <w:autoSpaceDE/>
        <w:autoSpaceDN/>
        <w:bidi w:val="0"/>
        <w:adjustRightInd/>
        <w:snapToGrid/>
        <w:spacing w:before="0" w:beforeLines="0"/>
        <w:textAlignment w:val="auto"/>
        <w:rPr>
          <w:rFonts w:hint="eastAsia" w:ascii="Times New Roman" w:hAnsi="Times New Roman" w:eastAsia="宋体" w:cs="黑体"/>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黑体"/>
          <w:b/>
          <w:bCs/>
          <w:color w:val="000000" w:themeColor="text1"/>
          <w:kern w:val="2"/>
          <w:sz w:val="21"/>
          <w:szCs w:val="21"/>
          <w:highlight w:val="none"/>
          <w:lang w:val="en-US" w:eastAsia="zh-CN" w:bidi="ar-SA"/>
          <w14:textFill>
            <w14:solidFill>
              <w14:schemeClr w14:val="tx1"/>
            </w14:solidFill>
          </w14:textFill>
        </w:rPr>
        <w:t>表</w:t>
      </w:r>
      <w:r>
        <w:rPr>
          <w:rFonts w:hint="eastAsia" w:ascii="Times New Roman" w:hAnsi="Times New Roman" w:eastAsia="宋体" w:cs="黑体"/>
          <w:b/>
          <w:bCs/>
          <w:color w:val="000000" w:themeColor="text1"/>
          <w:kern w:val="2"/>
          <w:sz w:val="21"/>
          <w:szCs w:val="21"/>
          <w:highlight w:val="none"/>
          <w:lang w:val="en-US" w:eastAsia="zh-CN" w:bidi="ar-SA"/>
          <w14:textFill>
            <w14:solidFill>
              <w14:schemeClr w14:val="tx1"/>
            </w14:solidFill>
          </w14:textFill>
        </w:rPr>
        <w:t>5.3</w:t>
      </w:r>
      <w:r>
        <w:rPr>
          <w:rFonts w:hint="default" w:ascii="Times New Roman" w:hAnsi="Times New Roman" w:eastAsia="宋体" w:cs="黑体"/>
          <w:b/>
          <w:bCs/>
          <w:color w:val="000000" w:themeColor="text1"/>
          <w:kern w:val="2"/>
          <w:sz w:val="21"/>
          <w:szCs w:val="21"/>
          <w:highlight w:val="none"/>
          <w:lang w:val="en-US" w:eastAsia="zh-CN" w:bidi="ar-SA"/>
          <w14:textFill>
            <w14:solidFill>
              <w14:schemeClr w14:val="tx1"/>
            </w14:solidFill>
          </w14:textFill>
        </w:rPr>
        <w:t>-1  本</w:t>
      </w:r>
      <w:r>
        <w:rPr>
          <w:rFonts w:hint="eastAsia" w:ascii="Times New Roman" w:hAnsi="Times New Roman" w:eastAsia="宋体" w:cs="黑体"/>
          <w:b/>
          <w:bCs/>
          <w:color w:val="000000" w:themeColor="text1"/>
          <w:kern w:val="2"/>
          <w:sz w:val="21"/>
          <w:szCs w:val="21"/>
          <w:highlight w:val="none"/>
          <w:lang w:val="en-US" w:eastAsia="zh-CN" w:bidi="ar-SA"/>
          <w14:textFill>
            <w14:solidFill>
              <w14:schemeClr w14:val="tx1"/>
            </w14:solidFill>
          </w14:textFill>
        </w:rPr>
        <w:t>项目</w:t>
      </w:r>
      <w:r>
        <w:rPr>
          <w:rFonts w:hint="default" w:ascii="Times New Roman" w:hAnsi="Times New Roman" w:eastAsia="宋体" w:cs="黑体"/>
          <w:b/>
          <w:bCs/>
          <w:color w:val="000000" w:themeColor="text1"/>
          <w:kern w:val="2"/>
          <w:sz w:val="21"/>
          <w:szCs w:val="21"/>
          <w:highlight w:val="none"/>
          <w:lang w:val="en-US" w:eastAsia="zh-CN" w:bidi="ar-SA"/>
          <w14:textFill>
            <w14:solidFill>
              <w14:schemeClr w14:val="tx1"/>
            </w14:solidFill>
          </w14:textFill>
        </w:rPr>
        <w:t>危险物质数量、分布情况一览表</w:t>
      </w:r>
    </w:p>
    <w:tbl>
      <w:tblPr>
        <w:tblStyle w:val="31"/>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66"/>
        <w:gridCol w:w="1385"/>
        <w:gridCol w:w="2078"/>
        <w:gridCol w:w="1623"/>
        <w:gridCol w:w="258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54"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b w:val="0"/>
                <w:bCs/>
                <w:color w:val="auto"/>
                <w:sz w:val="21"/>
                <w:szCs w:val="21"/>
                <w:highlight w:val="none"/>
                <w:lang w:val="en-US" w:eastAsia="zh-CN"/>
              </w:rPr>
              <w:t>序号</w:t>
            </w:r>
          </w:p>
        </w:tc>
        <w:tc>
          <w:tcPr>
            <w:tcW w:w="821"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名称</w:t>
            </w:r>
          </w:p>
        </w:tc>
        <w:tc>
          <w:tcPr>
            <w:tcW w:w="12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eastAsia" w:ascii="Times New Roman" w:hAnsi="Times New Roman"/>
                <w:kern w:val="2"/>
                <w:sz w:val="21"/>
                <w:szCs w:val="21"/>
                <w:highlight w:val="none"/>
                <w:lang w:eastAsia="zh-CN"/>
              </w:rPr>
              <w:t>最大</w:t>
            </w:r>
            <w:r>
              <w:rPr>
                <w:rFonts w:hint="eastAsia"/>
                <w:kern w:val="2"/>
                <w:sz w:val="21"/>
                <w:szCs w:val="21"/>
                <w:highlight w:val="none"/>
                <w:lang w:val="en-US" w:eastAsia="zh-CN"/>
              </w:rPr>
              <w:t>存在总</w:t>
            </w:r>
            <w:r>
              <w:rPr>
                <w:rFonts w:hint="eastAsia" w:ascii="Times New Roman" w:hAnsi="Times New Roman"/>
                <w:kern w:val="2"/>
                <w:sz w:val="21"/>
                <w:szCs w:val="21"/>
                <w:highlight w:val="none"/>
                <w:lang w:eastAsia="zh-CN"/>
              </w:rPr>
              <w:t>量（t）</w:t>
            </w:r>
          </w:p>
        </w:tc>
        <w:tc>
          <w:tcPr>
            <w:tcW w:w="9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lang w:val="en-US" w:eastAsia="zh-CN"/>
              </w:rPr>
            </w:pPr>
            <w:r>
              <w:rPr>
                <w:rFonts w:hint="eastAsia" w:ascii="Times New Roman" w:hAnsi="Times New Roman"/>
                <w:kern w:val="2"/>
                <w:sz w:val="21"/>
                <w:highlight w:val="none"/>
                <w:lang w:eastAsia="zh-CN"/>
              </w:rPr>
              <w:t>位置</w:t>
            </w:r>
          </w:p>
        </w:tc>
        <w:tc>
          <w:tcPr>
            <w:tcW w:w="15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kern w:val="2"/>
                <w:sz w:val="21"/>
                <w:highlight w:val="none"/>
                <w:lang w:val="en-US" w:eastAsia="zh-CN"/>
              </w:rPr>
            </w:pPr>
            <w:r>
              <w:rPr>
                <w:rFonts w:hint="eastAsia"/>
                <w:kern w:val="2"/>
                <w:sz w:val="21"/>
                <w:highlight w:val="non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54" w:type="pct"/>
            <w:vMerge w:val="restar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eastAsia" w:eastAsia="宋体" w:cs="黑体"/>
                <w:kern w:val="2"/>
                <w:sz w:val="21"/>
                <w:szCs w:val="21"/>
                <w:highlight w:val="none"/>
                <w:lang w:val="en-US" w:eastAsia="zh-CN" w:bidi="ar-SA"/>
              </w:rPr>
              <w:t>1</w:t>
            </w:r>
          </w:p>
        </w:tc>
        <w:tc>
          <w:tcPr>
            <w:tcW w:w="821" w:type="pct"/>
            <w:vMerge w:val="restar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宋体" w:cs="黑体"/>
                <w:kern w:val="2"/>
                <w:sz w:val="21"/>
                <w:szCs w:val="21"/>
                <w:highlight w:val="none"/>
                <w:lang w:val="en-US" w:eastAsia="zh-CN" w:bidi="ar-SA"/>
              </w:rPr>
            </w:pPr>
            <w:r>
              <w:rPr>
                <w:rFonts w:hint="eastAsia"/>
                <w:kern w:val="2"/>
                <w:sz w:val="21"/>
                <w:szCs w:val="21"/>
                <w:highlight w:val="none"/>
                <w:lang w:val="en-US" w:eastAsia="zh-CN"/>
              </w:rPr>
              <w:t>氢气</w:t>
            </w:r>
          </w:p>
        </w:tc>
        <w:tc>
          <w:tcPr>
            <w:tcW w:w="12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96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eastAsia="zh-CN"/>
              </w:rPr>
            </w:pPr>
          </w:p>
        </w:tc>
        <w:tc>
          <w:tcPr>
            <w:tcW w:w="15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54" w:type="pct"/>
            <w:vMerge w:val="continue"/>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eastAsia="宋体" w:cs="黑体"/>
                <w:kern w:val="2"/>
                <w:sz w:val="21"/>
                <w:szCs w:val="21"/>
                <w:highlight w:val="none"/>
                <w:lang w:val="en-US" w:eastAsia="zh-CN" w:bidi="ar-SA"/>
              </w:rPr>
            </w:pPr>
          </w:p>
        </w:tc>
        <w:tc>
          <w:tcPr>
            <w:tcW w:w="821" w:type="pct"/>
            <w:vMerge w:val="continue"/>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kern w:val="2"/>
                <w:sz w:val="21"/>
                <w:szCs w:val="21"/>
                <w:highlight w:val="none"/>
                <w:lang w:val="en-US" w:eastAsia="zh-CN"/>
              </w:rPr>
            </w:pPr>
          </w:p>
        </w:tc>
        <w:tc>
          <w:tcPr>
            <w:tcW w:w="12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lang w:val="en-US" w:eastAsia="zh-CN"/>
              </w:rPr>
            </w:pPr>
          </w:p>
        </w:tc>
        <w:tc>
          <w:tcPr>
            <w:tcW w:w="96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lang w:val="en-US" w:eastAsia="zh-CN"/>
              </w:rPr>
            </w:pPr>
          </w:p>
        </w:tc>
        <w:tc>
          <w:tcPr>
            <w:tcW w:w="15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54"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eastAsia" w:eastAsia="宋体" w:cs="黑体"/>
                <w:kern w:val="2"/>
                <w:sz w:val="21"/>
                <w:szCs w:val="21"/>
                <w:highlight w:val="none"/>
                <w:lang w:val="en-US" w:eastAsia="zh-CN" w:bidi="ar-SA"/>
              </w:rPr>
              <w:t>2</w:t>
            </w:r>
          </w:p>
        </w:tc>
        <w:tc>
          <w:tcPr>
            <w:tcW w:w="821"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宋体" w:cs="黑体"/>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氢氧化钾</w:t>
            </w:r>
          </w:p>
        </w:tc>
        <w:tc>
          <w:tcPr>
            <w:tcW w:w="12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9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5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54"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eastAsia" w:eastAsia="宋体" w:cs="黑体"/>
                <w:kern w:val="2"/>
                <w:sz w:val="21"/>
                <w:szCs w:val="21"/>
                <w:highlight w:val="none"/>
                <w:lang w:val="en-US" w:eastAsia="zh-CN" w:bidi="ar-SA"/>
              </w:rPr>
              <w:t>3</w:t>
            </w:r>
          </w:p>
        </w:tc>
        <w:tc>
          <w:tcPr>
            <w:tcW w:w="821"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宋体" w:cs="黑体"/>
                <w:kern w:val="2"/>
                <w:sz w:val="21"/>
                <w:szCs w:val="21"/>
                <w:highlight w:val="none"/>
                <w:lang w:val="en-US" w:eastAsia="zh-CN" w:bidi="ar-SA"/>
              </w:rPr>
            </w:pPr>
            <w:r>
              <w:rPr>
                <w:rFonts w:hint="eastAsia" w:ascii="Times New Roman" w:hAnsi="Times New Roman" w:cs="Times New Roman"/>
                <w:sz w:val="21"/>
                <w:szCs w:val="21"/>
                <w:highlight w:val="none"/>
                <w:lang w:val="en-US" w:eastAsia="zh-CN"/>
              </w:rPr>
              <w:t>五氧化二钒</w:t>
            </w:r>
          </w:p>
        </w:tc>
        <w:tc>
          <w:tcPr>
            <w:tcW w:w="123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9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5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b w:val="0"/>
                <w:bCs/>
                <w:color w:val="auto"/>
                <w:sz w:val="21"/>
                <w:szCs w:val="21"/>
                <w:highlight w:val="none"/>
                <w:lang w:val="en-US" w:eastAsia="zh-CN"/>
              </w:rPr>
            </w:pPr>
          </w:p>
        </w:tc>
      </w:tr>
    </w:tbl>
    <w:p>
      <w:pPr>
        <w:ind w:left="0" w:leftChars="0" w:firstLine="0" w:firstLineChars="0"/>
        <w:rPr>
          <w:rFonts w:hint="eastAsia" w:ascii="Times New Roman" w:hAnsi="Times New Roman"/>
          <w:highlight w:val="none"/>
          <w:lang w:val="en-US" w:eastAsia="zh-CN"/>
        </w:rPr>
      </w:pPr>
      <w:r>
        <w:rPr>
          <w:rFonts w:hint="eastAsia" w:ascii="Times New Roman" w:hAnsi="Times New Roman"/>
          <w:highlight w:val="none"/>
          <w:lang w:val="en-US" w:eastAsia="zh-CN"/>
        </w:rPr>
        <w:t>5.3.</w:t>
      </w:r>
      <w:r>
        <w:rPr>
          <w:rFonts w:hint="eastAsia"/>
          <w:highlight w:val="none"/>
          <w:lang w:val="en-US" w:eastAsia="zh-CN"/>
        </w:rPr>
        <w:t>1</w:t>
      </w:r>
      <w:r>
        <w:rPr>
          <w:rFonts w:hint="eastAsia" w:ascii="Times New Roman" w:hAnsi="Times New Roman"/>
          <w:highlight w:val="none"/>
          <w:lang w:val="en-US" w:eastAsia="zh-CN"/>
        </w:rPr>
        <w:t>.1.2生产工艺特点</w:t>
      </w:r>
    </w:p>
    <w:p>
      <w:pPr>
        <w:ind w:firstLine="480"/>
        <w:rPr>
          <w:rFonts w:hint="eastAsia"/>
          <w:highlight w:val="none"/>
        </w:rPr>
      </w:pPr>
      <w:r>
        <w:rPr>
          <w:rFonts w:hint="eastAsia"/>
          <w:highlight w:val="none"/>
        </w:rPr>
        <w:t>本项目属于</w:t>
      </w:r>
      <w:r>
        <w:rPr>
          <w:rFonts w:hint="eastAsia"/>
          <w:highlight w:val="none"/>
          <w:lang w:val="en-US" w:eastAsia="zh-CN"/>
        </w:rPr>
        <w:t>基础化学制造</w:t>
      </w:r>
      <w:r>
        <w:rPr>
          <w:rFonts w:hint="eastAsia"/>
          <w:highlight w:val="none"/>
        </w:rPr>
        <w:t>行业，生产过程涉及危险物质</w:t>
      </w:r>
      <w:r>
        <w:rPr>
          <w:rFonts w:hint="eastAsia"/>
          <w:highlight w:val="none"/>
          <w:lang w:val="en-US" w:eastAsia="zh-CN"/>
        </w:rPr>
        <w:t>产品氢气</w:t>
      </w:r>
      <w:r>
        <w:rPr>
          <w:rFonts w:hint="eastAsia"/>
          <w:highlight w:val="none"/>
        </w:rPr>
        <w:t>，生产过程中环境风险为</w:t>
      </w:r>
      <w:r>
        <w:rPr>
          <w:rFonts w:hint="eastAsia"/>
          <w:highlight w:val="none"/>
          <w:lang w:val="en-US" w:eastAsia="zh-CN"/>
        </w:rPr>
        <w:t>氢氧化钾和五氧化二钒</w:t>
      </w:r>
      <w:r>
        <w:rPr>
          <w:rFonts w:hint="eastAsia"/>
          <w:highlight w:val="none"/>
        </w:rPr>
        <w:t>物质泄漏。</w:t>
      </w:r>
    </w:p>
    <w:p>
      <w:pPr>
        <w:ind w:left="0" w:leftChars="0" w:firstLine="0" w:firstLineChars="0"/>
        <w:rPr>
          <w:rFonts w:hint="default" w:ascii="Times New Roman" w:hAnsi="Times New Roman"/>
          <w:highlight w:val="none"/>
          <w:lang w:val="en-US" w:eastAsia="zh-CN"/>
        </w:rPr>
      </w:pPr>
      <w:r>
        <w:rPr>
          <w:rFonts w:hint="eastAsia" w:ascii="Times New Roman" w:hAnsi="Times New Roman"/>
          <w:highlight w:val="none"/>
          <w:lang w:val="en-US" w:eastAsia="zh-CN"/>
        </w:rPr>
        <w:t>5.3.</w:t>
      </w:r>
      <w:r>
        <w:rPr>
          <w:rFonts w:hint="eastAsia"/>
          <w:highlight w:val="none"/>
          <w:lang w:val="en-US" w:eastAsia="zh-CN"/>
        </w:rPr>
        <w:t>1</w:t>
      </w:r>
      <w:r>
        <w:rPr>
          <w:rFonts w:hint="eastAsia" w:ascii="Times New Roman" w:hAnsi="Times New Roman"/>
          <w:highlight w:val="none"/>
          <w:lang w:val="en-US" w:eastAsia="zh-CN"/>
        </w:rPr>
        <w:t>.1.3危险物质安全技术说明书（MSDS）</w:t>
      </w:r>
    </w:p>
    <w:p>
      <w:pPr>
        <w:pStyle w:val="2"/>
        <w:rPr>
          <w:rFonts w:hint="default"/>
          <w:highlight w:val="none"/>
          <w:lang w:val="en-US" w:eastAsia="zh-CN"/>
        </w:rPr>
      </w:pPr>
      <w:r>
        <w:rPr>
          <w:rFonts w:hint="eastAsia"/>
          <w:highlight w:val="none"/>
        </w:rPr>
        <w:t>本项目涉及危险物质安全技术说明书见</w:t>
      </w:r>
      <w:r>
        <w:rPr>
          <w:rFonts w:hint="eastAsia"/>
          <w:highlight w:val="none"/>
          <w:lang w:val="en-US" w:eastAsia="zh-CN"/>
        </w:rPr>
        <w:t>表5.3-2~5.3-5</w:t>
      </w:r>
      <w:r>
        <w:rPr>
          <w:rFonts w:hint="eastAsia"/>
          <w:highlight w:val="none"/>
          <w:lang w:eastAsia="zh-CN"/>
        </w:rPr>
        <w:t>。</w:t>
      </w:r>
      <w:r>
        <w:rPr>
          <w:rFonts w:hint="eastAsia"/>
          <w:highlight w:val="none"/>
          <w:lang w:val="en-US" w:eastAsia="zh-CN"/>
        </w:rPr>
        <w:t>略</w:t>
      </w:r>
    </w:p>
    <w:p>
      <w:pPr>
        <w:spacing w:line="360" w:lineRule="auto"/>
        <w:ind w:left="0" w:leftChars="0" w:firstLine="0" w:firstLineChars="0"/>
        <w:rPr>
          <w:rFonts w:hint="eastAsia" w:ascii="Times New Roman" w:hAnsi="Times New Roman" w:eastAsia="Times New Roman" w:cs="Times New Roman"/>
          <w:spacing w:val="-1"/>
          <w:szCs w:val="22"/>
          <w:highlight w:val="none"/>
          <w:lang w:val="en-US" w:eastAsia="zh-CN"/>
        </w:rPr>
      </w:pPr>
      <w:r>
        <w:rPr>
          <w:rFonts w:hint="eastAsia" w:ascii="Times New Roman" w:hAnsi="Times New Roman" w:eastAsia="Times New Roman" w:cs="Times New Roman"/>
          <w:spacing w:val="-1"/>
          <w:szCs w:val="22"/>
          <w:highlight w:val="none"/>
          <w:lang w:val="en-US" w:eastAsia="zh-CN"/>
        </w:rPr>
        <w:t>5.3.1.2风险潜势初判</w:t>
      </w:r>
    </w:p>
    <w:p>
      <w:pPr>
        <w:spacing w:line="360" w:lineRule="auto"/>
        <w:ind w:firstLine="476" w:firstLineChars="200"/>
        <w:rPr>
          <w:rFonts w:eastAsia="Times New Roman"/>
          <w:spacing w:val="-1"/>
          <w:szCs w:val="22"/>
          <w:highlight w:val="none"/>
        </w:rPr>
      </w:pPr>
      <w:r>
        <w:rPr>
          <w:rFonts w:hint="eastAsia" w:eastAsia="Times New Roman"/>
          <w:spacing w:val="-1"/>
          <w:szCs w:val="22"/>
          <w:highlight w:val="none"/>
        </w:rPr>
        <w:t>（1）</w:t>
      </w:r>
      <w:r>
        <w:rPr>
          <w:highlight w:val="none"/>
        </w:rPr>
        <w:t>危险物质数量与临界量比值（Q）计算</w:t>
      </w:r>
    </w:p>
    <w:p>
      <w:pPr>
        <w:spacing w:line="360" w:lineRule="auto"/>
        <w:ind w:firstLine="480" w:firstLineChars="200"/>
        <w:rPr>
          <w:spacing w:val="-1"/>
          <w:szCs w:val="22"/>
          <w:highlight w:val="none"/>
        </w:rPr>
      </w:pPr>
      <w:r>
        <w:rPr>
          <w:rFonts w:hint="eastAsia"/>
          <w:highlight w:val="none"/>
          <w:lang w:val="en-US" w:eastAsia="zh-CN"/>
        </w:rPr>
        <w:t>氢气、氧气、KOH和氮气均不属于《建设项目环境风险评价技术导则》（HJ169-2018）附录B所列重点关注的风险物质，</w:t>
      </w:r>
      <w:r>
        <w:rPr>
          <w:rFonts w:hint="eastAsia"/>
          <w:spacing w:val="-1"/>
          <w:szCs w:val="22"/>
          <w:highlight w:val="none"/>
          <w:lang w:val="en-US" w:eastAsia="zh-CN"/>
        </w:rPr>
        <w:t>五氧化二钒属于</w:t>
      </w:r>
      <w:r>
        <w:rPr>
          <w:spacing w:val="-1"/>
          <w:szCs w:val="22"/>
          <w:highlight w:val="none"/>
        </w:rPr>
        <w:t>《建设项目环境风险评价技术导则》（</w:t>
      </w:r>
      <w:r>
        <w:rPr>
          <w:rFonts w:eastAsia="Times New Roman"/>
          <w:spacing w:val="-1"/>
          <w:szCs w:val="22"/>
          <w:highlight w:val="none"/>
        </w:rPr>
        <w:t>HT169</w:t>
      </w:r>
      <w:r>
        <w:rPr>
          <w:spacing w:val="-1"/>
          <w:szCs w:val="22"/>
          <w:highlight w:val="none"/>
        </w:rPr>
        <w:t>－</w:t>
      </w:r>
      <w:r>
        <w:rPr>
          <w:rFonts w:eastAsia="Times New Roman"/>
          <w:spacing w:val="-1"/>
          <w:szCs w:val="22"/>
          <w:highlight w:val="none"/>
        </w:rPr>
        <w:t>2018</w:t>
      </w:r>
      <w:r>
        <w:rPr>
          <w:spacing w:val="-1"/>
          <w:szCs w:val="22"/>
          <w:highlight w:val="none"/>
        </w:rPr>
        <w:t>）附录</w:t>
      </w:r>
      <w:r>
        <w:rPr>
          <w:rFonts w:eastAsia="Times New Roman"/>
          <w:spacing w:val="-1"/>
          <w:szCs w:val="22"/>
          <w:highlight w:val="none"/>
        </w:rPr>
        <w:t>B</w:t>
      </w:r>
      <w:r>
        <w:rPr>
          <w:rFonts w:hint="eastAsia" w:eastAsia="宋体"/>
          <w:spacing w:val="-1"/>
          <w:szCs w:val="22"/>
          <w:highlight w:val="none"/>
          <w:lang w:val="en-US" w:eastAsia="zh-CN"/>
        </w:rPr>
        <w:t>.2</w:t>
      </w:r>
      <w:r>
        <w:rPr>
          <w:spacing w:val="-1"/>
          <w:szCs w:val="22"/>
          <w:highlight w:val="none"/>
        </w:rPr>
        <w:t>中</w:t>
      </w:r>
      <w:r>
        <w:rPr>
          <w:rFonts w:hint="eastAsia"/>
          <w:spacing w:val="-1"/>
          <w:szCs w:val="22"/>
          <w:highlight w:val="none"/>
          <w:lang w:val="en-US" w:eastAsia="zh-CN"/>
        </w:rPr>
        <w:t>健康危险急性毒性物质类别2</w:t>
      </w:r>
      <w:r>
        <w:rPr>
          <w:spacing w:val="-1"/>
          <w:szCs w:val="22"/>
          <w:highlight w:val="none"/>
        </w:rPr>
        <w:t>。</w:t>
      </w:r>
    </w:p>
    <w:p>
      <w:pPr>
        <w:pStyle w:val="2"/>
        <w:ind w:left="0" w:leftChars="0" w:firstLine="0" w:firstLineChars="0"/>
        <w:jc w:val="center"/>
        <w:rPr>
          <w:rFonts w:hint="default" w:eastAsia="宋体"/>
          <w:b/>
          <w:bCs/>
          <w:sz w:val="21"/>
          <w:szCs w:val="21"/>
          <w:highlight w:val="none"/>
          <w:lang w:val="en-US" w:eastAsia="zh-CN"/>
        </w:rPr>
      </w:pPr>
      <w:r>
        <w:rPr>
          <w:rFonts w:hint="eastAsia"/>
          <w:b/>
          <w:bCs/>
          <w:sz w:val="21"/>
          <w:szCs w:val="21"/>
          <w:highlight w:val="none"/>
          <w:lang w:val="en-US" w:eastAsia="zh-CN"/>
        </w:rPr>
        <w:t>表5.3-6  五氧化二钒毒理学资料</w:t>
      </w:r>
    </w:p>
    <w:tbl>
      <w:tblPr>
        <w:tblStyle w:val="32"/>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68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l2br w:val="nil"/>
              <w:tr2bl w:val="nil"/>
            </w:tcBorders>
            <w:tcMar>
              <w:left w:w="57" w:type="dxa"/>
              <w:right w:w="57" w:type="dxa"/>
            </w:tcMar>
            <w:vAlign w:val="center"/>
          </w:tcPr>
          <w:p>
            <w:pPr>
              <w:pStyle w:val="4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名称</w:t>
            </w:r>
          </w:p>
        </w:tc>
        <w:tc>
          <w:tcPr>
            <w:tcW w:w="4035" w:type="pct"/>
            <w:tcBorders>
              <w:tl2br w:val="nil"/>
              <w:tr2bl w:val="nil"/>
            </w:tcBorders>
            <w:tcMar>
              <w:left w:w="57" w:type="dxa"/>
              <w:right w:w="57" w:type="dxa"/>
            </w:tcMar>
            <w:vAlign w:val="center"/>
          </w:tcPr>
          <w:p>
            <w:pPr>
              <w:pStyle w:val="4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毒理学资料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4" w:type="pct"/>
            <w:tcBorders>
              <w:tl2br w:val="nil"/>
              <w:tr2bl w:val="nil"/>
            </w:tcBorders>
            <w:tcMar>
              <w:left w:w="57" w:type="dxa"/>
              <w:right w:w="57" w:type="dxa"/>
            </w:tcMar>
            <w:vAlign w:val="center"/>
          </w:tcPr>
          <w:p>
            <w:pPr>
              <w:pStyle w:val="4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五氧化二钒</w:t>
            </w:r>
          </w:p>
        </w:tc>
        <w:tc>
          <w:tcPr>
            <w:tcW w:w="4035" w:type="pct"/>
            <w:tcBorders>
              <w:tl2br w:val="nil"/>
              <w:tr2bl w:val="nil"/>
            </w:tcBorders>
            <w:tcMar>
              <w:left w:w="57" w:type="dxa"/>
              <w:right w:w="57" w:type="dxa"/>
            </w:tcMar>
            <w:vAlign w:val="center"/>
          </w:tcPr>
          <w:p>
            <w:pPr>
              <w:pStyle w:val="4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LD50：10mg/kg（大鼠经口）。经《2015危险化学品分类信息表》核查，该物质属于急性毒性-经口，类别2。</w:t>
            </w:r>
          </w:p>
        </w:tc>
      </w:tr>
    </w:tbl>
    <w:p>
      <w:pPr>
        <w:spacing w:line="360" w:lineRule="auto"/>
        <w:ind w:firstLine="480" w:firstLineChars="200"/>
        <w:rPr>
          <w:rFonts w:hint="eastAsia"/>
          <w:b w:val="0"/>
          <w:bCs w:val="0"/>
          <w:color w:val="000000" w:themeColor="text1"/>
          <w:highlight w:val="none"/>
          <w14:textFill>
            <w14:solidFill>
              <w14:schemeClr w14:val="tx1"/>
            </w14:solidFill>
          </w14:textFill>
        </w:rPr>
      </w:pPr>
      <w:r>
        <w:rPr>
          <w:rFonts w:hint="eastAsia"/>
          <w:highlight w:val="none"/>
          <w:lang w:val="en-US" w:eastAsia="zh-CN"/>
        </w:rPr>
        <w:t>按照以下公式计算物质总量与临界量比值（Q）：</w:t>
      </w:r>
    </w:p>
    <w:p>
      <w:pPr>
        <w:ind w:firstLine="480"/>
        <w:jc w:val="center"/>
        <w:rPr>
          <w:rFonts w:hint="eastAsia" w:hAnsi="仿宋" w:eastAsia="仿宋"/>
          <w:color w:val="auto"/>
          <w:position w:val="-30"/>
          <w:sz w:val="24"/>
          <w:highlight w:val="none"/>
          <w:lang w:val="en-US" w:eastAsia="zh-CN"/>
        </w:rPr>
      </w:pPr>
      <w:r>
        <w:rPr>
          <w:rFonts w:hint="eastAsia" w:hAnsi="仿宋" w:eastAsia="仿宋"/>
          <w:color w:val="auto"/>
          <w:position w:val="-30"/>
          <w:sz w:val="24"/>
          <w:highlight w:val="none"/>
          <w:lang w:val="en-US" w:eastAsia="zh-CN"/>
        </w:rPr>
        <w:object>
          <v:shape id="_x0000_i1030" o:spt="75" type="#_x0000_t75" style="height:34pt;width:98pt;" o:ole="t" filled="f" o:preferrelative="t" stroked="f" coordsize="21600,21600">
            <v:path/>
            <v:fill on="f" focussize="0,0"/>
            <v:stroke on="f"/>
            <v:imagedata r:id="rId32" o:title=""/>
            <o:lock v:ext="edit" aspectratio="t"/>
            <w10:wrap type="none"/>
            <w10:anchorlock/>
          </v:shape>
          <o:OLEObject Type="Embed" ProgID="Equation.KSEE3" ShapeID="_x0000_i1030" DrawAspect="Content" ObjectID="_1468075726" r:id="rId31">
            <o:LockedField>false</o:LockedField>
          </o:OLEObject>
        </w:object>
      </w:r>
    </w:p>
    <w:p>
      <w:pPr>
        <w:widowControl w:val="0"/>
        <w:spacing w:line="360" w:lineRule="auto"/>
        <w:ind w:firstLine="480" w:firstLineChars="200"/>
        <w:jc w:val="both"/>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eastAsia="zh-CN"/>
        </w:rPr>
        <w:t>式中：</w:t>
      </w:r>
      <w:r>
        <w:rPr>
          <w:rFonts w:hint="default" w:ascii="Times New Roman" w:hAnsi="Times New Roman" w:cs="Times New Roman" w:eastAsiaTheme="minorEastAsia"/>
          <w:sz w:val="24"/>
          <w:highlight w:val="none"/>
          <w:lang w:val="en-US" w:eastAsia="zh-CN"/>
        </w:rPr>
        <w:t>q</w:t>
      </w:r>
      <w:r>
        <w:rPr>
          <w:rFonts w:hint="default" w:ascii="Times New Roman" w:hAnsi="Times New Roman" w:cs="Times New Roman" w:eastAsiaTheme="minorEastAsia"/>
          <w:sz w:val="24"/>
          <w:highlight w:val="none"/>
          <w:vertAlign w:val="subscript"/>
          <w:lang w:val="en-US" w:eastAsia="zh-CN"/>
        </w:rPr>
        <w:t>1</w:t>
      </w:r>
      <w:r>
        <w:rPr>
          <w:rFonts w:hint="default" w:ascii="Times New Roman" w:hAnsi="Times New Roman" w:cs="Times New Roman" w:eastAsiaTheme="minorEastAsia"/>
          <w:sz w:val="24"/>
          <w:highlight w:val="none"/>
          <w:lang w:val="en-US" w:eastAsia="zh-CN"/>
        </w:rPr>
        <w:t>，q</w:t>
      </w:r>
      <w:r>
        <w:rPr>
          <w:rFonts w:hint="default" w:ascii="Times New Roman" w:hAnsi="Times New Roman" w:cs="Times New Roman" w:eastAsiaTheme="minorEastAsia"/>
          <w:sz w:val="24"/>
          <w:highlight w:val="none"/>
          <w:vertAlign w:val="subscript"/>
          <w:lang w:val="en-US" w:eastAsia="zh-CN"/>
        </w:rPr>
        <w:t>2</w:t>
      </w:r>
      <w:r>
        <w:rPr>
          <w:rFonts w:hint="default" w:ascii="Times New Roman" w:hAnsi="Times New Roman" w:cs="Times New Roman" w:eastAsiaTheme="minorEastAsia"/>
          <w:sz w:val="24"/>
          <w:highlight w:val="none"/>
          <w:lang w:val="en-US" w:eastAsia="zh-CN"/>
        </w:rPr>
        <w:t>，...，q</w:t>
      </w:r>
      <w:r>
        <w:rPr>
          <w:rFonts w:hint="default" w:ascii="Times New Roman" w:hAnsi="Times New Roman" w:cs="Times New Roman" w:eastAsiaTheme="minorEastAsia"/>
          <w:sz w:val="24"/>
          <w:highlight w:val="none"/>
          <w:vertAlign w:val="subscript"/>
          <w:lang w:val="en-US" w:eastAsia="zh-CN"/>
        </w:rPr>
        <w:t>n</w:t>
      </w:r>
      <w:r>
        <w:rPr>
          <w:rFonts w:hint="default" w:ascii="Times New Roman" w:hAnsi="Times New Roman" w:cs="Times New Roman" w:eastAsiaTheme="minorEastAsia"/>
          <w:sz w:val="24"/>
          <w:highlight w:val="none"/>
          <w:lang w:val="en-US" w:eastAsia="zh-CN"/>
        </w:rPr>
        <w:t>—每种危险物质的最大存在总量，t；</w:t>
      </w:r>
    </w:p>
    <w:p>
      <w:pPr>
        <w:pStyle w:val="4"/>
        <w:ind w:firstLine="720" w:firstLineChars="300"/>
        <w:rPr>
          <w:rFonts w:hint="default" w:ascii="Times New Roman" w:hAnsi="Times New Roman" w:cs="Times New Roman" w:eastAsiaTheme="minorEastAsia"/>
          <w:b w:val="0"/>
          <w:bCs/>
          <w:color w:val="000000" w:themeColor="text1"/>
          <w:highlight w:val="none"/>
          <w14:textFill>
            <w14:solidFill>
              <w14:schemeClr w14:val="tx1"/>
            </w14:solidFill>
          </w14:textFill>
        </w:rPr>
      </w:pPr>
      <w:r>
        <w:rPr>
          <w:rFonts w:hint="default" w:ascii="Times New Roman" w:hAnsi="Times New Roman" w:cs="Times New Roman" w:eastAsiaTheme="minorEastAsia"/>
          <w:b w:val="0"/>
          <w:bCs/>
          <w:sz w:val="24"/>
          <w:highlight w:val="none"/>
          <w:lang w:val="en-US" w:eastAsia="zh-CN"/>
        </w:rPr>
        <w:t>Q</w:t>
      </w:r>
      <w:r>
        <w:rPr>
          <w:rFonts w:hint="default" w:ascii="Times New Roman" w:hAnsi="Times New Roman" w:cs="Times New Roman" w:eastAsiaTheme="minorEastAsia"/>
          <w:b w:val="0"/>
          <w:bCs/>
          <w:sz w:val="24"/>
          <w:highlight w:val="none"/>
          <w:vertAlign w:val="subscript"/>
          <w:lang w:val="en-US" w:eastAsia="zh-CN"/>
        </w:rPr>
        <w:t>1</w:t>
      </w:r>
      <w:r>
        <w:rPr>
          <w:rFonts w:hint="default" w:ascii="Times New Roman" w:hAnsi="Times New Roman" w:cs="Times New Roman" w:eastAsiaTheme="minorEastAsia"/>
          <w:b w:val="0"/>
          <w:bCs/>
          <w:sz w:val="24"/>
          <w:highlight w:val="none"/>
          <w:lang w:val="en-US" w:eastAsia="zh-CN"/>
        </w:rPr>
        <w:t>，Q</w:t>
      </w:r>
      <w:r>
        <w:rPr>
          <w:rFonts w:hint="default" w:ascii="Times New Roman" w:hAnsi="Times New Roman" w:cs="Times New Roman" w:eastAsiaTheme="minorEastAsia"/>
          <w:b w:val="0"/>
          <w:bCs/>
          <w:sz w:val="24"/>
          <w:highlight w:val="none"/>
          <w:vertAlign w:val="subscript"/>
          <w:lang w:val="en-US" w:eastAsia="zh-CN"/>
        </w:rPr>
        <w:t>2</w:t>
      </w:r>
      <w:r>
        <w:rPr>
          <w:rFonts w:hint="default" w:ascii="Times New Roman" w:hAnsi="Times New Roman" w:cs="Times New Roman" w:eastAsiaTheme="minorEastAsia"/>
          <w:b w:val="0"/>
          <w:bCs/>
          <w:sz w:val="24"/>
          <w:highlight w:val="none"/>
          <w:lang w:val="en-US" w:eastAsia="zh-CN"/>
        </w:rPr>
        <w:t>，...，Qn—每种危险物质的临界量，t。</w:t>
      </w:r>
    </w:p>
    <w:p>
      <w:pPr>
        <w:ind w:firstLine="480"/>
        <w:rPr>
          <w:rFonts w:hint="eastAsia" w:eastAsia="宋体"/>
          <w:color w:val="000000" w:themeColor="text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当Q&lt;1时，该项目环境风险潜势为I；当Q</w:t>
      </w:r>
      <w:r>
        <w:rPr>
          <w:rFonts w:hint="eastAsia" w:ascii="宋体" w:hAnsi="宋体" w:eastAsia="宋体" w:cs="宋体"/>
          <w:color w:val="000000" w:themeColor="text1"/>
          <w:highlight w:val="none"/>
          <w14:textFill>
            <w14:solidFill>
              <w14:schemeClr w14:val="tx1"/>
            </w14:solidFill>
          </w14:textFill>
        </w:rPr>
        <w:t>≥</w:t>
      </w:r>
      <w:r>
        <w:rPr>
          <w:rFonts w:hint="default" w:ascii="Times New Roman" w:hAnsi="Times New Roman" w:cs="Times New Roman" w:eastAsiaTheme="minorEastAsia"/>
          <w:color w:val="000000" w:themeColor="text1"/>
          <w:highlight w:val="none"/>
          <w14:textFill>
            <w14:solidFill>
              <w14:schemeClr w14:val="tx1"/>
            </w14:solidFill>
          </w14:textFill>
        </w:rPr>
        <w:t>1时，将</w:t>
      </w:r>
      <w:r>
        <w:rPr>
          <w:color w:val="000000" w:themeColor="text1"/>
          <w:highlight w:val="none"/>
          <w14:textFill>
            <w14:solidFill>
              <w14:schemeClr w14:val="tx1"/>
            </w14:solidFill>
          </w14:textFill>
        </w:rPr>
        <w:t>Q划分为1</w:t>
      </w:r>
      <w:r>
        <w:rPr>
          <w:rFonts w:hint="eastAsia" w:ascii="宋体" w:hAnsi="宋体" w:eastAsia="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Q&lt;10；10</w:t>
      </w:r>
      <w:r>
        <w:rPr>
          <w:rFonts w:hint="eastAsia" w:ascii="宋体" w:hAnsi="宋体" w:eastAsia="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Q&lt;100；Q</w:t>
      </w:r>
      <w:r>
        <w:rPr>
          <w:rFonts w:hint="eastAsia" w:ascii="宋体" w:hAnsi="宋体" w:eastAsia="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100</w:t>
      </w:r>
      <w:r>
        <w:rPr>
          <w:rFonts w:hint="eastAsia"/>
          <w:color w:val="000000" w:themeColor="text1"/>
          <w:highlight w:val="none"/>
          <w:lang w:eastAsia="zh-CN"/>
          <w14:textFill>
            <w14:solidFill>
              <w14:schemeClr w14:val="tx1"/>
            </w14:solidFill>
          </w14:textFill>
        </w:rPr>
        <w:t>。</w:t>
      </w:r>
    </w:p>
    <w:p>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w:t>
      </w:r>
      <w:r>
        <w:rPr>
          <w:rFonts w:hint="default" w:ascii="Times New Roman" w:hAnsi="Times New Roman" w:eastAsia="宋体"/>
          <w:color w:val="000000" w:themeColor="text1"/>
          <w:highlight w:val="none"/>
          <w14:textFill>
            <w14:solidFill>
              <w14:schemeClr w14:val="tx1"/>
            </w14:solidFill>
          </w14:textFill>
        </w:rPr>
        <w:t>危险物质临界量</w:t>
      </w:r>
      <w:r>
        <w:rPr>
          <w:rFonts w:hint="eastAsia" w:ascii="Times New Roman" w:hAnsi="Times New Roman" w:eastAsia="宋体"/>
          <w:color w:val="000000" w:themeColor="text1"/>
          <w:highlight w:val="none"/>
          <w:lang w:val="en-US" w:eastAsia="zh-CN"/>
          <w14:textFill>
            <w14:solidFill>
              <w14:schemeClr w14:val="tx1"/>
            </w14:solidFill>
          </w14:textFill>
        </w:rPr>
        <w:t>见</w:t>
      </w:r>
      <w:r>
        <w:rPr>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5.3-7</w:t>
      </w:r>
      <w:r>
        <w:rPr>
          <w:rFonts w:hint="eastAsia" w:ascii="Times New Roman" w:hAnsi="Times New Roman" w:eastAsia="宋体"/>
          <w:color w:val="000000" w:themeColor="text1"/>
          <w:highlight w:val="none"/>
          <w:lang w:eastAsia="zh-CN"/>
          <w14:textFill>
            <w14:solidFill>
              <w14:schemeClr w14:val="tx1"/>
            </w14:solidFill>
          </w14:textFill>
        </w:rPr>
        <w:t>，</w:t>
      </w:r>
      <w:r>
        <w:rPr>
          <w:rFonts w:ascii="Times New Roman" w:hAnsi="Times New Roman" w:eastAsia="宋体"/>
          <w:color w:val="000000" w:themeColor="text1"/>
          <w:highlight w:val="none"/>
          <w14:textFill>
            <w14:solidFill>
              <w14:schemeClr w14:val="tx1"/>
            </w14:solidFill>
          </w14:textFill>
        </w:rPr>
        <w:t>主要危险物质Q</w:t>
      </w:r>
      <w:r>
        <w:rPr>
          <w:color w:val="000000" w:themeColor="text1"/>
          <w:highlight w:val="none"/>
          <w14:textFill>
            <w14:solidFill>
              <w14:schemeClr w14:val="tx1"/>
            </w14:solidFill>
          </w14:textFill>
        </w:rPr>
        <w:t>值</w:t>
      </w:r>
      <w:r>
        <w:rPr>
          <w:rFonts w:hint="eastAsia"/>
          <w:color w:val="000000" w:themeColor="text1"/>
          <w:highlight w:val="none"/>
          <w:lang w:val="en-US" w:eastAsia="zh-CN"/>
          <w14:textFill>
            <w14:solidFill>
              <w14:schemeClr w14:val="tx1"/>
            </w14:solidFill>
          </w14:textFill>
        </w:rPr>
        <w:t>计算</w:t>
      </w:r>
      <w:r>
        <w:rPr>
          <w:color w:val="000000" w:themeColor="text1"/>
          <w:highlight w:val="none"/>
          <w14:textFill>
            <w14:solidFill>
              <w14:schemeClr w14:val="tx1"/>
            </w14:solidFill>
          </w14:textFill>
        </w:rPr>
        <w:t>见表</w:t>
      </w:r>
      <w:r>
        <w:rPr>
          <w:rFonts w:hint="eastAsia"/>
          <w:color w:val="000000" w:themeColor="text1"/>
          <w:highlight w:val="none"/>
          <w:lang w:val="en-US" w:eastAsia="zh-CN"/>
          <w14:textFill>
            <w14:solidFill>
              <w14:schemeClr w14:val="tx1"/>
            </w14:solidFill>
          </w14:textFill>
        </w:rPr>
        <w:t>5.3-8</w:t>
      </w:r>
      <w:r>
        <w:rPr>
          <w:color w:val="000000" w:themeColor="text1"/>
          <w:highlight w:val="none"/>
          <w14:textFill>
            <w14:solidFill>
              <w14:schemeClr w14:val="tx1"/>
            </w14:solidFill>
          </w14:textFill>
        </w:rPr>
        <w:t>。</w:t>
      </w:r>
    </w:p>
    <w:p>
      <w:pPr>
        <w:spacing w:line="240" w:lineRule="auto"/>
        <w:ind w:firstLine="422"/>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表</w:t>
      </w:r>
      <w:r>
        <w:rPr>
          <w:rFonts w:hint="eastAsia"/>
          <w:b/>
          <w:bCs/>
          <w:color w:val="000000" w:themeColor="text1"/>
          <w:sz w:val="21"/>
          <w:szCs w:val="21"/>
          <w:highlight w:val="none"/>
          <w:lang w:val="en-US" w:eastAsia="zh-CN"/>
          <w14:textFill>
            <w14:solidFill>
              <w14:schemeClr w14:val="tx1"/>
            </w14:solidFill>
          </w14:textFill>
        </w:rPr>
        <w:t>5.3-8</w:t>
      </w:r>
      <w:r>
        <w:rPr>
          <w:b/>
          <w:bCs/>
          <w:color w:val="000000" w:themeColor="text1"/>
          <w:sz w:val="21"/>
          <w:szCs w:val="21"/>
          <w:highlight w:val="none"/>
          <w14:textFill>
            <w14:solidFill>
              <w14:schemeClr w14:val="tx1"/>
            </w14:solidFill>
          </w14:textFill>
        </w:rPr>
        <w:t xml:space="preserve"> </w:t>
      </w:r>
      <w:r>
        <w:rPr>
          <w:rFonts w:hint="eastAsia"/>
          <w:b/>
          <w:bCs/>
          <w:color w:val="000000" w:themeColor="text1"/>
          <w:sz w:val="21"/>
          <w:szCs w:val="21"/>
          <w:highlight w:val="none"/>
          <w14:textFill>
            <w14:solidFill>
              <w14:schemeClr w14:val="tx1"/>
            </w14:solidFill>
          </w14:textFill>
        </w:rPr>
        <w:t xml:space="preserve"> </w:t>
      </w:r>
      <w:r>
        <w:rPr>
          <w:b/>
          <w:bCs/>
          <w:color w:val="000000" w:themeColor="text1"/>
          <w:sz w:val="21"/>
          <w:szCs w:val="21"/>
          <w:highlight w:val="none"/>
          <w14:textFill>
            <w14:solidFill>
              <w14:schemeClr w14:val="tx1"/>
            </w14:solidFill>
          </w14:textFill>
        </w:rPr>
        <w:t>本项目Q值</w:t>
      </w:r>
      <w:r>
        <w:rPr>
          <w:rFonts w:hint="eastAsia"/>
          <w:b/>
          <w:bCs/>
          <w:color w:val="000000" w:themeColor="text1"/>
          <w:sz w:val="21"/>
          <w:szCs w:val="21"/>
          <w:highlight w:val="none"/>
          <w:lang w:val="en-US" w:eastAsia="zh-CN"/>
          <w14:textFill>
            <w14:solidFill>
              <w14:schemeClr w14:val="tx1"/>
            </w14:solidFill>
          </w14:textFill>
        </w:rPr>
        <w:t>确定</w:t>
      </w:r>
      <w:r>
        <w:rPr>
          <w:b/>
          <w:bCs/>
          <w:color w:val="000000" w:themeColor="text1"/>
          <w:sz w:val="21"/>
          <w:szCs w:val="21"/>
          <w:highlight w:val="none"/>
          <w14:textFill>
            <w14:solidFill>
              <w14:schemeClr w14:val="tx1"/>
            </w14:solidFill>
          </w14:textFill>
        </w:rPr>
        <w:t>表</w:t>
      </w:r>
    </w:p>
    <w:tbl>
      <w:tblPr>
        <w:tblStyle w:val="31"/>
        <w:tblW w:w="501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505"/>
        <w:gridCol w:w="1307"/>
        <w:gridCol w:w="1040"/>
        <w:gridCol w:w="1537"/>
        <w:gridCol w:w="1060"/>
        <w:gridCol w:w="1286"/>
        <w:gridCol w:w="16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02"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序号</w:t>
            </w:r>
          </w:p>
        </w:tc>
        <w:tc>
          <w:tcPr>
            <w:tcW w:w="781"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kern w:val="2"/>
                <w:sz w:val="21"/>
                <w:szCs w:val="21"/>
                <w:highlight w:val="none"/>
                <w:lang w:eastAsia="zh-CN"/>
              </w:rPr>
            </w:pPr>
            <w:r>
              <w:rPr>
                <w:rFonts w:hint="eastAsia" w:cs="Times New Roman"/>
                <w:b w:val="0"/>
                <w:bCs/>
                <w:color w:val="auto"/>
                <w:sz w:val="21"/>
                <w:szCs w:val="21"/>
                <w:highlight w:val="none"/>
                <w:lang w:val="en-US" w:eastAsia="zh-CN"/>
              </w:rPr>
              <w:t>危险物质</w:t>
            </w:r>
            <w:r>
              <w:rPr>
                <w:rFonts w:hint="default" w:ascii="Times New Roman" w:hAnsi="Times New Roman" w:eastAsia="宋体" w:cs="Times New Roman"/>
                <w:b w:val="0"/>
                <w:bCs/>
                <w:color w:val="auto"/>
                <w:sz w:val="21"/>
                <w:szCs w:val="21"/>
                <w:highlight w:val="none"/>
                <w:lang w:eastAsia="zh-CN"/>
              </w:rPr>
              <w:t>名称</w:t>
            </w:r>
          </w:p>
        </w:tc>
        <w:tc>
          <w:tcPr>
            <w:tcW w:w="621"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kern w:val="2"/>
                <w:sz w:val="21"/>
                <w:szCs w:val="21"/>
                <w:highlight w:val="none"/>
                <w:lang w:val="en-US" w:eastAsia="zh-CN"/>
              </w:rPr>
            </w:pPr>
            <w:r>
              <w:rPr>
                <w:rFonts w:hint="eastAsia"/>
                <w:kern w:val="2"/>
                <w:sz w:val="21"/>
                <w:szCs w:val="21"/>
                <w:highlight w:val="none"/>
                <w:lang w:val="en-US" w:eastAsia="zh-CN"/>
              </w:rPr>
              <w:t>CAS号</w:t>
            </w:r>
          </w:p>
        </w:tc>
        <w:tc>
          <w:tcPr>
            <w:tcW w:w="918"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eastAsia" w:ascii="Times New Roman" w:hAnsi="Times New Roman"/>
                <w:kern w:val="2"/>
                <w:sz w:val="21"/>
                <w:szCs w:val="21"/>
                <w:highlight w:val="none"/>
                <w:lang w:eastAsia="zh-CN"/>
              </w:rPr>
              <w:t>最大</w:t>
            </w:r>
            <w:r>
              <w:rPr>
                <w:rFonts w:hint="eastAsia"/>
                <w:kern w:val="2"/>
                <w:sz w:val="21"/>
                <w:szCs w:val="21"/>
                <w:highlight w:val="none"/>
                <w:lang w:val="en-US" w:eastAsia="zh-CN"/>
              </w:rPr>
              <w:t>存在总</w:t>
            </w:r>
            <w:r>
              <w:rPr>
                <w:rFonts w:hint="eastAsia" w:ascii="Times New Roman" w:hAnsi="Times New Roman"/>
                <w:kern w:val="2"/>
                <w:sz w:val="21"/>
                <w:szCs w:val="21"/>
                <w:highlight w:val="none"/>
                <w:lang w:eastAsia="zh-CN"/>
              </w:rPr>
              <w:t>量（t）</w:t>
            </w:r>
          </w:p>
        </w:tc>
        <w:tc>
          <w:tcPr>
            <w:tcW w:w="632" w:type="pct"/>
            <w:tcBorders>
              <w:tl2br w:val="nil"/>
              <w:tr2bl w:val="nil"/>
            </w:tcBorders>
            <w:noWrap w:val="0"/>
            <w:tcMar>
              <w:left w:w="0" w:type="dxa"/>
              <w:right w:w="0" w:type="dxa"/>
            </w:tcMar>
            <w:vAlign w:val="center"/>
          </w:tcPr>
          <w:p>
            <w:pPr>
              <w:pStyle w:val="46"/>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黑体"/>
                <w:kern w:val="2"/>
                <w:sz w:val="21"/>
                <w:szCs w:val="21"/>
                <w:highlight w:val="none"/>
                <w:lang w:val="en-US" w:eastAsia="zh-CN" w:bidi="ar-SA"/>
              </w:rPr>
            </w:pPr>
            <w:r>
              <w:rPr>
                <w:rFonts w:hint="eastAsia" w:ascii="Times New Roman" w:hAnsi="Times New Roman"/>
                <w:kern w:val="2"/>
                <w:sz w:val="21"/>
                <w:szCs w:val="21"/>
                <w:highlight w:val="none"/>
                <w:lang w:eastAsia="zh-CN"/>
              </w:rPr>
              <w:t>临界量（t）</w:t>
            </w:r>
          </w:p>
        </w:tc>
        <w:tc>
          <w:tcPr>
            <w:tcW w:w="768" w:type="pct"/>
            <w:tcBorders>
              <w:tl2br w:val="nil"/>
              <w:tr2bl w:val="nil"/>
            </w:tcBorders>
            <w:noWrap w:val="0"/>
            <w:tcMar>
              <w:left w:w="0" w:type="dxa"/>
              <w:right w:w="0" w:type="dxa"/>
            </w:tcMar>
            <w:vAlign w:val="center"/>
          </w:tcPr>
          <w:p>
            <w:pPr>
              <w:pStyle w:val="46"/>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黑体"/>
                <w:kern w:val="2"/>
                <w:sz w:val="21"/>
                <w:szCs w:val="21"/>
                <w:highlight w:val="none"/>
                <w:lang w:val="en-US" w:eastAsia="zh-CN" w:bidi="ar-SA"/>
              </w:rPr>
            </w:pPr>
            <w:r>
              <w:rPr>
                <w:rFonts w:hint="eastAsia"/>
                <w:kern w:val="2"/>
                <w:sz w:val="21"/>
                <w:szCs w:val="21"/>
                <w:highlight w:val="none"/>
                <w:lang w:val="en-US" w:eastAsia="zh-CN"/>
              </w:rPr>
              <w:t>该种危险物质</w:t>
            </w:r>
            <w:r>
              <w:rPr>
                <w:rFonts w:hint="eastAsia" w:ascii="Times New Roman" w:hAnsi="Times New Roman"/>
                <w:kern w:val="2"/>
                <w:sz w:val="21"/>
                <w:szCs w:val="21"/>
                <w:highlight w:val="none"/>
                <w:lang w:eastAsia="zh-CN"/>
              </w:rPr>
              <w:t>Q值</w:t>
            </w:r>
          </w:p>
        </w:tc>
        <w:tc>
          <w:tcPr>
            <w:tcW w:w="975" w:type="pct"/>
            <w:tcBorders>
              <w:tl2br w:val="nil"/>
              <w:tr2bl w:val="nil"/>
            </w:tcBorders>
            <w:noWrap w:val="0"/>
            <w:tcMar>
              <w:left w:w="0" w:type="dxa"/>
              <w:right w:w="0" w:type="dxa"/>
            </w:tcMar>
            <w:vAlign w:val="center"/>
          </w:tcPr>
          <w:p>
            <w:pPr>
              <w:pStyle w:val="46"/>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kern w:val="2"/>
                <w:sz w:val="21"/>
                <w:szCs w:val="21"/>
                <w:highlight w:val="none"/>
                <w:lang w:val="en-US" w:eastAsia="zh-CN"/>
              </w:rPr>
            </w:pPr>
            <w:r>
              <w:rPr>
                <w:rFonts w:hint="eastAsia"/>
                <w:kern w:val="2"/>
                <w:sz w:val="21"/>
                <w:szCs w:val="21"/>
                <w:highlight w:val="non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302"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eastAsia" w:cs="黑体"/>
                <w:kern w:val="2"/>
                <w:sz w:val="21"/>
                <w:szCs w:val="21"/>
                <w:highlight w:val="none"/>
                <w:lang w:val="en-US" w:eastAsia="zh-CN" w:bidi="ar-SA"/>
              </w:rPr>
              <w:t>1</w:t>
            </w:r>
          </w:p>
        </w:tc>
        <w:tc>
          <w:tcPr>
            <w:tcW w:w="781"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eastAsia" w:eastAsia="宋体" w:cs="黑体"/>
                <w:kern w:val="2"/>
                <w:sz w:val="21"/>
                <w:szCs w:val="21"/>
                <w:highlight w:val="none"/>
                <w:lang w:val="en-US" w:eastAsia="zh-CN" w:bidi="ar-SA"/>
              </w:rPr>
              <w:t>氢气</w:t>
            </w:r>
          </w:p>
        </w:tc>
        <w:tc>
          <w:tcPr>
            <w:tcW w:w="621"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kern w:val="2"/>
                <w:sz w:val="21"/>
                <w:szCs w:val="21"/>
                <w:highlight w:val="none"/>
                <w:lang w:val="en-US" w:eastAsia="zh-CN"/>
              </w:rPr>
            </w:pPr>
            <w:r>
              <w:rPr>
                <w:rFonts w:hint="eastAsia"/>
                <w:kern w:val="2"/>
                <w:sz w:val="21"/>
                <w:szCs w:val="21"/>
                <w:highlight w:val="none"/>
                <w:lang w:val="en-US" w:eastAsia="zh-CN"/>
              </w:rPr>
              <w:t>1333-74-0</w:t>
            </w:r>
          </w:p>
        </w:tc>
        <w:tc>
          <w:tcPr>
            <w:tcW w:w="918"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kern w:val="2"/>
                <w:sz w:val="21"/>
                <w:szCs w:val="21"/>
                <w:highlight w:val="none"/>
                <w:lang w:val="en-US" w:eastAsia="zh-CN"/>
              </w:rPr>
            </w:pPr>
            <w:r>
              <w:rPr>
                <w:rFonts w:hint="eastAsia" w:cs="Times New Roman"/>
                <w:spacing w:val="0"/>
                <w:kern w:val="2"/>
                <w:sz w:val="21"/>
                <w:szCs w:val="21"/>
                <w:highlight w:val="none"/>
                <w:lang w:val="en-US" w:eastAsia="zh-CN"/>
              </w:rPr>
              <w:t>0.20347</w:t>
            </w:r>
          </w:p>
        </w:tc>
        <w:tc>
          <w:tcPr>
            <w:tcW w:w="632"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w:t>
            </w:r>
          </w:p>
        </w:tc>
        <w:tc>
          <w:tcPr>
            <w:tcW w:w="768"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w:t>
            </w:r>
          </w:p>
        </w:tc>
        <w:tc>
          <w:tcPr>
            <w:tcW w:w="975"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kern w:val="2"/>
                <w:sz w:val="21"/>
                <w:szCs w:val="21"/>
                <w:highlight w:val="none"/>
                <w:lang w:val="en-US" w:eastAsia="zh-CN"/>
              </w:rPr>
            </w:pPr>
            <w:r>
              <w:rPr>
                <w:rFonts w:hint="eastAsia"/>
                <w:kern w:val="2"/>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02"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eastAsia" w:cs="黑体"/>
                <w:kern w:val="2"/>
                <w:sz w:val="21"/>
                <w:szCs w:val="21"/>
                <w:highlight w:val="none"/>
                <w:lang w:val="en-US" w:eastAsia="zh-CN" w:bidi="ar-SA"/>
              </w:rPr>
              <w:t>2</w:t>
            </w:r>
          </w:p>
        </w:tc>
        <w:tc>
          <w:tcPr>
            <w:tcW w:w="781"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eastAsia" w:eastAsia="宋体" w:cs="黑体"/>
                <w:kern w:val="2"/>
                <w:sz w:val="21"/>
                <w:szCs w:val="21"/>
                <w:highlight w:val="none"/>
                <w:lang w:val="en-US" w:eastAsia="zh-CN" w:bidi="ar-SA"/>
              </w:rPr>
              <w:t>氢氧化钾</w:t>
            </w:r>
          </w:p>
        </w:tc>
        <w:tc>
          <w:tcPr>
            <w:tcW w:w="621"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1310-58-3</w:t>
            </w:r>
          </w:p>
        </w:tc>
        <w:tc>
          <w:tcPr>
            <w:tcW w:w="918"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w:t>
            </w:r>
          </w:p>
        </w:tc>
        <w:tc>
          <w:tcPr>
            <w:tcW w:w="632"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w:t>
            </w:r>
          </w:p>
        </w:tc>
        <w:tc>
          <w:tcPr>
            <w:tcW w:w="768"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w:t>
            </w:r>
          </w:p>
        </w:tc>
        <w:tc>
          <w:tcPr>
            <w:tcW w:w="975"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在线量，不贮存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02"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eastAsia" w:cs="黑体"/>
                <w:kern w:val="2"/>
                <w:sz w:val="21"/>
                <w:szCs w:val="21"/>
                <w:highlight w:val="none"/>
                <w:lang w:val="en-US" w:eastAsia="zh-CN" w:bidi="ar-SA"/>
              </w:rPr>
              <w:t>3</w:t>
            </w:r>
          </w:p>
        </w:tc>
        <w:tc>
          <w:tcPr>
            <w:tcW w:w="781"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eastAsia" w:eastAsia="宋体" w:cs="黑体"/>
                <w:kern w:val="2"/>
                <w:sz w:val="21"/>
                <w:szCs w:val="21"/>
                <w:highlight w:val="none"/>
                <w:lang w:val="en-US" w:eastAsia="zh-CN" w:bidi="ar-SA"/>
              </w:rPr>
              <w:t>五氧化二钒</w:t>
            </w:r>
          </w:p>
        </w:tc>
        <w:tc>
          <w:tcPr>
            <w:tcW w:w="621" w:type="pct"/>
            <w:tcBorders>
              <w:tl2br w:val="nil"/>
              <w:tr2bl w:val="nil"/>
            </w:tcBorders>
            <w:noWrap w:val="0"/>
            <w:tcMar>
              <w:left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1314-62-1</w:t>
            </w:r>
          </w:p>
        </w:tc>
        <w:tc>
          <w:tcPr>
            <w:tcW w:w="918"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0.038</w:t>
            </w:r>
          </w:p>
        </w:tc>
        <w:tc>
          <w:tcPr>
            <w:tcW w:w="632"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50</w:t>
            </w:r>
          </w:p>
        </w:tc>
        <w:tc>
          <w:tcPr>
            <w:tcW w:w="768"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0.00076</w:t>
            </w:r>
          </w:p>
        </w:tc>
        <w:tc>
          <w:tcPr>
            <w:tcW w:w="975"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1"/>
                <w:szCs w:val="21"/>
                <w:highlight w:val="none"/>
                <w:lang w:val="en-US" w:eastAsia="zh-CN"/>
              </w:rPr>
            </w:pPr>
            <w:r>
              <w:rPr>
                <w:rFonts w:hint="eastAsia" w:cs="Times New Roman"/>
                <w:sz w:val="21"/>
                <w:szCs w:val="21"/>
                <w:highlight w:val="none"/>
                <w:lang w:val="en-US" w:eastAsia="zh-CN"/>
              </w:rPr>
              <w:t>在线量，不贮存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5" w:type="pct"/>
            <w:gridSpan w:val="5"/>
            <w:tcBorders>
              <w:right w:val="single" w:color="auto" w:sz="4" w:space="0"/>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1"/>
                <w:szCs w:val="21"/>
                <w:highlight w:val="none"/>
                <w:lang w:val="en-US" w:eastAsia="zh-CN"/>
              </w:rPr>
            </w:pPr>
            <w:r>
              <w:rPr>
                <w:rFonts w:hint="eastAsia"/>
                <w:kern w:val="2"/>
                <w:sz w:val="21"/>
                <w:szCs w:val="21"/>
                <w:highlight w:val="none"/>
                <w:lang w:val="en-US" w:eastAsia="zh-CN"/>
              </w:rPr>
              <w:t>项目Q值</w:t>
            </w:r>
            <w:r>
              <w:rPr>
                <w:rFonts w:hint="eastAsia" w:ascii="宋体" w:hAnsi="宋体" w:eastAsia="宋体" w:cs="宋体"/>
                <w:kern w:val="2"/>
                <w:sz w:val="21"/>
                <w:szCs w:val="21"/>
                <w:highlight w:val="none"/>
                <w:lang w:val="en-US" w:eastAsia="zh-CN"/>
              </w:rPr>
              <w:t>∑</w:t>
            </w:r>
          </w:p>
        </w:tc>
        <w:tc>
          <w:tcPr>
            <w:tcW w:w="768" w:type="pct"/>
            <w:tcBorders>
              <w:left w:val="single" w:color="auto" w:sz="4" w:space="0"/>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kern w:val="2"/>
                <w:sz w:val="21"/>
                <w:szCs w:val="21"/>
                <w:highlight w:val="none"/>
                <w:lang w:val="en-US" w:eastAsia="zh-CN"/>
              </w:rPr>
            </w:pPr>
            <w:r>
              <w:rPr>
                <w:rFonts w:hint="eastAsia" w:cs="Times New Roman"/>
                <w:sz w:val="21"/>
                <w:szCs w:val="21"/>
                <w:highlight w:val="none"/>
                <w:lang w:val="en-US" w:eastAsia="zh-CN"/>
              </w:rPr>
              <w:t>0.00076</w:t>
            </w:r>
          </w:p>
        </w:tc>
        <w:tc>
          <w:tcPr>
            <w:tcW w:w="975" w:type="pct"/>
            <w:tcBorders>
              <w:tl2br w:val="nil"/>
              <w:tr2bl w:val="nil"/>
            </w:tcBorders>
            <w:noWrap w:val="0"/>
            <w:tcMar>
              <w:left w:w="0" w:type="dxa"/>
              <w:right w:w="0" w:type="dxa"/>
            </w:tcMar>
            <w:vAlign w:val="center"/>
          </w:tcPr>
          <w:p>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w:t>
            </w:r>
          </w:p>
        </w:tc>
      </w:tr>
    </w:tbl>
    <w:p>
      <w:pPr>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经计算，</w:t>
      </w:r>
      <w:r>
        <w:rPr>
          <w:color w:val="000000" w:themeColor="text1"/>
          <w:sz w:val="24"/>
          <w:szCs w:val="24"/>
          <w:highlight w:val="none"/>
          <w14:textFill>
            <w14:solidFill>
              <w14:schemeClr w14:val="tx1"/>
            </w14:solidFill>
          </w14:textFill>
        </w:rPr>
        <w:t>本项目Q＜1，项目环境风险潜势为Ⅰ。</w:t>
      </w:r>
    </w:p>
    <w:p>
      <w:pPr>
        <w:ind w:left="0" w:leftChars="0" w:firstLine="0" w:firstLineChars="0"/>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Times New Roman" w:cs="Times New Roman"/>
          <w:spacing w:val="-1"/>
          <w:szCs w:val="22"/>
          <w:highlight w:val="none"/>
          <w:lang w:val="en-US" w:eastAsia="zh-CN"/>
        </w:rPr>
        <w:t>5.3.1.3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评价工作等级划分</w:t>
      </w:r>
    </w:p>
    <w:p>
      <w:pPr>
        <w:pStyle w:val="2"/>
        <w:keepNext w:val="0"/>
        <w:keepLines w:val="0"/>
        <w:pageBreakBefore w:val="0"/>
        <w:widowControl w:val="0"/>
        <w:kinsoku/>
        <w:wordWrap/>
        <w:overflowPunct/>
        <w:topLinePunct w:val="0"/>
        <w:bidi w:val="0"/>
        <w:adjustRightInd/>
        <w:snapToGrid/>
        <w:ind w:firstLine="48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本项目风险潜势初判为I，根据《建设项目环境风险评价技术导则》(HJ169-2018)，本项目环境风险评价等级为简单分析。</w:t>
      </w:r>
    </w:p>
    <w:p>
      <w:pPr>
        <w:spacing w:line="240" w:lineRule="auto"/>
        <w:ind w:firstLine="422"/>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表</w:t>
      </w:r>
      <w:r>
        <w:rPr>
          <w:rFonts w:hint="eastAsia"/>
          <w:b/>
          <w:bCs/>
          <w:color w:val="000000" w:themeColor="text1"/>
          <w:sz w:val="21"/>
          <w:szCs w:val="21"/>
          <w:highlight w:val="none"/>
          <w:lang w:val="en-US" w:eastAsia="zh-CN"/>
          <w14:textFill>
            <w14:solidFill>
              <w14:schemeClr w14:val="tx1"/>
            </w14:solidFill>
          </w14:textFill>
        </w:rPr>
        <w:t>5.3-9</w:t>
      </w:r>
      <w:r>
        <w:rPr>
          <w:b/>
          <w:bCs/>
          <w:color w:val="000000" w:themeColor="text1"/>
          <w:sz w:val="21"/>
          <w:szCs w:val="21"/>
          <w:highlight w:val="none"/>
          <w14:textFill>
            <w14:solidFill>
              <w14:schemeClr w14:val="tx1"/>
            </w14:solidFill>
          </w14:textFill>
        </w:rPr>
        <w:t xml:space="preserve"> </w:t>
      </w:r>
      <w:r>
        <w:rPr>
          <w:rFonts w:hint="eastAsia"/>
          <w:b/>
          <w:bCs/>
          <w:color w:val="000000" w:themeColor="text1"/>
          <w:sz w:val="21"/>
          <w:szCs w:val="21"/>
          <w:highlight w:val="none"/>
          <w14:textFill>
            <w14:solidFill>
              <w14:schemeClr w14:val="tx1"/>
            </w14:solidFill>
          </w14:textFill>
        </w:rPr>
        <w:t xml:space="preserve"> </w:t>
      </w:r>
      <w:r>
        <w:rPr>
          <w:b/>
          <w:bCs/>
          <w:color w:val="000000" w:themeColor="text1"/>
          <w:sz w:val="21"/>
          <w:szCs w:val="21"/>
          <w:highlight w:val="none"/>
          <w14:textFill>
            <w14:solidFill>
              <w14:schemeClr w14:val="tx1"/>
            </w14:solidFill>
          </w14:textFill>
        </w:rPr>
        <w:t>评价工作等级划分表</w:t>
      </w:r>
    </w:p>
    <w:tbl>
      <w:tblPr>
        <w:tblStyle w:val="3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1683"/>
        <w:gridCol w:w="1685"/>
        <w:gridCol w:w="1685"/>
        <w:gridCol w:w="16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环境风险潜势</w:t>
            </w:r>
          </w:p>
        </w:tc>
        <w:tc>
          <w:tcPr>
            <w:tcW w:w="999" w:type="pc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Ⅳ、Ⅳ</w:t>
            </w:r>
            <w:r>
              <w:rPr>
                <w:rFonts w:hint="default" w:ascii="Times New Roman" w:hAnsi="Times New Roman" w:cs="Times New Roman" w:eastAsiaTheme="minorEastAsia"/>
                <w:sz w:val="21"/>
                <w:szCs w:val="21"/>
                <w:highlight w:val="none"/>
                <w:vertAlign w:val="superscript"/>
                <w:lang w:val="en-US" w:eastAsia="zh-CN"/>
              </w:rPr>
              <w:t>+</w:t>
            </w:r>
          </w:p>
        </w:tc>
        <w:tc>
          <w:tcPr>
            <w:tcW w:w="1000" w:type="pc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Ⅲ</w:t>
            </w:r>
          </w:p>
        </w:tc>
        <w:tc>
          <w:tcPr>
            <w:tcW w:w="1000" w:type="pc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Ⅱ</w:t>
            </w:r>
          </w:p>
        </w:tc>
        <w:tc>
          <w:tcPr>
            <w:tcW w:w="1000" w:type="pc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评价工作等级</w:t>
            </w:r>
          </w:p>
        </w:tc>
        <w:tc>
          <w:tcPr>
            <w:tcW w:w="999" w:type="pc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一</w:t>
            </w:r>
          </w:p>
        </w:tc>
        <w:tc>
          <w:tcPr>
            <w:tcW w:w="1000" w:type="pc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二</w:t>
            </w:r>
          </w:p>
        </w:tc>
        <w:tc>
          <w:tcPr>
            <w:tcW w:w="1000" w:type="pc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三</w:t>
            </w:r>
          </w:p>
        </w:tc>
        <w:tc>
          <w:tcPr>
            <w:tcW w:w="1000" w:type="pc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简单分析</w:t>
            </w:r>
            <w:r>
              <w:rPr>
                <w:rFonts w:hint="default" w:ascii="Times New Roman" w:hAnsi="Times New Roman" w:cs="Times New Roman" w:eastAsiaTheme="minorEastAsia"/>
                <w:sz w:val="21"/>
                <w:szCs w:val="21"/>
                <w:highlight w:val="none"/>
                <w:vertAlign w:val="superscript"/>
                <w:lang w:val="en-US" w:eastAsia="zh-CN"/>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a是相对于详细评价工作内容而言，在描述危险物质、环境影响途径、环境危害后果、风险防范措施等方面给出定性的说明，见附录A。</w:t>
            </w:r>
          </w:p>
        </w:tc>
      </w:tr>
    </w:tbl>
    <w:p>
      <w:pPr>
        <w:pStyle w:val="8"/>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5.3.2环境敏感目标概况</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w:t>
      </w:r>
      <w:r>
        <w:rPr>
          <w:rFonts w:hint="eastAsia" w:ascii="Times New Roman" w:hAnsi="Times New Roman" w:eastAsia="宋体" w:cs="Times New Roman"/>
          <w:color w:val="auto"/>
          <w:highlight w:val="none"/>
          <w:lang w:val="en-US" w:eastAsia="zh-CN"/>
        </w:rPr>
        <w:t>厂界3km范围内没有大气</w:t>
      </w:r>
      <w:r>
        <w:rPr>
          <w:rFonts w:hint="default" w:ascii="Times New Roman" w:hAnsi="Times New Roman" w:eastAsia="宋体" w:cs="Times New Roman"/>
          <w:color w:val="auto"/>
          <w:highlight w:val="none"/>
          <w:lang w:val="en-US" w:eastAsia="zh-CN"/>
        </w:rPr>
        <w:t>环境风险敏感目标。</w:t>
      </w:r>
      <w:r>
        <w:rPr>
          <w:rFonts w:hint="eastAsia" w:ascii="Times New Roman" w:hAnsi="Times New Roman" w:eastAsia="宋体" w:cs="Times New Roman"/>
          <w:color w:val="auto"/>
          <w:highlight w:val="none"/>
          <w:lang w:val="en-US" w:eastAsia="zh-CN"/>
        </w:rPr>
        <w:t>项目所在地包气带</w:t>
      </w:r>
      <w:r>
        <w:rPr>
          <w:rFonts w:hint="eastAsia" w:cs="Times New Roman"/>
          <w:color w:val="auto"/>
          <w:highlight w:val="none"/>
          <w:lang w:val="en-US" w:eastAsia="zh-CN"/>
        </w:rPr>
        <w:t>40~50</w:t>
      </w:r>
      <w:r>
        <w:rPr>
          <w:rFonts w:hint="eastAsia" w:ascii="Times New Roman" w:hAnsi="Times New Roman" w:eastAsia="宋体" w:cs="Times New Roman"/>
          <w:color w:val="auto"/>
          <w:highlight w:val="none"/>
          <w:lang w:val="en-US" w:eastAsia="zh-CN"/>
        </w:rPr>
        <w:t>m，沿地下水流向1.9km范围内没有地下水井，周边没有水源地等地下水环境风险敏感目标。厂界北侧距离最近季节性河流1公里，且该距离内为</w:t>
      </w:r>
      <w:r>
        <w:rPr>
          <w:rFonts w:hint="default" w:ascii="Times New Roman" w:hAnsi="Times New Roman" w:eastAsia="宋体" w:cs="Times New Roman"/>
          <w:color w:val="auto"/>
          <w:highlight w:val="none"/>
          <w:lang w:val="en-US" w:eastAsia="zh-CN"/>
        </w:rPr>
        <w:t>张掖市大弓农化有限公司</w:t>
      </w:r>
      <w:r>
        <w:rPr>
          <w:rFonts w:hint="eastAsia" w:ascii="Times New Roman" w:hAnsi="Times New Roman" w:eastAsia="宋体" w:cs="Times New Roman"/>
          <w:color w:val="auto"/>
          <w:highlight w:val="none"/>
          <w:lang w:val="en-US" w:eastAsia="zh-CN"/>
        </w:rPr>
        <w:t>，距离较远，本项目没有地表水体排污口，因此没有地表水环境风险敏感目标。</w:t>
      </w:r>
    </w:p>
    <w:p>
      <w:pPr>
        <w:pStyle w:val="8"/>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5.3.3环境风险识别</w:t>
      </w: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5.3.3.1物质危险性识别</w:t>
      </w:r>
    </w:p>
    <w:p>
      <w:pPr>
        <w:keepNext w:val="0"/>
        <w:keepLines w:val="0"/>
        <w:pageBreakBefore w:val="0"/>
        <w:widowControl w:val="0"/>
        <w:kinsoku/>
        <w:wordWrap/>
        <w:overflowPunct/>
        <w:topLinePunct w:val="0"/>
        <w:bidi w:val="0"/>
        <w:adjustRightInd/>
        <w:snapToGrid/>
        <w:spacing w:line="360" w:lineRule="auto"/>
        <w:ind w:firstLine="480"/>
        <w:textAlignment w:val="auto"/>
        <w:rPr>
          <w:highlight w:val="none"/>
        </w:rPr>
      </w:pPr>
      <w:r>
        <w:rPr>
          <w:rFonts w:hint="eastAsia"/>
          <w:highlight w:val="none"/>
          <w:lang w:val="en-US" w:eastAsia="zh-CN"/>
        </w:rPr>
        <w:t>物质危险性识别包括涉及危险物质的</w:t>
      </w:r>
      <w:r>
        <w:rPr>
          <w:highlight w:val="none"/>
        </w:rPr>
        <w:t>原料、辅料、燃料、中间产品、副产品、最终产品、污染物</w:t>
      </w:r>
      <w:r>
        <w:rPr>
          <w:rFonts w:hint="eastAsia"/>
          <w:highlight w:val="none"/>
          <w:lang w:eastAsia="zh-CN"/>
        </w:rPr>
        <w:t>、火灾和爆炸伴生/次生物</w:t>
      </w:r>
      <w:r>
        <w:rPr>
          <w:highlight w:val="none"/>
        </w:rPr>
        <w:t>等。</w:t>
      </w:r>
    </w:p>
    <w:p>
      <w:pPr>
        <w:keepNext w:val="0"/>
        <w:keepLines w:val="0"/>
        <w:pageBreakBefore w:val="0"/>
        <w:widowControl w:val="0"/>
        <w:kinsoku/>
        <w:wordWrap/>
        <w:overflowPunct/>
        <w:topLinePunct w:val="0"/>
        <w:bidi w:val="0"/>
        <w:adjustRightInd/>
        <w:snapToGrid/>
        <w:spacing w:line="360" w:lineRule="auto"/>
        <w:ind w:firstLine="480"/>
        <w:textAlignment w:val="auto"/>
        <w:rPr>
          <w:rFonts w:hint="default" w:ascii="Times New Roman" w:hAnsi="Times New Roman" w:eastAsia="宋体"/>
          <w:color w:val="auto"/>
          <w:highlight w:val="none"/>
          <w:lang w:val="en-US" w:eastAsia="zh-CN"/>
        </w:rPr>
      </w:pPr>
      <w:r>
        <w:rPr>
          <w:rFonts w:ascii="Times New Roman"/>
          <w:color w:val="auto"/>
          <w:highlight w:val="none"/>
        </w:rPr>
        <w:t>本项目</w:t>
      </w:r>
      <w:r>
        <w:rPr>
          <w:highlight w:val="none"/>
        </w:rPr>
        <w:t>原料、辅料</w:t>
      </w:r>
      <w:r>
        <w:rPr>
          <w:rFonts w:hint="eastAsia" w:ascii="Times New Roman"/>
          <w:color w:val="auto"/>
          <w:highlight w:val="none"/>
          <w:lang w:val="en-US" w:eastAsia="zh-CN"/>
        </w:rPr>
        <w:t>风险物质主要为氢气和氢氧化钾。氢气属于健康危险急性毒性物质类别1，易燃气体。氢氧化钾属于健康危险急性毒性物质类别1，碱性腐蚀品。五氧化二钒属于健康危险急性毒性物质类别2。其危险</w:t>
      </w:r>
      <w:r>
        <w:rPr>
          <w:rFonts w:hint="eastAsia" w:ascii="Times New Roman" w:hAnsi="Times New Roman" w:eastAsia="宋体"/>
          <w:color w:val="auto"/>
          <w:highlight w:val="none"/>
          <w:lang w:val="en-US" w:eastAsia="zh-CN"/>
        </w:rPr>
        <w:t>物质安全技术说明书见工程分析章节。金属钯催化剂不属于危险化学品。</w:t>
      </w:r>
    </w:p>
    <w:p>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highlight w:val="none"/>
        </w:rPr>
      </w:pPr>
      <w:r>
        <w:rPr>
          <w:rFonts w:hint="eastAsia"/>
          <w:highlight w:val="none"/>
          <w:lang w:val="en-US" w:eastAsia="zh-CN"/>
        </w:rPr>
        <w:t>5.3.3.2</w:t>
      </w:r>
      <w:r>
        <w:rPr>
          <w:rFonts w:hint="eastAsia" w:ascii="Times New Roman" w:hAnsi="Times New Roman" w:cs="Times New Roman"/>
          <w:szCs w:val="22"/>
          <w:highlight w:val="none"/>
          <w:lang w:val="en-US" w:eastAsia="zh-CN"/>
        </w:rPr>
        <w:t>生产系统危险性识别</w:t>
      </w:r>
    </w:p>
    <w:p>
      <w:pPr>
        <w:keepNext w:val="0"/>
        <w:keepLines w:val="0"/>
        <w:pageBreakBefore w:val="0"/>
        <w:widowControl w:val="0"/>
        <w:kinsoku/>
        <w:wordWrap/>
        <w:overflowPunct/>
        <w:topLinePunct w:val="0"/>
        <w:bidi w:val="0"/>
        <w:adjustRightInd/>
        <w:snapToGrid/>
        <w:spacing w:line="360" w:lineRule="auto"/>
        <w:ind w:firstLine="480"/>
        <w:textAlignment w:val="auto"/>
        <w:rPr>
          <w:highlight w:val="none"/>
        </w:rPr>
      </w:pPr>
      <w:r>
        <w:rPr>
          <w:highlight w:val="none"/>
        </w:rPr>
        <w:t>生产</w:t>
      </w:r>
      <w:r>
        <w:rPr>
          <w:rFonts w:hint="eastAsia"/>
          <w:highlight w:val="none"/>
          <w:lang w:val="en-US" w:eastAsia="zh-CN"/>
        </w:rPr>
        <w:t>系统危险性识别包括</w:t>
      </w:r>
      <w:r>
        <w:rPr>
          <w:highlight w:val="none"/>
        </w:rPr>
        <w:t>主要生产装置、</w:t>
      </w:r>
      <w:r>
        <w:rPr>
          <w:rFonts w:hint="eastAsia"/>
          <w:highlight w:val="none"/>
          <w:lang w:val="en-US" w:eastAsia="zh-CN"/>
        </w:rPr>
        <w:t>储</w:t>
      </w:r>
      <w:r>
        <w:rPr>
          <w:highlight w:val="none"/>
        </w:rPr>
        <w:t>运系统、公用工程、辅助生产设施</w:t>
      </w:r>
      <w:r>
        <w:rPr>
          <w:rFonts w:hint="eastAsia"/>
          <w:highlight w:val="none"/>
          <w:lang w:val="en-US" w:eastAsia="zh-CN"/>
        </w:rPr>
        <w:t>以及环境保护</w:t>
      </w:r>
      <w:r>
        <w:rPr>
          <w:highlight w:val="none"/>
        </w:rPr>
        <w:t>设施等</w:t>
      </w:r>
      <w:r>
        <w:rPr>
          <w:rFonts w:hint="eastAsia"/>
          <w:highlight w:val="none"/>
          <w:lang w:eastAsia="zh-CN"/>
        </w:rPr>
        <w:t>，</w:t>
      </w:r>
      <w:r>
        <w:rPr>
          <w:highlight w:val="none"/>
        </w:rPr>
        <w:t>生产过程中使用设备的危害风险见表</w:t>
      </w:r>
      <w:r>
        <w:rPr>
          <w:rFonts w:hint="eastAsia"/>
          <w:highlight w:val="none"/>
          <w:lang w:val="en-US" w:eastAsia="zh-CN"/>
        </w:rPr>
        <w:t>5.3-10</w:t>
      </w:r>
      <w:r>
        <w:rPr>
          <w:highlight w:val="none"/>
        </w:rPr>
        <w:t>。</w:t>
      </w:r>
    </w:p>
    <w:p>
      <w:pPr>
        <w:spacing w:line="240" w:lineRule="auto"/>
        <w:ind w:firstLine="422"/>
        <w:jc w:val="cente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表</w:t>
      </w:r>
      <w:r>
        <w:rPr>
          <w:rFonts w:hint="eastAsia" w:cs="Times New Roman"/>
          <w:b/>
          <w:bCs/>
          <w:color w:val="000000" w:themeColor="text1"/>
          <w:sz w:val="21"/>
          <w:szCs w:val="21"/>
          <w:highlight w:val="none"/>
          <w:lang w:val="en-US" w:eastAsia="zh-CN"/>
          <w14:textFill>
            <w14:solidFill>
              <w14:schemeClr w14:val="tx1"/>
            </w14:solidFill>
          </w14:textFill>
        </w:rPr>
        <w:t xml:space="preserve">5.3-10  </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生产设备风险识别一览表</w:t>
      </w:r>
    </w:p>
    <w:tbl>
      <w:tblPr>
        <w:tblStyle w:val="31"/>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342"/>
        <w:gridCol w:w="1335"/>
        <w:gridCol w:w="1675"/>
        <w:gridCol w:w="1685"/>
        <w:gridCol w:w="18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81"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eastAsia="en-US"/>
              </w:rPr>
            </w:pPr>
            <w:r>
              <w:rPr>
                <w:rFonts w:hint="default" w:ascii="Times New Roman"/>
                <w:b w:val="0"/>
                <w:bCs/>
                <w:color w:val="auto"/>
                <w:sz w:val="21"/>
                <w:szCs w:val="21"/>
                <w:highlight w:val="none"/>
                <w:lang w:eastAsia="en-US"/>
              </w:rPr>
              <w:t>序号</w:t>
            </w:r>
          </w:p>
        </w:tc>
        <w:tc>
          <w:tcPr>
            <w:tcW w:w="787"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eastAsia="宋体"/>
                <w:b w:val="0"/>
                <w:bCs/>
                <w:color w:val="auto"/>
                <w:sz w:val="21"/>
                <w:szCs w:val="21"/>
                <w:highlight w:val="none"/>
                <w:lang w:val="en-US" w:eastAsia="zh-CN"/>
              </w:rPr>
            </w:pPr>
            <w:r>
              <w:rPr>
                <w:rFonts w:hint="eastAsia" w:ascii="Times New Roman"/>
                <w:b w:val="0"/>
                <w:bCs/>
                <w:color w:val="auto"/>
                <w:sz w:val="21"/>
                <w:szCs w:val="21"/>
                <w:highlight w:val="none"/>
                <w:lang w:val="en-US" w:eastAsia="zh-CN"/>
              </w:rPr>
              <w:t>危险单元</w:t>
            </w:r>
          </w:p>
        </w:tc>
        <w:tc>
          <w:tcPr>
            <w:tcW w:w="783"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风险源</w:t>
            </w:r>
          </w:p>
        </w:tc>
        <w:tc>
          <w:tcPr>
            <w:tcW w:w="982"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eastAsia="Sim Sun"/>
                <w:b w:val="0"/>
                <w:bCs/>
                <w:color w:val="auto"/>
                <w:sz w:val="21"/>
                <w:szCs w:val="21"/>
                <w:highlight w:val="none"/>
                <w:lang w:val="en-US" w:eastAsia="zh-CN"/>
              </w:rPr>
            </w:pPr>
            <w:r>
              <w:rPr>
                <w:rFonts w:hint="eastAsia" w:ascii="Times New Roman"/>
                <w:b w:val="0"/>
                <w:bCs/>
                <w:color w:val="auto"/>
                <w:sz w:val="21"/>
                <w:szCs w:val="21"/>
                <w:highlight w:val="none"/>
                <w:lang w:val="en-US" w:eastAsia="zh-CN"/>
              </w:rPr>
              <w:t>主要危险物质</w:t>
            </w:r>
          </w:p>
        </w:tc>
        <w:tc>
          <w:tcPr>
            <w:tcW w:w="988"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eastAsia="en-US"/>
              </w:rPr>
            </w:pPr>
            <w:r>
              <w:rPr>
                <w:rFonts w:hint="eastAsia" w:ascii="Times New Roman"/>
                <w:b w:val="0"/>
                <w:bCs/>
                <w:color w:val="auto"/>
                <w:sz w:val="21"/>
                <w:szCs w:val="21"/>
                <w:highlight w:val="none"/>
                <w:lang w:val="en-US" w:eastAsia="zh-CN"/>
              </w:rPr>
              <w:t>环境</w:t>
            </w:r>
            <w:r>
              <w:rPr>
                <w:rFonts w:hint="default" w:ascii="Times New Roman"/>
                <w:b w:val="0"/>
                <w:bCs/>
                <w:color w:val="auto"/>
                <w:sz w:val="21"/>
                <w:szCs w:val="21"/>
                <w:highlight w:val="none"/>
                <w:lang w:eastAsia="en-US"/>
              </w:rPr>
              <w:t>风险类型</w:t>
            </w:r>
          </w:p>
        </w:tc>
        <w:tc>
          <w:tcPr>
            <w:tcW w:w="1077"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环境影响途径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81"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rPr>
            </w:pPr>
            <w:r>
              <w:rPr>
                <w:rFonts w:hint="default" w:ascii="Times New Roman"/>
                <w:b w:val="0"/>
                <w:bCs/>
                <w:color w:val="auto"/>
                <w:sz w:val="21"/>
                <w:szCs w:val="21"/>
                <w:highlight w:val="none"/>
              </w:rPr>
              <w:t>1</w:t>
            </w:r>
          </w:p>
        </w:tc>
        <w:tc>
          <w:tcPr>
            <w:tcW w:w="787"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eastAsia="Sim Sun"/>
                <w:b w:val="0"/>
                <w:bCs/>
                <w:color w:val="auto"/>
                <w:sz w:val="21"/>
                <w:szCs w:val="21"/>
                <w:highlight w:val="none"/>
                <w:lang w:val="en-US" w:eastAsia="zh-CN"/>
              </w:rPr>
            </w:pPr>
            <w:r>
              <w:rPr>
                <w:rFonts w:hint="eastAsia" w:ascii="Times New Roman"/>
                <w:b w:val="0"/>
                <w:bCs/>
                <w:color w:val="auto"/>
                <w:sz w:val="21"/>
                <w:szCs w:val="21"/>
                <w:highlight w:val="none"/>
                <w:lang w:val="en-US" w:eastAsia="zh-CN"/>
              </w:rPr>
              <w:t>储氢区</w:t>
            </w:r>
          </w:p>
        </w:tc>
        <w:tc>
          <w:tcPr>
            <w:tcW w:w="783"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储氢瓶组、电解槽</w:t>
            </w:r>
          </w:p>
        </w:tc>
        <w:tc>
          <w:tcPr>
            <w:tcW w:w="982"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氢气</w:t>
            </w:r>
          </w:p>
        </w:tc>
        <w:tc>
          <w:tcPr>
            <w:tcW w:w="988"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rPr>
            </w:pPr>
            <w:r>
              <w:rPr>
                <w:rFonts w:hint="eastAsia" w:ascii="Times New Roman" w:hAnsi="Times New Roman" w:eastAsia="宋体" w:cs="宋体"/>
                <w:b w:val="0"/>
                <w:bCs/>
                <w:color w:val="auto"/>
                <w:sz w:val="21"/>
                <w:szCs w:val="21"/>
                <w:highlight w:val="none"/>
                <w:lang w:val="en-US" w:eastAsia="zh-CN"/>
              </w:rPr>
              <w:t>火灾爆炸引发伴生/次生污染物排放</w:t>
            </w:r>
          </w:p>
        </w:tc>
        <w:tc>
          <w:tcPr>
            <w:tcW w:w="1077"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大气</w:t>
            </w:r>
            <w:r>
              <w:rPr>
                <w:rFonts w:hint="default" w:ascii="Times New Roman" w:hAnsi="Times New Roman" w:eastAsia="宋体" w:cs="Times New Roman"/>
                <w:i w:val="0"/>
                <w:iCs w:val="0"/>
                <w:color w:val="auto"/>
                <w:kern w:val="0"/>
                <w:sz w:val="21"/>
                <w:szCs w:val="21"/>
                <w:highlight w:val="none"/>
                <w:u w:val="none"/>
                <w:lang w:val="en-US" w:eastAsia="zh-CN" w:bidi="ar"/>
              </w:rPr>
              <w:t>扩散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81"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eastAsia" w:ascii="Times New Roman" w:eastAsia="宋体"/>
                <w:b w:val="0"/>
                <w:bCs/>
                <w:color w:val="auto"/>
                <w:sz w:val="21"/>
                <w:szCs w:val="21"/>
                <w:highlight w:val="none"/>
                <w:lang w:val="en-US" w:eastAsia="zh-CN"/>
              </w:rPr>
            </w:pPr>
            <w:r>
              <w:rPr>
                <w:rFonts w:hint="eastAsia" w:ascii="Times New Roman"/>
                <w:b w:val="0"/>
                <w:bCs/>
                <w:color w:val="auto"/>
                <w:sz w:val="21"/>
                <w:szCs w:val="21"/>
                <w:highlight w:val="none"/>
                <w:lang w:val="en-US" w:eastAsia="zh-CN"/>
              </w:rPr>
              <w:t>2</w:t>
            </w:r>
          </w:p>
        </w:tc>
        <w:tc>
          <w:tcPr>
            <w:tcW w:w="787"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制氢车间</w:t>
            </w:r>
          </w:p>
        </w:tc>
        <w:tc>
          <w:tcPr>
            <w:tcW w:w="783"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碱液箱、电解槽</w:t>
            </w:r>
          </w:p>
        </w:tc>
        <w:tc>
          <w:tcPr>
            <w:tcW w:w="982"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氢氧化钾、五氧化二钒</w:t>
            </w:r>
          </w:p>
        </w:tc>
        <w:tc>
          <w:tcPr>
            <w:tcW w:w="988"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泄漏</w:t>
            </w:r>
          </w:p>
        </w:tc>
        <w:tc>
          <w:tcPr>
            <w:tcW w:w="1077"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垂直入渗</w:t>
            </w:r>
          </w:p>
        </w:tc>
      </w:tr>
    </w:tbl>
    <w:p>
      <w:pPr>
        <w:spacing w:line="360" w:lineRule="auto"/>
        <w:ind w:left="0" w:leftChars="0" w:firstLine="0" w:firstLineChars="0"/>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lang w:val="en-US" w:eastAsia="zh-CN"/>
        </w:rPr>
        <w:t>5.3.3.3危险物质向环境转移的途径识别</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eastAsia="宋体" w:cs="Times New Roman"/>
          <w:color w:val="auto"/>
          <w:sz w:val="24"/>
          <w:szCs w:val="24"/>
          <w:highlight w:val="none"/>
          <w:lang w:val="en-US" w:eastAsia="zh-CN"/>
        </w:rPr>
        <w:t>本项目第一种环境风险类型为氢气</w:t>
      </w:r>
      <w:r>
        <w:rPr>
          <w:rFonts w:hint="default" w:ascii="Times New Roman" w:hAnsi="Times New Roman" w:eastAsia="宋体" w:cs="Times New Roman"/>
          <w:color w:val="auto"/>
          <w:sz w:val="24"/>
          <w:szCs w:val="24"/>
          <w:highlight w:val="none"/>
          <w:lang w:val="en-US" w:eastAsia="zh-CN"/>
        </w:rPr>
        <w:t>火灾、</w:t>
      </w:r>
      <w:r>
        <w:rPr>
          <w:rFonts w:hint="eastAsia" w:ascii="Times New Roman" w:hAnsi="Times New Roman" w:eastAsia="宋体" w:cs="Times New Roman"/>
          <w:color w:val="auto"/>
          <w:sz w:val="24"/>
          <w:szCs w:val="24"/>
          <w:highlight w:val="none"/>
          <w:lang w:val="en-US" w:eastAsia="zh-CN"/>
        </w:rPr>
        <w:t>爆炸</w:t>
      </w:r>
      <w:r>
        <w:rPr>
          <w:rFonts w:hint="default" w:ascii="Times New Roman" w:hAnsi="Times New Roman" w:eastAsia="宋体" w:cs="Times New Roman"/>
          <w:color w:val="auto"/>
          <w:sz w:val="24"/>
          <w:szCs w:val="24"/>
          <w:highlight w:val="none"/>
          <w:lang w:val="en-US" w:eastAsia="zh-CN"/>
        </w:rPr>
        <w:t>引起</w:t>
      </w:r>
      <w:r>
        <w:rPr>
          <w:rFonts w:hint="eastAsia" w:ascii="Times New Roman" w:hAnsi="Times New Roman" w:eastAsia="宋体" w:cs="Times New Roman"/>
          <w:color w:val="auto"/>
          <w:sz w:val="24"/>
          <w:szCs w:val="24"/>
          <w:highlight w:val="none"/>
          <w:lang w:val="en-US" w:eastAsia="zh-CN"/>
        </w:rPr>
        <w:t>次生/伴生物质排放，大气扩散，对大气环境产生污染。第二种环境风险类型为碱液箱、电解槽发生泄漏，防渗衬层破损，含氢氧化钾和五氧化二钒电解液污染地下水环境。</w:t>
      </w:r>
    </w:p>
    <w:p>
      <w:pPr>
        <w:spacing w:line="360" w:lineRule="auto"/>
        <w:ind w:firstLine="480" w:firstLineChars="200"/>
        <w:rPr>
          <w:szCs w:val="22"/>
          <w:highlight w:val="none"/>
        </w:rPr>
      </w:pPr>
      <w:r>
        <w:rPr>
          <w:szCs w:val="22"/>
          <w:highlight w:val="none"/>
        </w:rPr>
        <w:t>项目环境风险转移途径识别见表</w:t>
      </w:r>
      <w:r>
        <w:rPr>
          <w:rFonts w:hint="eastAsia"/>
          <w:szCs w:val="22"/>
          <w:highlight w:val="none"/>
          <w:lang w:val="en-US" w:eastAsia="zh-CN"/>
        </w:rPr>
        <w:t>5.3-11</w:t>
      </w:r>
      <w:r>
        <w:rPr>
          <w:szCs w:val="22"/>
          <w:highlight w:val="none"/>
        </w:rPr>
        <w:t>。</w:t>
      </w:r>
    </w:p>
    <w:p>
      <w:pPr>
        <w:spacing w:line="240" w:lineRule="auto"/>
        <w:ind w:firstLine="422"/>
        <w:jc w:val="cente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表</w:t>
      </w:r>
      <w:r>
        <w:rPr>
          <w:rFonts w:hint="eastAsia" w:cs="Times New Roman"/>
          <w:b/>
          <w:bCs/>
          <w:color w:val="000000" w:themeColor="text1"/>
          <w:sz w:val="21"/>
          <w:szCs w:val="21"/>
          <w:highlight w:val="none"/>
          <w:lang w:val="en-US" w:eastAsia="zh-CN"/>
          <w14:textFill>
            <w14:solidFill>
              <w14:schemeClr w14:val="tx1"/>
            </w14:solidFill>
          </w14:textFill>
        </w:rPr>
        <w:t>5.3-11</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 xml:space="preserve">  项目环境风险转移途径识别表</w:t>
      </w:r>
    </w:p>
    <w:tbl>
      <w:tblPr>
        <w:tblStyle w:val="31"/>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12"/>
        <w:gridCol w:w="2262"/>
        <w:gridCol w:w="2688"/>
        <w:gridCol w:w="2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1"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eastAsia"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时段</w:t>
            </w:r>
          </w:p>
        </w:tc>
        <w:tc>
          <w:tcPr>
            <w:tcW w:w="4288" w:type="pct"/>
            <w:gridSpan w:val="3"/>
            <w:tcBorders>
              <w:tl2br w:val="nil"/>
              <w:tr2bl w:val="nil"/>
            </w:tcBorders>
            <w:vAlign w:val="center"/>
          </w:tcPr>
          <w:p>
            <w:pPr>
              <w:pStyle w:val="17"/>
              <w:keepNext w:val="0"/>
              <w:keepLines w:val="0"/>
              <w:suppressLineNumbers w:val="0"/>
              <w:spacing w:before="0" w:beforeAutospacing="0" w:after="0" w:afterAutospacing="0"/>
              <w:ind w:left="0" w:right="0"/>
              <w:jc w:val="center"/>
              <w:rPr>
                <w:rFonts w:hint="eastAsia"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影响途径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1" w:type="pct"/>
            <w:vMerge w:val="restar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eastAsia"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运营期</w:t>
            </w:r>
          </w:p>
        </w:tc>
        <w:tc>
          <w:tcPr>
            <w:tcW w:w="1326" w:type="pct"/>
            <w:tcBorders>
              <w:tl2br w:val="nil"/>
              <w:tr2bl w:val="nil"/>
            </w:tcBorders>
            <w:vAlign w:val="center"/>
          </w:tcPr>
          <w:p>
            <w:pPr>
              <w:pStyle w:val="17"/>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sz w:val="21"/>
                <w:szCs w:val="21"/>
                <w:highlight w:val="none"/>
                <w:lang w:val="en-US" w:eastAsia="zh-CN"/>
              </w:rPr>
              <w:t>环境空气</w:t>
            </w:r>
          </w:p>
        </w:tc>
        <w:tc>
          <w:tcPr>
            <w:tcW w:w="1576" w:type="pct"/>
            <w:tcBorders>
              <w:tl2br w:val="nil"/>
              <w:tr2bl w:val="nil"/>
            </w:tcBorders>
            <w:vAlign w:val="center"/>
          </w:tcPr>
          <w:p>
            <w:pPr>
              <w:pStyle w:val="17"/>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sz w:val="21"/>
                <w:szCs w:val="21"/>
                <w:highlight w:val="none"/>
                <w:lang w:val="en-US" w:eastAsia="zh-CN"/>
              </w:rPr>
              <w:t>地表水</w:t>
            </w:r>
          </w:p>
        </w:tc>
        <w:tc>
          <w:tcPr>
            <w:tcW w:w="1384" w:type="pct"/>
            <w:tcBorders>
              <w:tl2br w:val="nil"/>
              <w:tr2bl w:val="nil"/>
            </w:tcBorders>
            <w:vAlign w:val="center"/>
          </w:tcPr>
          <w:p>
            <w:pPr>
              <w:pStyle w:val="17"/>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sz w:val="21"/>
                <w:szCs w:val="21"/>
                <w:highlight w:val="none"/>
                <w:lang w:val="en-US" w:eastAsia="zh-CN"/>
              </w:rPr>
              <w:t>地下水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1" w:type="pct"/>
            <w:vMerge w:val="continue"/>
            <w:tcBorders>
              <w:tl2br w:val="nil"/>
              <w:tr2bl w:val="nil"/>
            </w:tcBorders>
            <w:vAlign w:val="center"/>
          </w:tcPr>
          <w:p>
            <w:pPr>
              <w:pStyle w:val="17"/>
              <w:keepNext w:val="0"/>
              <w:keepLines w:val="0"/>
              <w:suppressLineNumbers w:val="0"/>
              <w:spacing w:before="0" w:beforeAutospacing="0" w:after="0" w:afterAutospacing="0"/>
              <w:ind w:left="0" w:right="0"/>
              <w:jc w:val="center"/>
              <w:rPr>
                <w:rFonts w:hint="eastAsia" w:ascii="Times New Roman" w:hAnsi="Times New Roman" w:eastAsia="宋体" w:cs="宋体"/>
                <w:b w:val="0"/>
                <w:bCs/>
                <w:color w:val="auto"/>
                <w:sz w:val="21"/>
                <w:szCs w:val="21"/>
                <w:highlight w:val="none"/>
                <w:lang w:val="en-US" w:eastAsia="zh-CN"/>
              </w:rPr>
            </w:pPr>
          </w:p>
        </w:tc>
        <w:tc>
          <w:tcPr>
            <w:tcW w:w="1326" w:type="pct"/>
            <w:tcBorders>
              <w:tl2br w:val="nil"/>
              <w:tr2bl w:val="nil"/>
            </w:tcBorders>
            <w:vAlign w:val="center"/>
          </w:tcPr>
          <w:p>
            <w:pPr>
              <w:pStyle w:val="17"/>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sz w:val="21"/>
                <w:szCs w:val="21"/>
                <w:highlight w:val="none"/>
                <w:lang w:val="en-US" w:eastAsia="en-US"/>
              </w:rPr>
              <w:t>√</w:t>
            </w:r>
          </w:p>
        </w:tc>
        <w:tc>
          <w:tcPr>
            <w:tcW w:w="1576" w:type="pct"/>
            <w:tcBorders>
              <w:tl2br w:val="nil"/>
              <w:tr2bl w:val="nil"/>
            </w:tcBorders>
            <w:vAlign w:val="center"/>
          </w:tcPr>
          <w:p>
            <w:pPr>
              <w:pStyle w:val="17"/>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宋体"/>
                <w:b w:val="0"/>
                <w:bCs/>
                <w:color w:val="auto"/>
                <w:kern w:val="0"/>
                <w:sz w:val="21"/>
                <w:szCs w:val="21"/>
                <w:highlight w:val="none"/>
                <w:lang w:val="en-US" w:eastAsia="en-US" w:bidi="ar-SA"/>
              </w:rPr>
            </w:pPr>
            <w:r>
              <w:rPr>
                <w:rFonts w:hint="eastAsia" w:ascii="Times New Roman" w:hAnsi="Times New Roman" w:eastAsia="宋体" w:cs="宋体"/>
                <w:b w:val="0"/>
                <w:bCs/>
                <w:color w:val="auto"/>
                <w:sz w:val="21"/>
                <w:szCs w:val="21"/>
                <w:highlight w:val="none"/>
                <w:lang w:val="en-US" w:eastAsia="zh-CN"/>
              </w:rPr>
              <w:t>/</w:t>
            </w:r>
          </w:p>
        </w:tc>
        <w:tc>
          <w:tcPr>
            <w:tcW w:w="1384" w:type="pct"/>
            <w:tcBorders>
              <w:tl2br w:val="nil"/>
              <w:tr2bl w:val="nil"/>
            </w:tcBorders>
            <w:vAlign w:val="center"/>
          </w:tcPr>
          <w:p>
            <w:pPr>
              <w:pStyle w:val="17"/>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宋体"/>
                <w:b w:val="0"/>
                <w:bCs/>
                <w:color w:val="auto"/>
                <w:kern w:val="0"/>
                <w:sz w:val="21"/>
                <w:szCs w:val="21"/>
                <w:highlight w:val="none"/>
                <w:lang w:val="en-US" w:eastAsia="en-US" w:bidi="ar-SA"/>
              </w:rPr>
            </w:pPr>
            <w:r>
              <w:rPr>
                <w:rFonts w:hint="eastAsia" w:ascii="Times New Roman" w:hAnsi="Times New Roman" w:eastAsia="宋体" w:cs="宋体"/>
                <w:b w:val="0"/>
                <w:bCs/>
                <w:color w:val="auto"/>
                <w:sz w:val="21"/>
                <w:szCs w:val="21"/>
                <w:highlight w:val="none"/>
                <w:lang w:val="en-US" w:eastAsia="en-US"/>
              </w:rPr>
              <w:t>√</w:t>
            </w:r>
          </w:p>
        </w:tc>
      </w:tr>
    </w:tbl>
    <w:p>
      <w:pPr>
        <w:pStyle w:val="2"/>
        <w:rPr>
          <w:rFonts w:hint="eastAsia"/>
          <w:highlight w:val="none"/>
          <w:lang w:val="en-US" w:eastAsia="zh-CN"/>
        </w:rPr>
      </w:pPr>
      <w:r>
        <w:rPr>
          <w:rFonts w:hint="eastAsia"/>
          <w:highlight w:val="none"/>
          <w:lang w:val="en-US" w:eastAsia="zh-CN"/>
        </w:rPr>
        <w:t>本项目环境风险识别汇总见表5.3-12。</w:t>
      </w:r>
    </w:p>
    <w:p>
      <w:pPr>
        <w:spacing w:line="240" w:lineRule="auto"/>
        <w:ind w:firstLine="422"/>
        <w:jc w:val="center"/>
        <w:rPr>
          <w:rFonts w:hint="default"/>
          <w:highlight w:val="none"/>
          <w:lang w:val="en-US" w:eastAsia="zh-CN"/>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表</w:t>
      </w:r>
      <w:r>
        <w:rPr>
          <w:rFonts w:hint="eastAsia" w:cs="Times New Roman"/>
          <w:b/>
          <w:bCs/>
          <w:color w:val="000000" w:themeColor="text1"/>
          <w:sz w:val="21"/>
          <w:szCs w:val="21"/>
          <w:highlight w:val="none"/>
          <w:lang w:val="en-US" w:eastAsia="zh-CN"/>
          <w14:textFill>
            <w14:solidFill>
              <w14:schemeClr w14:val="tx1"/>
            </w14:solidFill>
          </w14:textFill>
        </w:rPr>
        <w:t>5.3-12</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 xml:space="preserve">  项目环境风险识别表</w:t>
      </w:r>
    </w:p>
    <w:tbl>
      <w:tblPr>
        <w:tblStyle w:val="31"/>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7"/>
        <w:gridCol w:w="1105"/>
        <w:gridCol w:w="1098"/>
        <w:gridCol w:w="1378"/>
        <w:gridCol w:w="1387"/>
        <w:gridCol w:w="1508"/>
        <w:gridCol w:w="1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5"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eastAsia="en-US"/>
              </w:rPr>
            </w:pPr>
            <w:r>
              <w:rPr>
                <w:rFonts w:hint="default" w:ascii="Times New Roman"/>
                <w:b w:val="0"/>
                <w:bCs/>
                <w:color w:val="auto"/>
                <w:sz w:val="21"/>
                <w:szCs w:val="21"/>
                <w:highlight w:val="none"/>
                <w:lang w:eastAsia="en-US"/>
              </w:rPr>
              <w:t>序号</w:t>
            </w:r>
          </w:p>
        </w:tc>
        <w:tc>
          <w:tcPr>
            <w:tcW w:w="648"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eastAsia="宋体"/>
                <w:b w:val="0"/>
                <w:bCs/>
                <w:color w:val="auto"/>
                <w:sz w:val="21"/>
                <w:szCs w:val="21"/>
                <w:highlight w:val="none"/>
                <w:lang w:val="en-US" w:eastAsia="zh-CN"/>
              </w:rPr>
            </w:pPr>
            <w:r>
              <w:rPr>
                <w:rFonts w:hint="eastAsia" w:ascii="Times New Roman"/>
                <w:b w:val="0"/>
                <w:bCs/>
                <w:color w:val="auto"/>
                <w:sz w:val="21"/>
                <w:szCs w:val="21"/>
                <w:highlight w:val="none"/>
                <w:lang w:val="en-US" w:eastAsia="zh-CN"/>
              </w:rPr>
              <w:t>危险单元</w:t>
            </w:r>
          </w:p>
        </w:tc>
        <w:tc>
          <w:tcPr>
            <w:tcW w:w="644"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风险源</w:t>
            </w:r>
          </w:p>
        </w:tc>
        <w:tc>
          <w:tcPr>
            <w:tcW w:w="808"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eastAsia="Sim Sun"/>
                <w:b w:val="0"/>
                <w:bCs/>
                <w:color w:val="auto"/>
                <w:sz w:val="21"/>
                <w:szCs w:val="21"/>
                <w:highlight w:val="none"/>
                <w:lang w:val="en-US" w:eastAsia="zh-CN"/>
              </w:rPr>
            </w:pPr>
            <w:r>
              <w:rPr>
                <w:rFonts w:hint="eastAsia" w:ascii="Times New Roman"/>
                <w:b w:val="0"/>
                <w:bCs/>
                <w:color w:val="auto"/>
                <w:sz w:val="21"/>
                <w:szCs w:val="21"/>
                <w:highlight w:val="none"/>
                <w:lang w:val="en-US" w:eastAsia="zh-CN"/>
              </w:rPr>
              <w:t>主要危险物质</w:t>
            </w:r>
          </w:p>
        </w:tc>
        <w:tc>
          <w:tcPr>
            <w:tcW w:w="813"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eastAsia="en-US"/>
              </w:rPr>
            </w:pPr>
            <w:r>
              <w:rPr>
                <w:rFonts w:hint="eastAsia" w:ascii="Times New Roman"/>
                <w:b w:val="0"/>
                <w:bCs/>
                <w:color w:val="auto"/>
                <w:sz w:val="21"/>
                <w:szCs w:val="21"/>
                <w:highlight w:val="none"/>
                <w:lang w:val="en-US" w:eastAsia="zh-CN"/>
              </w:rPr>
              <w:t>环境</w:t>
            </w:r>
            <w:r>
              <w:rPr>
                <w:rFonts w:hint="default" w:ascii="Times New Roman"/>
                <w:b w:val="0"/>
                <w:bCs/>
                <w:color w:val="auto"/>
                <w:sz w:val="21"/>
                <w:szCs w:val="21"/>
                <w:highlight w:val="none"/>
                <w:lang w:eastAsia="en-US"/>
              </w:rPr>
              <w:t>风险类型</w:t>
            </w:r>
          </w:p>
        </w:tc>
        <w:tc>
          <w:tcPr>
            <w:tcW w:w="884"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环境影响途径</w:t>
            </w:r>
          </w:p>
        </w:tc>
        <w:tc>
          <w:tcPr>
            <w:tcW w:w="885"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eastAsia="宋体"/>
                <w:b w:val="0"/>
                <w:bCs/>
                <w:color w:val="auto"/>
                <w:sz w:val="21"/>
                <w:szCs w:val="21"/>
                <w:highlight w:val="none"/>
                <w:lang w:val="en-US" w:eastAsia="zh-CN"/>
              </w:rPr>
            </w:pPr>
            <w:r>
              <w:rPr>
                <w:rFonts w:hint="eastAsia" w:ascii="Times New Roman"/>
                <w:b w:val="0"/>
                <w:bCs/>
                <w:color w:val="auto"/>
                <w:sz w:val="21"/>
                <w:szCs w:val="21"/>
                <w:highlight w:val="none"/>
                <w:lang w:val="en-US" w:eastAsia="zh-CN"/>
              </w:rPr>
              <w:t>可能受影响的环境敏感目标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5"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rPr>
            </w:pPr>
            <w:r>
              <w:rPr>
                <w:rFonts w:hint="default" w:ascii="Times New Roman"/>
                <w:b w:val="0"/>
                <w:bCs/>
                <w:color w:val="auto"/>
                <w:sz w:val="21"/>
                <w:szCs w:val="21"/>
                <w:highlight w:val="none"/>
              </w:rPr>
              <w:t>1</w:t>
            </w:r>
          </w:p>
        </w:tc>
        <w:tc>
          <w:tcPr>
            <w:tcW w:w="648"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eastAsia="Sim Sun"/>
                <w:b w:val="0"/>
                <w:bCs/>
                <w:color w:val="auto"/>
                <w:sz w:val="21"/>
                <w:szCs w:val="21"/>
                <w:highlight w:val="none"/>
                <w:lang w:val="en-US" w:eastAsia="zh-CN"/>
              </w:rPr>
            </w:pPr>
            <w:r>
              <w:rPr>
                <w:rFonts w:hint="eastAsia" w:ascii="Times New Roman"/>
                <w:b w:val="0"/>
                <w:bCs/>
                <w:color w:val="auto"/>
                <w:sz w:val="21"/>
                <w:szCs w:val="21"/>
                <w:highlight w:val="none"/>
                <w:lang w:val="en-US" w:eastAsia="zh-CN"/>
              </w:rPr>
              <w:t>储氢区</w:t>
            </w:r>
          </w:p>
        </w:tc>
        <w:tc>
          <w:tcPr>
            <w:tcW w:w="644"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储氢瓶组、电解槽</w:t>
            </w:r>
          </w:p>
        </w:tc>
        <w:tc>
          <w:tcPr>
            <w:tcW w:w="808"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氢气</w:t>
            </w:r>
          </w:p>
        </w:tc>
        <w:tc>
          <w:tcPr>
            <w:tcW w:w="813"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rPr>
            </w:pPr>
            <w:r>
              <w:rPr>
                <w:rFonts w:hint="eastAsia" w:ascii="Times New Roman" w:hAnsi="Times New Roman" w:eastAsia="宋体" w:cs="宋体"/>
                <w:b w:val="0"/>
                <w:bCs/>
                <w:color w:val="auto"/>
                <w:sz w:val="21"/>
                <w:szCs w:val="21"/>
                <w:highlight w:val="none"/>
                <w:lang w:val="en-US" w:eastAsia="zh-CN"/>
              </w:rPr>
              <w:t>火灾爆炸引发伴生/次生污染物排放</w:t>
            </w:r>
          </w:p>
        </w:tc>
        <w:tc>
          <w:tcPr>
            <w:tcW w:w="884"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大气</w:t>
            </w:r>
            <w:r>
              <w:rPr>
                <w:rFonts w:hint="default" w:ascii="Times New Roman" w:hAnsi="Times New Roman" w:eastAsia="宋体" w:cs="Times New Roman"/>
                <w:i w:val="0"/>
                <w:iCs w:val="0"/>
                <w:color w:val="auto"/>
                <w:kern w:val="0"/>
                <w:sz w:val="21"/>
                <w:szCs w:val="21"/>
                <w:highlight w:val="none"/>
                <w:u w:val="none"/>
                <w:lang w:val="en-US" w:eastAsia="zh-CN" w:bidi="ar"/>
              </w:rPr>
              <w:t>扩散</w:t>
            </w:r>
          </w:p>
        </w:tc>
        <w:tc>
          <w:tcPr>
            <w:tcW w:w="885"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eastAsia" w:ascii="Times New Roman" w:eastAsia="宋体"/>
                <w:b w:val="0"/>
                <w:bCs/>
                <w:color w:val="auto"/>
                <w:sz w:val="21"/>
                <w:szCs w:val="21"/>
                <w:highlight w:val="none"/>
                <w:lang w:eastAsia="zh-CN"/>
              </w:rPr>
            </w:pPr>
            <w:r>
              <w:rPr>
                <w:rFonts w:hint="eastAsia" w:ascii="Times New Roman"/>
                <w:b w:val="0"/>
                <w:bCs/>
                <w:color w:val="auto"/>
                <w:sz w:val="21"/>
                <w:szCs w:val="21"/>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5"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eastAsia" w:ascii="Times New Roman" w:eastAsia="宋体"/>
                <w:b w:val="0"/>
                <w:bCs/>
                <w:color w:val="auto"/>
                <w:sz w:val="21"/>
                <w:szCs w:val="21"/>
                <w:highlight w:val="none"/>
                <w:lang w:val="en-US" w:eastAsia="zh-CN"/>
              </w:rPr>
            </w:pPr>
            <w:r>
              <w:rPr>
                <w:rFonts w:hint="eastAsia" w:ascii="Times New Roman"/>
                <w:b w:val="0"/>
                <w:bCs/>
                <w:color w:val="auto"/>
                <w:sz w:val="21"/>
                <w:szCs w:val="21"/>
                <w:highlight w:val="none"/>
                <w:lang w:val="en-US" w:eastAsia="zh-CN"/>
              </w:rPr>
              <w:t>2</w:t>
            </w:r>
          </w:p>
        </w:tc>
        <w:tc>
          <w:tcPr>
            <w:tcW w:w="648"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制氢车间</w:t>
            </w:r>
          </w:p>
        </w:tc>
        <w:tc>
          <w:tcPr>
            <w:tcW w:w="644"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碱液箱、电解槽</w:t>
            </w:r>
          </w:p>
        </w:tc>
        <w:tc>
          <w:tcPr>
            <w:tcW w:w="808"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氢氧化钾、五氧化二钒</w:t>
            </w:r>
          </w:p>
        </w:tc>
        <w:tc>
          <w:tcPr>
            <w:tcW w:w="813"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泄漏</w:t>
            </w:r>
          </w:p>
        </w:tc>
        <w:tc>
          <w:tcPr>
            <w:tcW w:w="884"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宋体"/>
                <w:b w:val="0"/>
                <w:bCs/>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地下水渗漏</w:t>
            </w:r>
          </w:p>
        </w:tc>
        <w:tc>
          <w:tcPr>
            <w:tcW w:w="885" w:type="pct"/>
            <w:tcBorders>
              <w:tl2br w:val="nil"/>
              <w:tr2bl w:val="nil"/>
            </w:tcBorders>
            <w:vAlign w:val="center"/>
          </w:tcPr>
          <w:p>
            <w:pPr>
              <w:pStyle w:val="17"/>
              <w:keepNext w:val="0"/>
              <w:keepLines w:val="0"/>
              <w:suppressLineNumbers w:val="0"/>
              <w:spacing w:before="0" w:beforeAutospacing="0" w:after="0" w:afterAutospacing="0"/>
              <w:ind w:left="0" w:right="0"/>
              <w:jc w:val="center"/>
              <w:rPr>
                <w:rFonts w:hint="eastAsia" w:ascii="Times New Roman"/>
                <w:b w:val="0"/>
                <w:bCs/>
                <w:color w:val="auto"/>
                <w:sz w:val="21"/>
                <w:szCs w:val="21"/>
                <w:highlight w:val="none"/>
                <w:lang w:val="en-US" w:eastAsia="zh-CN"/>
              </w:rPr>
            </w:pPr>
            <w:r>
              <w:rPr>
                <w:rFonts w:hint="eastAsia" w:ascii="Times New Roman"/>
                <w:b w:val="0"/>
                <w:bCs/>
                <w:color w:val="auto"/>
                <w:sz w:val="21"/>
                <w:szCs w:val="21"/>
                <w:highlight w:val="none"/>
                <w:lang w:val="en-US" w:eastAsia="zh-CN"/>
              </w:rPr>
              <w:t>无</w:t>
            </w:r>
          </w:p>
        </w:tc>
      </w:tr>
    </w:tbl>
    <w:p>
      <w:pPr>
        <w:pStyle w:val="8"/>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5.3.4环境风险分析</w:t>
      </w:r>
    </w:p>
    <w:p>
      <w:pPr>
        <w:ind w:left="0" w:leftChars="0" w:firstLine="0" w:firstLineChars="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5.3.4.1大气环境风险分析</w:t>
      </w:r>
    </w:p>
    <w:p>
      <w:pPr>
        <w:keepNext w:val="0"/>
        <w:keepLines w:val="0"/>
        <w:pageBreakBefore w:val="0"/>
        <w:widowControl w:val="0"/>
        <w:kinsoku/>
        <w:wordWrap/>
        <w:overflowPunct/>
        <w:topLinePunct w:val="0"/>
        <w:bidi w:val="0"/>
        <w:adjustRightInd/>
        <w:snapToGrid/>
        <w:spacing w:line="360" w:lineRule="auto"/>
        <w:ind w:firstLine="480"/>
        <w:textAlignment w:val="auto"/>
        <w:rPr>
          <w:rFonts w:hint="eastAsia"/>
          <w:highlight w:val="none"/>
          <w:lang w:val="en-US" w:eastAsia="zh-CN"/>
        </w:rPr>
      </w:pPr>
      <w:r>
        <w:rPr>
          <w:rFonts w:hint="eastAsia" w:ascii="Times New Roman" w:hAnsi="Times New Roman" w:cs="Times New Roman"/>
          <w:color w:val="000000" w:themeColor="text1"/>
          <w:highlight w:val="none"/>
          <w:lang w:val="en-US" w:eastAsia="zh-CN"/>
          <w14:textFill>
            <w14:solidFill>
              <w14:schemeClr w14:val="tx1"/>
            </w14:solidFill>
          </w14:textFill>
        </w:rPr>
        <w:t>本项目厂界3km范围内没有大气环境风险敏感目标。</w:t>
      </w:r>
      <w:r>
        <w:rPr>
          <w:rFonts w:hint="eastAsia" w:ascii="Times New Roman" w:hAnsi="Times New Roman" w:eastAsia="宋体"/>
          <w:color w:val="auto"/>
          <w:highlight w:val="none"/>
          <w:lang w:val="en-US" w:eastAsia="zh-CN"/>
        </w:rPr>
        <w:t>氢气属于易燃、易爆炸气体，自身燃爆后次生和伴生物质为水，发生构筑物燃烧时会产生CO等燃烧物质，对大气环境产生影响。</w:t>
      </w:r>
    </w:p>
    <w:p>
      <w:pPr>
        <w:pStyle w:val="2"/>
        <w:ind w:left="0" w:leftChars="0" w:firstLine="0" w:firstLineChars="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5.3.4.2地表水环境风险分析</w:t>
      </w:r>
    </w:p>
    <w:p>
      <w:pPr>
        <w:rPr>
          <w:rFonts w:hint="eastAsia"/>
          <w:highlight w:val="none"/>
          <w:lang w:val="en-US" w:eastAsia="zh-CN"/>
        </w:rPr>
      </w:pPr>
      <w:r>
        <w:rPr>
          <w:rFonts w:hint="eastAsia" w:ascii="Times New Roman" w:hAnsi="Times New Roman" w:cs="Times New Roman"/>
          <w:color w:val="000000" w:themeColor="text1"/>
          <w:highlight w:val="none"/>
          <w:lang w:val="en-US" w:eastAsia="zh-CN"/>
          <w14:textFill>
            <w14:solidFill>
              <w14:schemeClr w14:val="tx1"/>
            </w14:solidFill>
          </w14:textFill>
        </w:rPr>
        <w:t>厂界北侧距离最近季节性河流1公里，且该距离内为</w:t>
      </w:r>
      <w:r>
        <w:rPr>
          <w:rFonts w:hint="default" w:ascii="Times New Roman" w:hAnsi="Times New Roman" w:eastAsia="宋体" w:cs="Times New Roman"/>
          <w:color w:val="auto"/>
          <w:kern w:val="2"/>
          <w:sz w:val="24"/>
          <w:szCs w:val="24"/>
          <w:highlight w:val="none"/>
          <w:lang w:val="en-US" w:eastAsia="zh-CN" w:bidi="ar-SA"/>
        </w:rPr>
        <w:t>张掖市大弓农化有限公司</w:t>
      </w:r>
      <w:r>
        <w:rPr>
          <w:rFonts w:hint="eastAsia" w:ascii="Times New Roman" w:hAnsi="Times New Roman" w:eastAsia="宋体" w:cs="Times New Roman"/>
          <w:color w:val="auto"/>
          <w:kern w:val="2"/>
          <w:sz w:val="24"/>
          <w:szCs w:val="24"/>
          <w:highlight w:val="none"/>
          <w:lang w:val="en-US" w:eastAsia="zh-CN" w:bidi="ar-SA"/>
        </w:rPr>
        <w:t>，距离较远，厂区内设置风险防控系统，不会泄漏至厂区外，因此不会对</w:t>
      </w:r>
      <w:r>
        <w:rPr>
          <w:rFonts w:hint="eastAsia" w:ascii="Times New Roman" w:hAnsi="Times New Roman" w:cs="Times New Roman"/>
          <w:color w:val="000000" w:themeColor="text1"/>
          <w:highlight w:val="none"/>
          <w:lang w:val="en-US" w:eastAsia="zh-CN"/>
          <w14:textFill>
            <w14:solidFill>
              <w14:schemeClr w14:val="tx1"/>
            </w14:solidFill>
          </w14:textFill>
        </w:rPr>
        <w:t>地表水环境产生影响。</w:t>
      </w:r>
    </w:p>
    <w:p>
      <w:pPr>
        <w:ind w:left="0" w:leftChars="0" w:firstLine="0" w:firstLineChars="0"/>
        <w:rPr>
          <w:rFonts w:hint="default"/>
          <w:highlight w:val="none"/>
          <w:lang w:val="en-US" w:eastAsia="zh-CN"/>
        </w:rPr>
      </w:pPr>
      <w:r>
        <w:rPr>
          <w:rFonts w:hint="eastAsia" w:ascii="Times New Roman" w:hAnsi="Times New Roman" w:cs="Times New Roman"/>
          <w:color w:val="000000" w:themeColor="text1"/>
          <w:highlight w:val="none"/>
          <w:lang w:val="en-US" w:eastAsia="zh-CN"/>
          <w14:textFill>
            <w14:solidFill>
              <w14:schemeClr w14:val="tx1"/>
            </w14:solidFill>
          </w14:textFill>
        </w:rPr>
        <w:t>5.3.4.3地下水环境风险分析</w:t>
      </w:r>
    </w:p>
    <w:p>
      <w:pP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项目所在地包气带</w:t>
      </w:r>
      <w:r>
        <w:rPr>
          <w:rFonts w:hint="eastAsia" w:cs="Times New Roman"/>
          <w:color w:val="auto"/>
          <w:kern w:val="2"/>
          <w:sz w:val="24"/>
          <w:szCs w:val="24"/>
          <w:highlight w:val="none"/>
          <w:lang w:val="en-US" w:eastAsia="zh-CN" w:bidi="ar-SA"/>
        </w:rPr>
        <w:t>40~50</w:t>
      </w:r>
      <w:r>
        <w:rPr>
          <w:rFonts w:hint="eastAsia" w:ascii="Times New Roman" w:hAnsi="Times New Roman" w:eastAsia="宋体" w:cs="Times New Roman"/>
          <w:color w:val="auto"/>
          <w:kern w:val="2"/>
          <w:sz w:val="24"/>
          <w:szCs w:val="24"/>
          <w:highlight w:val="none"/>
          <w:lang w:val="en-US" w:eastAsia="zh-CN" w:bidi="ar-SA"/>
        </w:rPr>
        <w:t>m，没有地下水环境风险敏感目标。电解槽发生泄漏，防渗衬层破损，含氢氧化钾和五氧化二钒电解液污染包气带。溶液滞留在包气带，不会进入地下含水层。含水层距离地表较远。</w:t>
      </w:r>
    </w:p>
    <w:p>
      <w:pPr>
        <w:pStyle w:val="8"/>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5.3.5环境风险防范措施</w:t>
      </w:r>
      <w:r>
        <w:rPr>
          <w:rFonts w:hint="eastAsia"/>
          <w:b/>
          <w:bCs/>
          <w:highlight w:val="none"/>
          <w:lang w:val="en-US" w:eastAsia="zh-CN"/>
        </w:rPr>
        <w:t>及应急要求</w:t>
      </w:r>
    </w:p>
    <w:p>
      <w:pPr>
        <w:ind w:left="0" w:leftChars="0"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5.3.5.1</w:t>
      </w:r>
      <w:r>
        <w:rPr>
          <w:rFonts w:hint="default" w:ascii="Times New Roman" w:hAnsi="Times New Roman" w:eastAsia="宋体" w:cs="Times New Roman"/>
          <w:color w:val="auto"/>
          <w:sz w:val="24"/>
          <w:szCs w:val="24"/>
          <w:highlight w:val="none"/>
        </w:rPr>
        <w:t>大气环境风险防范措施</w:t>
      </w:r>
    </w:p>
    <w:p>
      <w:pPr>
        <w:pageBreakBefore w:val="0"/>
        <w:widowControl w:val="0"/>
        <w:shd w:val="clear" w:color="auto" w:fill="auto"/>
        <w:kinsoku/>
        <w:wordWrap/>
        <w:overflowPunct/>
        <w:topLinePunct w:val="0"/>
        <w:autoSpaceDE/>
        <w:autoSpaceDN/>
        <w:bidi w:val="0"/>
        <w:adjustRightInd/>
        <w:snapToGrid/>
        <w:spacing w:line="360" w:lineRule="auto"/>
        <w:ind w:left="0" w:leftChars="0"/>
        <w:textAlignment w:val="baseline"/>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eastAsia="zh-CN"/>
        </w:rPr>
        <w:t>）生产系统大气</w:t>
      </w:r>
      <w:r>
        <w:rPr>
          <w:rFonts w:hint="default" w:ascii="Times New Roman" w:hAnsi="Times New Roman" w:eastAsia="宋体" w:cs="Times New Roman"/>
          <w:b w:val="0"/>
          <w:bCs w:val="0"/>
          <w:color w:val="auto"/>
          <w:sz w:val="24"/>
          <w:szCs w:val="24"/>
          <w:highlight w:val="none"/>
          <w:lang w:val="zh-CN" w:eastAsia="zh-CN"/>
        </w:rPr>
        <w:t>风险</w:t>
      </w:r>
      <w:r>
        <w:rPr>
          <w:rFonts w:hint="default" w:ascii="Times New Roman" w:hAnsi="Times New Roman" w:eastAsia="宋体" w:cs="Times New Roman"/>
          <w:b w:val="0"/>
          <w:bCs w:val="0"/>
          <w:color w:val="auto"/>
          <w:sz w:val="24"/>
          <w:szCs w:val="24"/>
          <w:highlight w:val="none"/>
          <w:lang w:eastAsia="zh-CN"/>
        </w:rPr>
        <w:t>防范措措施</w:t>
      </w:r>
    </w:p>
    <w:p>
      <w:pPr>
        <w:pageBreakBefore w:val="0"/>
        <w:widowControl w:val="0"/>
        <w:shd w:val="clear" w:color="auto" w:fill="auto"/>
        <w:kinsoku/>
        <w:wordWrap/>
        <w:overflowPunct/>
        <w:topLinePunct w:val="0"/>
        <w:autoSpaceDE/>
        <w:autoSpaceDN/>
        <w:bidi w:val="0"/>
        <w:adjustRightInd/>
        <w:snapToGrid/>
        <w:spacing w:line="360" w:lineRule="auto"/>
        <w:ind w:left="0" w:leftChars="0"/>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严格按照《建筑设计防火规范》（GB  50016-2014）及《氢气使用安全技术规程》（GB4962-2008）要求进行建设，各构筑物应按火灾危险等级进行设计建设，并预留相应防火距离；氢气储气组放置区建议建设相应防火、防爆堤，降低燃爆事故对外部环境的影响；设置相应相应可燃气体检测报警仪、压力检测装置等，以便对氢气浓度进行监测；设置相应禁火区，并配置相应安全警示标志等，制氢车间及氢气储气瓶组至少10m范围内不得有明火；</w:t>
      </w:r>
    </w:p>
    <w:p>
      <w:pPr>
        <w:pageBreakBefore w:val="0"/>
        <w:widowControl w:val="0"/>
        <w:shd w:val="clear" w:color="auto" w:fill="auto"/>
        <w:kinsoku/>
        <w:wordWrap/>
        <w:overflowPunct/>
        <w:topLinePunct w:val="0"/>
        <w:autoSpaceDE/>
        <w:autoSpaceDN/>
        <w:bidi w:val="0"/>
        <w:adjustRightInd/>
        <w:snapToGrid/>
        <w:spacing w:line="360" w:lineRule="auto"/>
        <w:ind w:left="0" w:leftChars="0"/>
        <w:textAlignment w:val="baseline"/>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eastAsia="zh-CN"/>
        </w:rPr>
        <w:t>）火灾爆炸事故风险防范措施</w:t>
      </w:r>
    </w:p>
    <w:p>
      <w:pPr>
        <w:pageBreakBefore w:val="0"/>
        <w:widowControl w:val="0"/>
        <w:shd w:val="clear" w:color="auto" w:fill="auto"/>
        <w:kinsoku/>
        <w:wordWrap/>
        <w:overflowPunct/>
        <w:topLinePunct w:val="0"/>
        <w:autoSpaceDE/>
        <w:autoSpaceDN/>
        <w:bidi w:val="0"/>
        <w:adjustRightInd/>
        <w:snapToGrid/>
        <w:spacing w:line="360" w:lineRule="auto"/>
        <w:ind w:left="0" w:leftChars="0"/>
        <w:textAlignment w:val="baseline"/>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建设单位应制订一套切实可行的安全管理办法和各项操作规程。加强操作人员的安全教育和业务培训，使之娴熟掌握操作技术及消防故障和隐患的方法，杜绝误操作，违章行为的发生。使用时，环境温度不应高于45摄氏度，禁止用火烤、开水烫或让太阳暴晒储罐。</w:t>
      </w:r>
    </w:p>
    <w:p>
      <w:pPr>
        <w:pageBreakBefore w:val="0"/>
        <w:widowControl w:val="0"/>
        <w:shd w:val="clear" w:color="auto" w:fill="auto"/>
        <w:kinsoku/>
        <w:wordWrap/>
        <w:overflowPunct/>
        <w:topLinePunct w:val="0"/>
        <w:autoSpaceDE/>
        <w:autoSpaceDN/>
        <w:bidi w:val="0"/>
        <w:adjustRightInd/>
        <w:snapToGrid/>
        <w:spacing w:line="360" w:lineRule="auto"/>
        <w:ind w:left="0" w:leftChars="0"/>
        <w:textAlignment w:val="baseline"/>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设置消防灭火设施</w:t>
      </w:r>
    </w:p>
    <w:p>
      <w:pPr>
        <w:pageBreakBefore w:val="0"/>
        <w:widowControl w:val="0"/>
        <w:shd w:val="clear" w:color="auto" w:fill="auto"/>
        <w:kinsoku/>
        <w:wordWrap/>
        <w:overflowPunct/>
        <w:topLinePunct w:val="0"/>
        <w:autoSpaceDE/>
        <w:autoSpaceDN/>
        <w:bidi w:val="0"/>
        <w:adjustRightInd/>
        <w:snapToGrid/>
        <w:spacing w:line="360" w:lineRule="auto"/>
        <w:ind w:left="0" w:leftChars="0"/>
        <w:textAlignment w:val="baseline"/>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配备相应安全、消防应急设施，厂区道路采取环形布设，便于安全疏散和消防。</w:t>
      </w:r>
    </w:p>
    <w:p>
      <w:pPr>
        <w:ind w:firstLine="480"/>
        <w:rPr>
          <w:rFonts w:hint="default" w:ascii="Times New Roman" w:hAnsi="Times New Roman" w:eastAsia="宋体"/>
          <w:highlight w:val="none"/>
          <w:lang w:val="en-US" w:eastAsia="zh-CN"/>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lang w:eastAsia="zh-CN"/>
        </w:rPr>
        <w:t>）</w:t>
      </w:r>
      <w:r>
        <w:rPr>
          <w:rFonts w:hint="eastAsia"/>
          <w:highlight w:val="none"/>
          <w:lang w:val="en-US" w:eastAsia="zh-CN"/>
        </w:rPr>
        <w:t>泄漏报警管理措施</w:t>
      </w:r>
    </w:p>
    <w:p>
      <w:pPr>
        <w:ind w:firstLine="480"/>
        <w:rPr>
          <w:rFonts w:hint="eastAsia" w:ascii="Times New Roman" w:hAnsi="Times New Roman" w:eastAsia="宋体"/>
          <w:highlight w:val="none"/>
          <w:lang w:val="en-US" w:eastAsia="zh-CN"/>
        </w:rPr>
      </w:pPr>
      <w:r>
        <w:rPr>
          <w:rFonts w:hint="eastAsia"/>
          <w:highlight w:val="none"/>
          <w:lang w:val="en-US" w:eastAsia="zh-CN"/>
        </w:rPr>
        <w:t>储氢瓶组、管道、隔膜压缩机进出口上等工艺装置设计压力、温度、流量等监测仪表。氢气压缩区设置可燃气体泄漏报警器。</w:t>
      </w:r>
      <w:r>
        <w:rPr>
          <w:rFonts w:hint="eastAsia" w:ascii="Times New Roman" w:hAnsi="Times New Roman" w:eastAsia="宋体"/>
          <w:color w:val="000000" w:themeColor="text1"/>
          <w:highlight w:val="none"/>
          <w:lang w:val="en-US" w:eastAsia="zh-CN"/>
          <w14:textFill>
            <w14:solidFill>
              <w14:schemeClr w14:val="tx1"/>
            </w14:solidFill>
          </w14:textFill>
        </w:rPr>
        <w:t>设备区内设置可燃气体泄漏报警器。设备区设置公用的红外火焰探测器。</w:t>
      </w:r>
    </w:p>
    <w:p>
      <w:pPr>
        <w:pageBreakBefore w:val="0"/>
        <w:widowControl w:val="0"/>
        <w:shd w:val="clear" w:color="auto" w:fill="auto"/>
        <w:kinsoku/>
        <w:wordWrap/>
        <w:overflowPunct/>
        <w:topLinePunct w:val="0"/>
        <w:autoSpaceDE/>
        <w:autoSpaceDN/>
        <w:bidi w:val="0"/>
        <w:adjustRightInd/>
        <w:snapToGrid/>
        <w:spacing w:line="360" w:lineRule="auto"/>
        <w:ind w:left="0" w:leftChars="0"/>
        <w:textAlignment w:val="baseline"/>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eastAsia="zh-CN"/>
        </w:rPr>
        <w:t>）人员疏散通道及安置</w:t>
      </w:r>
    </w:p>
    <w:p>
      <w:pPr>
        <w:ind w:firstLine="480"/>
        <w:rPr>
          <w:rFonts w:hint="eastAsia"/>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根据风险分析及预测，项目地常见风向为</w:t>
      </w:r>
      <w:r>
        <w:rPr>
          <w:rFonts w:hint="default" w:ascii="Times New Roman" w:hAnsi="Times New Roman" w:cs="Times New Roman"/>
          <w:b w:val="0"/>
          <w:bCs w:val="0"/>
          <w:color w:val="auto"/>
          <w:sz w:val="24"/>
          <w:szCs w:val="24"/>
          <w:highlight w:val="none"/>
          <w:lang w:val="en-US" w:eastAsia="zh-CN"/>
        </w:rPr>
        <w:t>东</w:t>
      </w:r>
      <w:r>
        <w:rPr>
          <w:rFonts w:hint="default" w:ascii="Times New Roman" w:hAnsi="Times New Roman" w:eastAsia="宋体" w:cs="Times New Roman"/>
          <w:b w:val="0"/>
          <w:bCs w:val="0"/>
          <w:color w:val="auto"/>
          <w:sz w:val="24"/>
          <w:szCs w:val="24"/>
          <w:highlight w:val="none"/>
          <w:lang w:val="en-US" w:eastAsia="zh-CN"/>
        </w:rPr>
        <w:t>南</w:t>
      </w:r>
      <w:r>
        <w:rPr>
          <w:rFonts w:hint="default" w:ascii="Times New Roman" w:hAnsi="Times New Roman" w:cs="Times New Roman"/>
          <w:b w:val="0"/>
          <w:bCs w:val="0"/>
          <w:color w:val="auto"/>
          <w:sz w:val="24"/>
          <w:szCs w:val="24"/>
          <w:highlight w:val="none"/>
          <w:lang w:val="en-US" w:eastAsia="zh-CN"/>
        </w:rPr>
        <w:t>风</w:t>
      </w:r>
      <w:r>
        <w:rPr>
          <w:rFonts w:hint="default" w:ascii="Times New Roman" w:hAnsi="Times New Roman" w:eastAsia="宋体" w:cs="Times New Roman"/>
          <w:b w:val="0"/>
          <w:bCs w:val="0"/>
          <w:color w:val="auto"/>
          <w:sz w:val="24"/>
          <w:szCs w:val="24"/>
          <w:highlight w:val="none"/>
          <w:lang w:val="en-US" w:eastAsia="zh-CN"/>
        </w:rPr>
        <w:t>，同时根据区域交通道路情况，</w:t>
      </w:r>
      <w:r>
        <w:rPr>
          <w:rFonts w:hint="default" w:ascii="Times New Roman" w:hAnsi="Times New Roman" w:cs="Times New Roman"/>
          <w:b w:val="0"/>
          <w:bCs w:val="0"/>
          <w:color w:val="auto"/>
          <w:sz w:val="24"/>
          <w:szCs w:val="24"/>
          <w:highlight w:val="none"/>
          <w:lang w:val="en-US" w:eastAsia="zh-CN"/>
        </w:rPr>
        <w:t>确定</w:t>
      </w:r>
      <w:r>
        <w:rPr>
          <w:rFonts w:hint="default" w:ascii="Times New Roman" w:hAnsi="Times New Roman" w:eastAsia="宋体" w:cs="Times New Roman"/>
          <w:b w:val="0"/>
          <w:bCs w:val="0"/>
          <w:color w:val="auto"/>
          <w:sz w:val="24"/>
          <w:szCs w:val="24"/>
          <w:highlight w:val="none"/>
          <w:lang w:val="en-US" w:eastAsia="zh-CN"/>
        </w:rPr>
        <w:t>人员疏散通道</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转移及安置情况</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项目区域应急疏散通道、安置场所位置</w:t>
      </w:r>
      <w:r>
        <w:rPr>
          <w:rFonts w:hint="default" w:ascii="Times New Roman" w:hAnsi="Times New Roman" w:cs="Times New Roman"/>
          <w:b w:val="0"/>
          <w:bCs w:val="0"/>
          <w:color w:val="auto"/>
          <w:sz w:val="24"/>
          <w:szCs w:val="24"/>
          <w:highlight w:val="none"/>
          <w:lang w:val="en-US" w:eastAsia="zh-CN"/>
        </w:rPr>
        <w:t>见</w:t>
      </w:r>
      <w:r>
        <w:rPr>
          <w:rFonts w:hint="eastAsia" w:cs="Times New Roman"/>
          <w:b w:val="0"/>
          <w:bCs w:val="0"/>
          <w:color w:val="auto"/>
          <w:sz w:val="24"/>
          <w:szCs w:val="24"/>
          <w:highlight w:val="none"/>
          <w:lang w:val="en-US" w:eastAsia="zh-CN"/>
        </w:rPr>
        <w:t>图5.3-1</w:t>
      </w:r>
      <w:r>
        <w:rPr>
          <w:rFonts w:hint="default" w:ascii="Times New Roman" w:hAnsi="Times New Roman" w:eastAsia="宋体" w:cs="Times New Roman"/>
          <w:b w:val="0"/>
          <w:bCs w:val="0"/>
          <w:color w:val="auto"/>
          <w:sz w:val="24"/>
          <w:szCs w:val="24"/>
          <w:highlight w:val="none"/>
          <w:lang w:val="en-US" w:eastAsia="zh-CN"/>
        </w:rPr>
        <w:t>。。</w:t>
      </w:r>
    </w:p>
    <w:p>
      <w:pPr>
        <w:pageBreakBefore w:val="0"/>
        <w:widowControl w:val="0"/>
        <w:shd w:val="clear" w:color="auto" w:fill="auto"/>
        <w:kinsoku/>
        <w:wordWrap/>
        <w:overflowPunct/>
        <w:topLinePunct w:val="0"/>
        <w:autoSpaceDE/>
        <w:autoSpaceDN/>
        <w:bidi w:val="0"/>
        <w:adjustRightInd/>
        <w:snapToGrid/>
        <w:spacing w:line="360" w:lineRule="auto"/>
        <w:ind w:left="0" w:leftChars="0"/>
        <w:textAlignment w:val="baseline"/>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采取上述风险防范措施，可在极大程度上降低氢气的泄漏，避免发生火灾爆炸事故。</w:t>
      </w:r>
    </w:p>
    <w:p>
      <w:pPr>
        <w:ind w:left="0" w:leftChars="0" w:firstLine="0" w:firstLineChars="0"/>
        <w:rPr>
          <w:rFonts w:hint="eastAsia" w:ascii="Times New Roman" w:hAnsi="Times New Roman" w:eastAsia="宋体"/>
          <w:highlight w:val="none"/>
          <w:lang w:val="en-US" w:eastAsia="zh-CN"/>
        </w:rPr>
      </w:pPr>
      <w:r>
        <w:rPr>
          <w:rFonts w:hint="eastAsia"/>
          <w:color w:val="000000" w:themeColor="text1"/>
          <w:highlight w:val="none"/>
          <w:lang w:val="en-US" w:eastAsia="zh-CN"/>
          <w14:textFill>
            <w14:solidFill>
              <w14:schemeClr w14:val="tx1"/>
            </w14:solidFill>
          </w14:textFill>
        </w:rPr>
        <w:t>5.3.5.2</w:t>
      </w:r>
      <w:r>
        <w:rPr>
          <w:rFonts w:hint="default" w:ascii="Times New Roman" w:hAnsi="Times New Roman" w:eastAsia="宋体" w:cs="Times New Roman"/>
          <w:color w:val="auto"/>
          <w:sz w:val="24"/>
          <w:szCs w:val="24"/>
          <w:highlight w:val="none"/>
          <w:lang w:val="en-US" w:eastAsia="zh-CN"/>
        </w:rPr>
        <w:t>事故废水风险防范措施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在事故状态下，由于管理疏忽和错误操作等因素，可能导致泄漏的物料、污染的事故冲洗水和消防尾水通过雨水口排放，进入周围环境，污染周围地下水和土壤。厂区实行严格的</w:t>
      </w:r>
      <w:r>
        <w:rPr>
          <w:rFonts w:hint="default" w:ascii="Times New Roman" w:hAnsi="Times New Roman" w:eastAsia="宋体" w:cs="Times New Roman"/>
          <w:b/>
          <w:bCs/>
          <w:color w:val="auto"/>
          <w:sz w:val="24"/>
          <w:szCs w:val="24"/>
          <w:highlight w:val="none"/>
        </w:rPr>
        <w:t>“清、污分流”</w:t>
      </w:r>
      <w:r>
        <w:rPr>
          <w:rFonts w:hint="default" w:ascii="Times New Roman" w:hAnsi="Times New Roman" w:eastAsia="宋体" w:cs="Times New Roman"/>
          <w:color w:val="auto"/>
          <w:sz w:val="24"/>
          <w:szCs w:val="24"/>
          <w:highlight w:val="none"/>
        </w:rPr>
        <w:t>，厂区雨水排放口需设置截留阀，一旦发生泄漏事故，如果溢出的物料四处流散，立即启动泄漏源与雨水管沟之间的切换阀，将事故废水及时截留入事故池中，防止污染周围环境。</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本项目泄漏物料对环境及人体造成危害，处理方法为</w:t>
      </w:r>
      <w:r>
        <w:rPr>
          <w:rFonts w:hint="default" w:ascii="Times New Roman" w:hAnsi="Times New Roman" w:eastAsia="宋体" w:cs="Times New Roman"/>
          <w:color w:val="auto"/>
          <w:sz w:val="24"/>
          <w:szCs w:val="24"/>
          <w:highlight w:val="none"/>
          <w:lang w:eastAsia="zh-CN"/>
        </w:rPr>
        <w:t>沙土、泡沫覆盖</w:t>
      </w:r>
      <w:r>
        <w:rPr>
          <w:rFonts w:hint="default" w:ascii="Times New Roman" w:hAnsi="Times New Roman" w:eastAsia="宋体" w:cs="Times New Roman"/>
          <w:color w:val="auto"/>
          <w:sz w:val="24"/>
          <w:szCs w:val="24"/>
          <w:highlight w:val="none"/>
        </w:rPr>
        <w:t>及其他措施等，因此泄漏时对水环境的次生/伴生影响主要是用于发生火灾爆炸时的消防废水(按最大计)，应设置能够储存泄漏事故稀释排水的储存设施。</w:t>
      </w:r>
    </w:p>
    <w:p>
      <w:pPr>
        <w:pageBreakBefore w:val="0"/>
        <w:kinsoku/>
        <w:wordWrap/>
        <w:overflowPunct/>
        <w:autoSpaceDE/>
        <w:autoSpaceDN/>
        <w:bidi w:val="0"/>
        <w:adjustRightInd/>
        <w:snapToGrid/>
        <w:spacing w:line="360" w:lineRule="auto"/>
        <w:ind w:left="0" w:leftChars="0" w:firstLine="0" w:firstLineChars="0"/>
        <w:textAlignment w:val="baseline"/>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略</w:t>
      </w:r>
    </w:p>
    <w:p>
      <w:pPr>
        <w:pageBreakBefore w:val="0"/>
        <w:kinsoku/>
        <w:wordWrap/>
        <w:overflowPunct/>
        <w:autoSpaceDE/>
        <w:autoSpaceDN/>
        <w:bidi w:val="0"/>
        <w:adjustRightInd/>
        <w:snapToGrid/>
        <w:spacing w:line="360" w:lineRule="auto"/>
        <w:ind w:left="0" w:leftChars="0" w:firstLine="0" w:firstLineChars="0"/>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5.3.5.3</w:t>
      </w:r>
      <w:r>
        <w:rPr>
          <w:rFonts w:hint="default" w:ascii="Times New Roman" w:hAnsi="Times New Roman" w:eastAsia="宋体" w:cs="Times New Roman"/>
          <w:color w:val="auto"/>
          <w:sz w:val="24"/>
          <w:szCs w:val="24"/>
          <w:highlight w:val="none"/>
          <w:lang w:val="en-US" w:eastAsia="zh-CN"/>
        </w:rPr>
        <w:t>地下水风险防范措施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厂区所在区域内表层为</w:t>
      </w:r>
      <w:r>
        <w:rPr>
          <w:rFonts w:hint="eastAsia" w:cs="Times New Roman"/>
          <w:color w:val="auto"/>
          <w:sz w:val="24"/>
          <w:szCs w:val="24"/>
          <w:highlight w:val="none"/>
          <w:lang w:val="en-US" w:eastAsia="zh-CN"/>
        </w:rPr>
        <w:t>泥质砂砾石</w:t>
      </w:r>
      <w:r>
        <w:rPr>
          <w:rFonts w:hint="default" w:ascii="Times New Roman" w:hAnsi="Times New Roman" w:eastAsia="宋体" w:cs="Times New Roman"/>
          <w:color w:val="auto"/>
          <w:sz w:val="24"/>
          <w:szCs w:val="24"/>
          <w:highlight w:val="none"/>
        </w:rPr>
        <w:t>，分布连续，水位埋深较深</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隔水性能较差</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岩土层渗透系数不能满足天然防渗标准要求，在事故状态地下水较易受污染，因此在制订防渗措施时须从严要求。地面防渗措施，即末端控制措施，主要包括厂内污水管网处及污染区地面的防渗措施和泄漏、渗漏污染物收集措施。通过在污染区地面进行防渗处理，防止洒落地面的污染物渗入地下，并把滞留在地面的污染物收集起来，集中送至</w:t>
      </w:r>
      <w:r>
        <w:rPr>
          <w:rFonts w:hint="default" w:ascii="Times New Roman" w:hAnsi="Times New Roman" w:cs="Times New Roman"/>
          <w:color w:val="auto"/>
          <w:sz w:val="24"/>
          <w:szCs w:val="24"/>
          <w:highlight w:val="none"/>
          <w:lang w:val="en-US" w:eastAsia="zh-CN"/>
        </w:rPr>
        <w:t>园区</w:t>
      </w:r>
      <w:r>
        <w:rPr>
          <w:rFonts w:hint="default" w:ascii="Times New Roman" w:hAnsi="Times New Roman" w:eastAsia="宋体" w:cs="Times New Roman"/>
          <w:color w:val="auto"/>
          <w:sz w:val="24"/>
          <w:szCs w:val="24"/>
          <w:highlight w:val="none"/>
        </w:rPr>
        <w:t>内废水处理设施处理。基于上述情况，立足于源头控制要求，提出以下污染防治对策：</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（1）提高水循环利用率，减少废水排放量，保证排放废水达标，减少废水污染物排放是防止和减轻地下水污染的根本途径。</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（2）拟建项目装置及排水系统参照最新国家地下水导则《环境影响评价技 术导则—地下水环境》（HJ610-2016）及《石油化工工程防渗技术规范》（GB/T 50934-2013）中防渗要求进行严格的防渗处理。</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（3）加强厂区内管理，杜绝“跑、冒、滴、漏”，要有事故排放的应急措施。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（4）制定环境风险应急响应预案和应急措施，确保事故水全部收集处理。</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（5）为防止对地下水造成污染，污水管线走地上；无压差的污水如初期污染雨经收集后通过管道输送到</w:t>
      </w:r>
      <w:r>
        <w:rPr>
          <w:rFonts w:hint="eastAsia" w:cs="Times New Roman"/>
          <w:color w:val="auto"/>
          <w:sz w:val="24"/>
          <w:szCs w:val="24"/>
          <w:highlight w:val="none"/>
          <w:lang w:val="en-US" w:eastAsia="zh-CN"/>
        </w:rPr>
        <w:t>初期雨水池</w:t>
      </w:r>
      <w:r>
        <w:rPr>
          <w:rFonts w:hint="default" w:ascii="Times New Roman" w:hAnsi="Times New Roman" w:eastAsia="宋体" w:cs="Times New Roman"/>
          <w:color w:val="auto"/>
          <w:sz w:val="24"/>
          <w:szCs w:val="24"/>
          <w:highlight w:val="none"/>
        </w:rPr>
        <w:t>，管道应铺设在在防渗管沟中或者采用 套管模式。</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根据</w:t>
      </w:r>
      <w:r>
        <w:rPr>
          <w:rFonts w:hint="default" w:ascii="Times New Roman" w:hAnsi="Times New Roman" w:eastAsia="宋体" w:cs="Times New Roman"/>
          <w:color w:val="auto"/>
          <w:sz w:val="24"/>
          <w:szCs w:val="24"/>
          <w:highlight w:val="none"/>
        </w:rPr>
        <w:t>《石油化工工程防渗技术规范》（GB/T 50934-2013）、《危险废物贮存污染控制标准》（GB18597-2001）及《环境影响评价技术导则- 地下水环境》（HJ610-2016）等相关要求。根据项目平面布置、单元的特点和部位，确定项目场地生产车间、事故水池、污水管线等为重点防渗区；装卸区、公用工程车间等为一般防渗区；机修车间、道路等为简单防渗区。</w:t>
      </w:r>
    </w:p>
    <w:p>
      <w:pPr>
        <w:pageBreakBefore w:val="0"/>
        <w:kinsoku/>
        <w:wordWrap/>
        <w:overflowPunct/>
        <w:autoSpaceDE/>
        <w:autoSpaceDN/>
        <w:bidi w:val="0"/>
        <w:adjustRightInd/>
        <w:snapToGrid/>
        <w:spacing w:line="360" w:lineRule="auto"/>
        <w:ind w:left="0" w:firstLine="482"/>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重点防渗区：</w:t>
      </w:r>
      <w:r>
        <w:rPr>
          <w:rFonts w:hint="default" w:ascii="Times New Roman" w:hAnsi="Times New Roman" w:eastAsia="宋体" w:cs="Times New Roman"/>
          <w:color w:val="auto"/>
          <w:sz w:val="24"/>
          <w:szCs w:val="24"/>
          <w:highlight w:val="none"/>
        </w:rPr>
        <w:t>污染地下水环境的物料泄漏较集中、浓度大或不容易及时发现 和处理的区域。主要包括</w:t>
      </w:r>
      <w:r>
        <w:rPr>
          <w:rFonts w:hint="default" w:ascii="Times New Roman" w:hAnsi="Times New Roman" w:cs="Times New Roman"/>
          <w:color w:val="auto"/>
          <w:sz w:val="24"/>
          <w:szCs w:val="24"/>
          <w:highlight w:val="none"/>
          <w:lang w:val="en-US" w:eastAsia="zh-CN"/>
        </w:rPr>
        <w:t>生产车间</w:t>
      </w:r>
      <w:r>
        <w:rPr>
          <w:rFonts w:hint="default" w:ascii="Times New Roman" w:hAnsi="Times New Roman" w:eastAsia="宋体" w:cs="Times New Roman"/>
          <w:color w:val="auto"/>
          <w:sz w:val="24"/>
          <w:szCs w:val="24"/>
          <w:highlight w:val="none"/>
        </w:rPr>
        <w:t>、事故池、废水收集及输送系统等区域。重点污染防治区严格参照《石油化工工程防渗技术规范》（GB/T 50934-2013） 要求制定防渗措施设计。可采用粘土、抗渗混凝土、高密度聚乙烯膜、钠基膨润土防水毯或其他材料，使其相当于渗透系数小于10</w:t>
      </w:r>
      <w:r>
        <w:rPr>
          <w:rFonts w:hint="default" w:ascii="Times New Roman" w:hAnsi="Times New Roman" w:eastAsia="宋体" w:cs="Times New Roman"/>
          <w:color w:val="auto"/>
          <w:sz w:val="24"/>
          <w:szCs w:val="24"/>
          <w:highlight w:val="none"/>
          <w:vertAlign w:val="superscript"/>
        </w:rPr>
        <w:t>-7</w:t>
      </w:r>
      <w:r>
        <w:rPr>
          <w:rFonts w:hint="default" w:ascii="Times New Roman" w:hAnsi="Times New Roman" w:eastAsia="宋体" w:cs="Times New Roman"/>
          <w:color w:val="auto"/>
          <w:sz w:val="24"/>
          <w:szCs w:val="24"/>
          <w:highlight w:val="none"/>
        </w:rPr>
        <w:t>cm/s和厚度大于6.0m的粘土层的防渗性能；管道采用耐腐蚀抗压的夹砂玻璃钢管道；管道与管道的连接采用柔性的橡胶圈接口。</w:t>
      </w:r>
    </w:p>
    <w:p>
      <w:pPr>
        <w:pageBreakBefore w:val="0"/>
        <w:kinsoku/>
        <w:wordWrap/>
        <w:overflowPunct/>
        <w:autoSpaceDE/>
        <w:autoSpaceDN/>
        <w:bidi w:val="0"/>
        <w:adjustRightInd/>
        <w:snapToGrid/>
        <w:spacing w:line="360" w:lineRule="auto"/>
        <w:ind w:left="0" w:firstLine="482"/>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一般防渗区：</w:t>
      </w:r>
      <w:r>
        <w:rPr>
          <w:rFonts w:hint="default" w:ascii="Times New Roman" w:hAnsi="Times New Roman" w:eastAsia="宋体" w:cs="Times New Roman"/>
          <w:color w:val="auto"/>
          <w:sz w:val="24"/>
          <w:szCs w:val="24"/>
          <w:highlight w:val="none"/>
        </w:rPr>
        <w:t>污染地下水环境的物料泄漏容易及时发现和处理的区域，主要包括一般装卸区、公用工程车间、厂区内道路等。一般污染防治区严格按照《石油化工工程防渗技术规范》（GB/T 50934-2013）要求制定防渗措施，一般通过在抗渗钢纤维混凝土面层中掺水泥基渗透结晶型防水剂，其下铺砌砂石基层，原土夯实达到防渗的目的。对于混凝土中间的伸缩缝、缩缝和与实体基础的缝隙，通过填充柔性材料、防渗填塞料达到防渗的目的，使其相当于渗透系数小于10</w:t>
      </w:r>
      <w:r>
        <w:rPr>
          <w:rFonts w:hint="default" w:ascii="Times New Roman" w:hAnsi="Times New Roman" w:eastAsia="宋体" w:cs="Times New Roman"/>
          <w:color w:val="auto"/>
          <w:sz w:val="24"/>
          <w:szCs w:val="24"/>
          <w:highlight w:val="none"/>
          <w:vertAlign w:val="superscript"/>
        </w:rPr>
        <w:t>-7</w:t>
      </w:r>
      <w:r>
        <w:rPr>
          <w:rFonts w:hint="default" w:ascii="Times New Roman" w:hAnsi="Times New Roman" w:eastAsia="宋体" w:cs="Times New Roman"/>
          <w:color w:val="auto"/>
          <w:sz w:val="24"/>
          <w:szCs w:val="24"/>
          <w:highlight w:val="none"/>
        </w:rPr>
        <w:t>cm/s和厚度大于1.5m的粘土层的防渗性能。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在采取严格地下水风险防范措施后，项目事故状态下污染物泄露下渗对地 下水环境影响不大。</w:t>
      </w:r>
    </w:p>
    <w:p>
      <w:pPr>
        <w:pageBreakBefore w:val="0"/>
        <w:kinsoku/>
        <w:wordWrap/>
        <w:overflowPunct/>
        <w:autoSpaceDE/>
        <w:autoSpaceDN/>
        <w:bidi w:val="0"/>
        <w:adjustRightInd/>
        <w:snapToGrid/>
        <w:spacing w:line="360" w:lineRule="auto"/>
        <w:ind w:left="0" w:leftChars="0" w:firstLine="0" w:firstLineChars="0"/>
        <w:textAlignment w:val="baseline"/>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5.3.5.</w:t>
      </w:r>
      <w:r>
        <w:rPr>
          <w:rFonts w:hint="default" w:ascii="Times New Roman" w:hAnsi="Times New Roman" w:eastAsia="宋体" w:cs="Times New Roman"/>
          <w:color w:val="auto"/>
          <w:sz w:val="24"/>
          <w:szCs w:val="24"/>
          <w:highlight w:val="none"/>
          <w:lang w:val="en-US" w:eastAsia="zh-CN"/>
        </w:rPr>
        <w:t>4 其它环节风险防范措施</w:t>
      </w:r>
    </w:p>
    <w:p>
      <w:pPr>
        <w:pageBreakBefore w:val="0"/>
        <w:kinsoku/>
        <w:wordWrap/>
        <w:overflowPunct/>
        <w:autoSpaceDE/>
        <w:autoSpaceDN/>
        <w:bidi w:val="0"/>
        <w:adjustRightInd/>
        <w:snapToGrid/>
        <w:spacing w:line="360" w:lineRule="auto"/>
        <w:ind w:left="0" w:firstLine="482"/>
        <w:textAlignment w:val="baseline"/>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（一）选址、总图布置和建筑风险防范措施</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拟建项目位于</w:t>
      </w:r>
      <w:r>
        <w:rPr>
          <w:rFonts w:hint="default" w:ascii="Times New Roman" w:hAnsi="Times New Roman" w:eastAsia="宋体" w:cs="Times New Roman"/>
          <w:color w:val="auto"/>
          <w:sz w:val="24"/>
          <w:szCs w:val="21"/>
          <w:highlight w:val="none"/>
          <w:lang w:val="en-US" w:eastAsia="zh-CN"/>
        </w:rPr>
        <w:t>张掖经济技术开发区循环经济示范园</w:t>
      </w:r>
      <w:r>
        <w:rPr>
          <w:rFonts w:hint="default" w:ascii="Times New Roman" w:hAnsi="Times New Roman" w:eastAsia="宋体" w:cs="Times New Roman"/>
          <w:color w:val="auto"/>
          <w:sz w:val="24"/>
          <w:szCs w:val="21"/>
          <w:highlight w:val="none"/>
        </w:rPr>
        <w:t>，根据现场勘查，企业四周为企业和开发用地，且项目</w:t>
      </w:r>
      <w:r>
        <w:rPr>
          <w:rFonts w:hint="default" w:ascii="Times New Roman" w:hAnsi="Times New Roman" w:eastAsia="宋体" w:cs="Times New Roman"/>
          <w:color w:val="auto"/>
          <w:sz w:val="24"/>
          <w:szCs w:val="21"/>
          <w:highlight w:val="none"/>
          <w:lang w:val="en-US" w:eastAsia="zh-CN"/>
        </w:rPr>
        <w:t>氢气缓冲罐</w:t>
      </w:r>
      <w:r>
        <w:rPr>
          <w:rFonts w:hint="default" w:ascii="Times New Roman" w:hAnsi="Times New Roman" w:eastAsia="宋体" w:cs="Times New Roman"/>
          <w:color w:val="auto"/>
          <w:sz w:val="24"/>
          <w:szCs w:val="21"/>
          <w:highlight w:val="none"/>
        </w:rPr>
        <w:t>区和生产装置区离厂界及厂界外的交通干道均有一定的距离，可以起到一定的安全防护和防火作用。建筑设计贯彻方便工艺布置的原则，平面简洁规整，功能分区明确。厂区主体呈长方形，生产区分为生产车间、公用工程、</w:t>
      </w:r>
      <w:r>
        <w:rPr>
          <w:rFonts w:hint="eastAsia" w:cs="Times New Roman"/>
          <w:color w:val="auto"/>
          <w:sz w:val="24"/>
          <w:szCs w:val="21"/>
          <w:highlight w:val="none"/>
          <w:lang w:val="en-US" w:eastAsia="zh-CN"/>
        </w:rPr>
        <w:t>事故池</w:t>
      </w:r>
      <w:r>
        <w:rPr>
          <w:rFonts w:hint="default" w:ascii="Times New Roman" w:hAnsi="Times New Roman" w:eastAsia="宋体" w:cs="Times New Roman"/>
          <w:color w:val="auto"/>
          <w:sz w:val="24"/>
          <w:szCs w:val="21"/>
          <w:highlight w:val="none"/>
          <w:lang w:val="en-US" w:eastAsia="zh-CN"/>
        </w:rPr>
        <w:t>等</w:t>
      </w:r>
      <w:r>
        <w:rPr>
          <w:rFonts w:hint="default" w:ascii="Times New Roman" w:hAnsi="Times New Roman" w:eastAsia="宋体" w:cs="Times New Roman"/>
          <w:color w:val="auto"/>
          <w:sz w:val="24"/>
          <w:szCs w:val="21"/>
          <w:highlight w:val="none"/>
        </w:rPr>
        <w:t>区域等划分布局好合理、功能明确，建筑设计满足相关设计防火规范的要求，防火分区之间和分区内部保持一定的通道和距离，符合规范要求。</w:t>
      </w:r>
    </w:p>
    <w:p>
      <w:pPr>
        <w:pageBreakBefore w:val="0"/>
        <w:kinsoku/>
        <w:wordWrap/>
        <w:overflowPunct/>
        <w:autoSpaceDE/>
        <w:autoSpaceDN/>
        <w:bidi w:val="0"/>
        <w:adjustRightInd/>
        <w:snapToGrid/>
        <w:spacing w:line="360" w:lineRule="auto"/>
        <w:ind w:left="0" w:firstLine="482"/>
        <w:textAlignment w:val="baseline"/>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（二）危险化学品贮运风险防范措施</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本项目所涉及化学品主要为氢气、氧气、KOH 和氮气，均不属于《建设项目环境风险评价技术导则》（HJ169-2018）附录 B 所列重点关注的风险物质，根据氢气、氧气、KOH 和氮气理化性质分析，氢气属于易燃、易爆炸气体，燃爆后次生和伴生物质为水，不会对大气环境、地表水环境和地下水环境产生影响，根据《建设项目环境风险评价技术导则》（HJ169-2018） 规定的“风险事故情形设定原则”，本次环境风险评价仅提出原则性的氢气储存防火、防爆要求，具体要求如下：</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⑴加强设备质量管理，杜绝泄漏现象</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建设单位使用的氢气储气瓶应符合《钢制压力容器》GB150 和《压力容器安全技术监察规程》的有关规定。使用后加强维护保养，从根本上保证设备的安全运行，防止设备故障导致泄漏。</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⑵合理设置储罐，降低泄漏风险</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严格按照《建筑设计防火规范》（GB  50016-2014）及《氢气使用安全技术规程》（GB4962-2008）要求进行建设，各构筑物应按火灾危险等级进行设计建设，并预留相应防火距离；氢气储气组放置区建议建设相应防火、防爆堤，降低燃爆事故对外部环境的影响；设置相应相应可燃气体检测报警仪、压力检测装置等，以便对氢气浓度进行监测；设置相应禁火区，并配置相应安全警示标志等，制氢车间至少10m范围内不得有明火；</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⑶规范安全操作，降低泄漏风险</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应制订一套切实可行的安全管理办法和各项操作规程。加强操作人员的安全教育和业务培训，使之娴熟掌握操作技术及消防故障和隐患的方法，杜绝误操作，违章行为的发生。使用时，环境温度不应高于45摄氏度，禁止用火烤、开水烫或让太阳暴晒储罐。</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⑷设置消防灭火设施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配备相应安全、消防应急设施，厂区道路采取环形布设，便于安全疏散和消防。</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采取上述风险防范措施，可在极大程度上降低氢气的泄漏，避免发生火灾爆炸事故。</w:t>
      </w:r>
    </w:p>
    <w:p>
      <w:pPr>
        <w:pageBreakBefore w:val="0"/>
        <w:kinsoku/>
        <w:wordWrap/>
        <w:overflowPunct/>
        <w:autoSpaceDE/>
        <w:autoSpaceDN/>
        <w:bidi w:val="0"/>
        <w:adjustRightInd/>
        <w:snapToGrid/>
        <w:spacing w:line="360" w:lineRule="auto"/>
        <w:ind w:left="0" w:firstLine="482"/>
        <w:textAlignment w:val="baseline"/>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（三）风险源风险防范措施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（1）操作人员必须经过培训合格后方能上岗，操作时必须严格按照操作规 程进行操作。</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（2）平时加强对生产设备设施的巡检、检验，定期核查设备的运行情况， 外观。</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（3）定期检查人孔、法兰等密封点，做好相应记录。</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（4）定期检查各安全附件（压力表、安全阀与放空阀、温度计、单向阀等） 是否灵活、准确，如有异常要及时汇报，保修。</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（5）反应器等设备检修完毕后，应有相关部门联合验收确认，投用运转前应按规定进行气密检查，无泄漏方可投用。</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（6）在生产装置区设环形沟，环形沟闭合并采取防腐、防渗措施。</w:t>
      </w:r>
    </w:p>
    <w:p>
      <w:pPr>
        <w:pageBreakBefore w:val="0"/>
        <w:kinsoku/>
        <w:wordWrap/>
        <w:overflowPunct/>
        <w:autoSpaceDE/>
        <w:autoSpaceDN/>
        <w:bidi w:val="0"/>
        <w:adjustRightInd/>
        <w:snapToGrid/>
        <w:spacing w:line="360" w:lineRule="auto"/>
        <w:ind w:left="0" w:firstLine="482"/>
        <w:textAlignment w:val="baseline"/>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（四）工艺技术设计风险防范措施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1、装置区、罐区平面布置在满足装置内设备、建筑物防火间距要求及与相邻各装置之间防火间距。</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2、建筑设计执行《建筑设计防火规范》（GB50016-2006），其耐火等级符合有关要求。</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3、易燃、易爆、有毒物料的加工、储存、输送过程均采用密闭的方式。设备以及管线之间的连接处均采取相应的密封措施，防止介质泄漏。采样过程为密 闭采样。</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4、装置内钢框架、支架、裙座、管架均按《石油化工企业设计防火规范》设置耐火层。</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5、压力容器和压力管道严格按压力容器有关标准、规范、规定进行设计。</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按照《爆炸和火灾危险环境电力装置设计规范》CGB50058-92）进行爆炸危险区域划分。变电所和中控等电气设备集中布置在爆炸危险区域以外。在爆炸危险区域内电力装置的安全设计严格按照《爆炸和火灾危险环境电力装置设计 规范》（GB50058-92）的要求进行。应用于爆炸危险区域的仪表，选用本质安全防爆型仪表。</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7、装置的控制室、变配电室布置在爆炸危险区范围之外和乙类设备全年最小频率风向的下风侧。</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8、在电缆沟、电缆穿墙处用防油、防火、密封、阻燃堵料进行密闭封堵。</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9、在停电、停汽或操作不正常情况下物料倒流可能造成事故的设备、管道设置自动切断阀、止回阀等设施。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10、生产装置均按有关设计要求设置防雷、防静电设施，易燃、易爆物料的 输送管线都应设置静电接地。</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11、装置区内的高大建筑物上设置避雷针或避雷带，避雷设计严格执行《建 筑物防雷设计规范》（GB50057-2010）。在装置区内的设备和输送可燃物料管道上均设置防雷防静电设施，总接地电阻不大于2欧姆。设计严格执行《石油化 工企业设计防火规范》（GB50160-2008）及《化工企业静电接地设计规程》。为防止误操作，除有明显指示标志外，还有自动停车联锁系统。</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12、装置运行操作时要减少跑、冒、滴、漏，定时分析、化验、监测、控制 全气中有毒物质的含量。</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13、按规范要求设置消防设施，急救设备。</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14、严禁携带火种进入生产现场。</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15、生产设备运转时，操作人员不准离开工作岗位。</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16、专职安全员定期会同防火责任人，对全厂的设备、灭火器材，消防通道， 安全生产情况予以检查，对不合格者及时通报，限期改正。</w:t>
      </w:r>
    </w:p>
    <w:p>
      <w:pPr>
        <w:pageBreakBefore w:val="0"/>
        <w:kinsoku/>
        <w:wordWrap/>
        <w:overflowPunct/>
        <w:autoSpaceDE/>
        <w:autoSpaceDN/>
        <w:bidi w:val="0"/>
        <w:adjustRightInd/>
        <w:snapToGrid/>
        <w:spacing w:line="360" w:lineRule="auto"/>
        <w:ind w:left="0" w:firstLine="482"/>
        <w:textAlignment w:val="baseline"/>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（五）电气、电讯风险防范措施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项目储罐区、装卸区、生产装置区均为火灾、爆炸危险区域，使用物料中碱有腐蚀性，具体防爆、防腐措施如下：</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①火灾、爆炸防范措施：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A、火源的管理</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控制明火；设备维修检查，需进行维修焊接，应经安全部门确认、准许，并有记录在案，有监管人员在场方可进行施工；储罐与明火、散发火花地点及周围 构筑物之间的距离应满足规范要求。</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B、火灾的控制 </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严格按防火、防爆设计规范的要求进行设计，按规范设置消防系统，配置相应的灭火装置和设施；储罐区地面应采用不会产生火花的材料，其技术要求应符 合现行的国家标准《地面与楼面工程施工及验收规范》 （GBJ209-83）的规定，按《爆炸和火灾危险环境电力装置设计规范》选用电器设备，并采取静电接地措施。 在较高建、构筑物上设避雷装置，在涉及到易燃液体的储存和生产区，设置物料 的紧急收集装置，一旦有物料泄漏，能及时收集、处理，避免有任何火源，来避 免池火的发生。</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C、设置火灾报警系统 </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由火灾报警控制器、火灾探测器、手动报警按钮等组成，以利于自动预警和及时组织灭火扑救。</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D、防雷、防静电 储罐区、装车棚、装车台均属第二类工业建构筑物，在其屋顶设避雷带作防雷保护。储罐利用其本体直接接地防直接雷。每台设备接地点不少于两处。根据 工艺要求，对其工艺设备和工艺管道进行防静电接地。</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②腐蚀性有毒物品的防护措施 </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呼吸系统防护：可能接触其蒸气时应该佩带防毒口罩。必要时佩带防毒面具。 眼睛防护：戴化学安全防护眼镜。</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防护服：穿工作服（防腐材料制作）。 </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手防护：戴橡皮手套。</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其它：工作后，淋浴更衣。单独存放被毒物污染的衣服，洗后再用。保持良好的卫生习惯。</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消防及火灾报警系统：</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企业应设有若干数量的烟感、温感及手动火灾报警器，分布在全厂各个部位，包括办公楼、消防泵房、装置区和危险品存储区。拟建项目消防用水为厂内消防 水池；全厂区配备必要的消防设施，包括泡沫站、消防水栓、泡沫消火栓、干粉 灭火器、消防泵等。罐区消防采用以水消防、泡沫灭火为主，干粉灭火次之，其 它消防为辅的消防方案。</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室外消防给水管网按环状布置，管网上设置室外地上式消火栓，消火栓旁设 置钢制消防箱。</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雨水和污水接管口分别设置截流阀，发生泄露、火灾或爆炸事故时，泄露物、 事故伴生、次生消防水流入雨水收集系统或污水收集系统，紧急关闭截流阀，可 将泄露物、消防水截流在雨水收集系统或污水收集系统内，整个雨水收集系统或 污水收集系统不能容纳伴生、次生污水时，则临时架设系统泵，将伴生、次生污 水排至事故水池，事故废水经过污水处理设施处理达标后排放，若厂内污水处理 装置不能处理泄露物，必须委托有资质的单位安全处置，杜绝以任何形式直接进 入水体。</w:t>
      </w:r>
    </w:p>
    <w:p>
      <w:pPr>
        <w:pageBreakBefore w:val="0"/>
        <w:kinsoku/>
        <w:wordWrap/>
        <w:overflowPunct/>
        <w:autoSpaceDE/>
        <w:autoSpaceDN/>
        <w:bidi w:val="0"/>
        <w:adjustRightInd/>
        <w:snapToGrid/>
        <w:spacing w:line="360" w:lineRule="auto"/>
        <w:ind w:left="0" w:firstLine="482"/>
        <w:textAlignment w:val="baseline"/>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（六）化学品泄漏风险防范措施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厂区储罐设置了固定的储存场所</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生产装置区必须装备自动化控制系统，选用安全可靠的仪表、联锁控制系统，配备必要的有毒有害气体泄漏检测报警系统和火灾报警系统，液化气体、剧毒液体等重点储罐要设置紧急切断装置，提高装置安全可靠性。</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建设单位要定期开展危险源识别、检查、评估工作，建立危险源档案，加强 对危险源的监控，按照有关规定或要求做好危险源备案工作。危险源涉及的压力、 温度、液位、泄漏报警等要求远传和连续记录。要建立并严格执行危险源安全监 控责任制，定期检查危险源压力容器及附件、应急预案修订及演练、应急器材准备等情况。</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项目在设置了足够容积的事故池，用于事故状态下泄漏化学品及废水的收 集。发生泄漏时应针对不同的化学品收集于围堰，做到事故状态下泄漏化学品及废水不外排，泄漏化学品妥善处理，事故废水处理达标后才允许外排，可有效防止化学品泄漏对周围水体造成二次污染。</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拟建项目所涉及的液体储罐一旦发生泄漏，应迅速撤离泄漏污染区人员至安 全区，并进行隔离，严格限制出入。切断火源。建议应急处理人员戴自给正压式 呼吸器，穿消防防护服。尽可能切断泄漏源，防止进入下水道、排洪沟等限制性 空间。小量泄漏：用活性炭或其它惰性材料吸收。也可以用不燃性分散剂制成的 乳液刷洗，洗液稀释后放入废水系统。大量泄漏：构筑围堤或挖坑收容；用泡沫 覆盖，降低蒸气灾害。用防爆泵转达移至专用收集器内，回收或运至废物处理场 所处置。事故现场加强通风。</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为防止化学品泄漏事故的发生，建设单位要做好以下工作：</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1.化学品贮存单位的主要负责人必须保证本单位危险化学品的安全管理符 合有关法律、法规、规章的规定和国家标准的要求，并对本单位危险化学品的安 全负责。主要负责人和安全管理人员，应当由有关主管部门对其安全生产知识和 管理能力考核合格后，方可任职。</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2.拟建项目的生产人员必须接受有关法律、法规、规章和安全知识、专业技 术、职业卫生防护和应急救援知识的培训，并经考核合格，方可上岗作业。</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3.化学品的贮存场所要设置通用报警装置，并保证在任何情况下处于正常使 用状态。</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一旦发生危险化学品泄漏事故，应立即组织进行应急处置，具体处置措施：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1.切断受损设施进料，减少危险化学品泄漏量；</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2.根据有危险化学品性质、泄露严重程度及影响范围等，确定现场处置方 案；</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3.明确可能受影响区域及区域环境状况，设定警戒区；</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4.制定监测方案，开展应急监测；</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5.制定可能受影响区域人员的疏散方案、路线、基本保护措施及个人防护方法，确保人民生命安全；</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6.设置临时安置场所，隔离周边道路并制定交通疏导方案。</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7.根据危险化学品泄漏处置情况及环境监测情况，逐步恢复受影响区域的 生产和生活。</w:t>
      </w:r>
    </w:p>
    <w:p>
      <w:pPr>
        <w:pStyle w:val="2"/>
        <w:ind w:left="0" w:leftChars="0"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5.3.5.5应急要求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eastAsia="宋体" w:cs="Times New Roman"/>
          <w:highlight w:val="none"/>
          <w:lang w:val="en-US" w:eastAsia="zh-CN"/>
        </w:rPr>
      </w:pPr>
      <w:r>
        <w:rPr>
          <w:rFonts w:hint="eastAsia"/>
          <w:highlight w:val="none"/>
          <w:lang w:val="en-US" w:eastAsia="zh-CN"/>
        </w:rPr>
        <w:t>建设单位必须制定完善的环境管理制度及相应的应急处理设施，编制应急预案，定期应急演练，配备相应数量的应急物质。</w:t>
      </w:r>
      <w:r>
        <w:rPr>
          <w:rFonts w:hint="eastAsia" w:cs="Times New Roman"/>
          <w:highlight w:val="none"/>
          <w:lang w:val="en-US" w:eastAsia="zh-CN"/>
        </w:rPr>
        <w:t>设置环保应急机构，配备足够人员，规范管理</w:t>
      </w:r>
      <w:r>
        <w:rPr>
          <w:rFonts w:hint="eastAsia" w:ascii="Times New Roman" w:hAnsi="Times New Roman" w:eastAsia="宋体" w:cs="Times New Roman"/>
          <w:highlight w:val="none"/>
          <w:lang w:val="en-US" w:eastAsia="zh-CN"/>
        </w:rPr>
        <w:t>。</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在突发环境事故时，应采取以下应急救援措施：最早发现事故者应立即向车间及领导小组报警，并采取一切办法切断事故源，避免事故扩大，发生连锁反应。 领导小组接到报警后，应迅速通知各组员及有关部门、车间，要求立即查明事故造成的原因及发生的部位，并下达启动应急救援处置的指令，同时发出警报，通知各组员、有关部门及救援应急抢险组伍迅速赶往事故现场，集结待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领导小组组长应根据事故状态及危害程度做出相应的应急决定，命令各组员 按各自分工立即开展救援。如事故扩大时，应迅速向区安监局、消防、环保、劳动、卫生等领导机关报告事故情况，请求支援。</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发生事故的车间、部门、领导小组成员应迅速查明事故发生源，根据不同事 故的特性采取相应的处理措施。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1、风险应急控制措施 </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拟建项目应采取以下应急控制措施和应急消防设施见表</w:t>
      </w:r>
      <w:r>
        <w:rPr>
          <w:rFonts w:hint="eastAsia" w:cs="Times New Roman"/>
          <w:color w:val="auto"/>
          <w:sz w:val="24"/>
          <w:szCs w:val="24"/>
          <w:highlight w:val="none"/>
          <w:lang w:val="en-US" w:eastAsia="zh-CN"/>
        </w:rPr>
        <w:t>5.3-13</w:t>
      </w:r>
      <w:r>
        <w:rPr>
          <w:rFonts w:hint="default" w:ascii="Times New Roman" w:hAnsi="Times New Roman" w:eastAsia="宋体" w:cs="Times New Roman"/>
          <w:color w:val="auto"/>
          <w:sz w:val="24"/>
          <w:szCs w:val="24"/>
          <w:highlight w:val="none"/>
        </w:rPr>
        <w:t>和表</w:t>
      </w:r>
      <w:r>
        <w:rPr>
          <w:rFonts w:hint="eastAsia" w:cs="Times New Roman"/>
          <w:color w:val="auto"/>
          <w:sz w:val="24"/>
          <w:szCs w:val="24"/>
          <w:highlight w:val="none"/>
          <w:lang w:val="en-US" w:eastAsia="zh-CN"/>
        </w:rPr>
        <w:t>5.3-14</w:t>
      </w:r>
      <w:r>
        <w:rPr>
          <w:rFonts w:hint="default" w:ascii="Times New Roman" w:hAnsi="Times New Roman" w:eastAsia="宋体" w:cs="Times New Roman"/>
          <w:color w:val="auto"/>
          <w:sz w:val="24"/>
          <w:szCs w:val="24"/>
          <w:highlight w:val="none"/>
        </w:rPr>
        <w:t>。</w:t>
      </w:r>
    </w:p>
    <w:p>
      <w:pPr>
        <w:pStyle w:val="39"/>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eastAsia" w:ascii="Times New Roman" w:hAnsi="Times New Roman" w:eastAsia="宋体" w:cs="Times New Roman"/>
          <w:b/>
          <w:bCs/>
          <w:color w:val="auto"/>
          <w:sz w:val="21"/>
          <w:szCs w:val="21"/>
          <w:highlight w:val="none"/>
          <w:lang w:val="en-US" w:eastAsia="zh-CN"/>
        </w:rPr>
        <w:t>5.3-</w:t>
      </w:r>
      <w:r>
        <w:rPr>
          <w:rFonts w:hint="eastAsia" w:cs="Times New Roman"/>
          <w:b/>
          <w:bCs/>
          <w:color w:val="auto"/>
          <w:sz w:val="21"/>
          <w:szCs w:val="21"/>
          <w:highlight w:val="none"/>
          <w:lang w:val="en-US" w:eastAsia="zh-CN"/>
        </w:rPr>
        <w:t>13</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应急控制措施</w:t>
      </w:r>
    </w:p>
    <w:tbl>
      <w:tblPr>
        <w:tblStyle w:val="31"/>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13" w:type="dxa"/>
          <w:bottom w:w="0" w:type="dxa"/>
          <w:right w:w="113" w:type="dxa"/>
        </w:tblCellMar>
      </w:tblPr>
      <w:tblGrid>
        <w:gridCol w:w="1386"/>
        <w:gridCol w:w="7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20" w:hRule="atLeast"/>
        </w:trPr>
        <w:tc>
          <w:tcPr>
            <w:tcW w:w="812"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169" w:name="_Toc20706"/>
            <w:bookmarkStart w:id="170" w:name="_Toc23602"/>
            <w:bookmarkStart w:id="171" w:name="_Toc17671"/>
            <w:bookmarkStart w:id="172" w:name="_Toc13487"/>
            <w:r>
              <w:rPr>
                <w:rFonts w:hint="default" w:ascii="Times New Roman" w:hAnsi="Times New Roman" w:eastAsia="宋体" w:cs="Times New Roman"/>
                <w:color w:val="auto"/>
                <w:sz w:val="21"/>
                <w:szCs w:val="21"/>
                <w:highlight w:val="none"/>
                <w:vertAlign w:val="baseline"/>
                <w:lang w:val="en-US" w:eastAsia="zh-CN"/>
              </w:rPr>
              <w:t>类别</w:t>
            </w:r>
            <w:bookmarkEnd w:id="169"/>
            <w:bookmarkEnd w:id="170"/>
            <w:bookmarkEnd w:id="171"/>
            <w:bookmarkEnd w:id="172"/>
          </w:p>
        </w:tc>
        <w:tc>
          <w:tcPr>
            <w:tcW w:w="4187"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173" w:name="_Toc13122"/>
            <w:bookmarkStart w:id="174" w:name="_Toc32547"/>
            <w:bookmarkStart w:id="175" w:name="_Toc11781"/>
            <w:bookmarkStart w:id="176" w:name="_Toc873"/>
            <w:r>
              <w:rPr>
                <w:rFonts w:hint="default" w:ascii="Times New Roman" w:hAnsi="Times New Roman" w:eastAsia="宋体" w:cs="Times New Roman"/>
                <w:color w:val="auto"/>
                <w:sz w:val="21"/>
                <w:szCs w:val="21"/>
                <w:highlight w:val="none"/>
                <w:vertAlign w:val="baseline"/>
                <w:lang w:val="en-US" w:eastAsia="zh-CN"/>
              </w:rPr>
              <w:t>控制措施措施</w:t>
            </w:r>
            <w:bookmarkEnd w:id="173"/>
            <w:bookmarkEnd w:id="174"/>
            <w:bookmarkEnd w:id="175"/>
            <w:bookmarkEnd w:id="17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20" w:hRule="atLeast"/>
        </w:trPr>
        <w:tc>
          <w:tcPr>
            <w:tcW w:w="812"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177" w:name="_Toc5843"/>
            <w:bookmarkStart w:id="178" w:name="_Toc27176"/>
            <w:bookmarkStart w:id="179" w:name="_Toc6661"/>
            <w:bookmarkStart w:id="180" w:name="_Toc815"/>
            <w:r>
              <w:rPr>
                <w:rFonts w:hint="default" w:ascii="Times New Roman" w:hAnsi="Times New Roman" w:eastAsia="宋体" w:cs="Times New Roman"/>
                <w:color w:val="auto"/>
                <w:sz w:val="21"/>
                <w:szCs w:val="21"/>
                <w:highlight w:val="none"/>
                <w:vertAlign w:val="baseline"/>
                <w:lang w:val="en-US" w:eastAsia="zh-CN"/>
              </w:rPr>
              <w:t>控制事故措施</w:t>
            </w:r>
            <w:bookmarkEnd w:id="177"/>
            <w:bookmarkEnd w:id="178"/>
            <w:bookmarkEnd w:id="179"/>
            <w:bookmarkEnd w:id="180"/>
          </w:p>
        </w:tc>
        <w:tc>
          <w:tcPr>
            <w:tcW w:w="4187"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181" w:name="_Toc17851"/>
            <w:bookmarkStart w:id="182" w:name="_Toc14975"/>
            <w:bookmarkStart w:id="183" w:name="_Toc13386"/>
            <w:bookmarkStart w:id="184" w:name="_Toc13940"/>
            <w:r>
              <w:rPr>
                <w:rFonts w:hint="default" w:ascii="Times New Roman" w:hAnsi="Times New Roman" w:eastAsia="宋体" w:cs="Times New Roman"/>
                <w:color w:val="auto"/>
                <w:sz w:val="21"/>
                <w:szCs w:val="21"/>
                <w:highlight w:val="none"/>
                <w:vertAlign w:val="baseline"/>
                <w:lang w:val="en-US" w:eastAsia="zh-CN"/>
              </w:rPr>
              <w:t>1、配备泄压和止逆设施</w:t>
            </w:r>
            <w:bookmarkEnd w:id="181"/>
            <w:bookmarkEnd w:id="182"/>
            <w:bookmarkEnd w:id="183"/>
            <w:bookmarkEnd w:id="184"/>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185" w:name="_Toc15606"/>
            <w:bookmarkStart w:id="186" w:name="_Toc31072"/>
            <w:bookmarkStart w:id="187" w:name="_Toc19532"/>
            <w:bookmarkStart w:id="188" w:name="_Toc7593"/>
            <w:r>
              <w:rPr>
                <w:rFonts w:hint="default" w:ascii="Times New Roman" w:hAnsi="Times New Roman" w:eastAsia="宋体" w:cs="Times New Roman"/>
                <w:color w:val="auto"/>
                <w:sz w:val="21"/>
                <w:szCs w:val="21"/>
                <w:highlight w:val="none"/>
                <w:vertAlign w:val="baseline"/>
                <w:lang w:val="en-US" w:eastAsia="zh-CN"/>
              </w:rPr>
              <w:t>2、紧急处理设施（紧急备用电源，紧急切断、分流、吸收、中和、冷却等设施，通入或者加入惰性气体、反应抑制剂等设施，紧急停车、仪表联锁等设施。）</w:t>
            </w:r>
            <w:bookmarkEnd w:id="185"/>
            <w:bookmarkEnd w:id="186"/>
            <w:bookmarkEnd w:id="187"/>
            <w:bookmarkEnd w:id="18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20" w:hRule="atLeast"/>
        </w:trPr>
        <w:tc>
          <w:tcPr>
            <w:tcW w:w="812"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189" w:name="_Toc428"/>
            <w:bookmarkStart w:id="190" w:name="_Toc9224"/>
            <w:bookmarkStart w:id="191" w:name="_Toc31584"/>
            <w:bookmarkStart w:id="192" w:name="_Toc24174"/>
            <w:r>
              <w:rPr>
                <w:rFonts w:hint="default" w:ascii="Times New Roman" w:hAnsi="Times New Roman" w:eastAsia="宋体" w:cs="Times New Roman"/>
                <w:color w:val="auto"/>
                <w:sz w:val="21"/>
                <w:szCs w:val="21"/>
                <w:highlight w:val="none"/>
                <w:vertAlign w:val="baseline"/>
                <w:lang w:val="en-US" w:eastAsia="zh-CN"/>
              </w:rPr>
              <w:t>减少事故影响设施</w:t>
            </w:r>
            <w:bookmarkEnd w:id="189"/>
            <w:bookmarkEnd w:id="190"/>
            <w:bookmarkEnd w:id="191"/>
            <w:bookmarkEnd w:id="192"/>
          </w:p>
        </w:tc>
        <w:tc>
          <w:tcPr>
            <w:tcW w:w="4187"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193" w:name="_Toc2204"/>
            <w:bookmarkStart w:id="194" w:name="_Toc29359"/>
            <w:bookmarkStart w:id="195" w:name="_Toc11706"/>
            <w:bookmarkStart w:id="196" w:name="_Toc17537"/>
            <w:r>
              <w:rPr>
                <w:rFonts w:hint="default" w:ascii="Times New Roman" w:hAnsi="Times New Roman" w:eastAsia="宋体" w:cs="Times New Roman"/>
                <w:color w:val="auto"/>
                <w:sz w:val="21"/>
                <w:szCs w:val="21"/>
                <w:highlight w:val="none"/>
                <w:vertAlign w:val="baseline"/>
                <w:lang w:val="en-US" w:eastAsia="zh-CN"/>
              </w:rPr>
              <w:t>1、防止火灾蔓延设施（阻火器、安全水封、回火防止器，防爆墙、防爆门等隔爆设施，防火墙、防火门等设施，防火材料涂层）</w:t>
            </w:r>
            <w:bookmarkEnd w:id="193"/>
            <w:bookmarkEnd w:id="194"/>
            <w:bookmarkEnd w:id="195"/>
            <w:bookmarkEnd w:id="196"/>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197" w:name="_Toc20653"/>
            <w:bookmarkStart w:id="198" w:name="_Toc7668"/>
            <w:bookmarkStart w:id="199" w:name="_Toc2348"/>
            <w:bookmarkStart w:id="200" w:name="_Toc4140"/>
            <w:r>
              <w:rPr>
                <w:rFonts w:hint="default" w:ascii="Times New Roman" w:hAnsi="Times New Roman" w:eastAsia="宋体" w:cs="Times New Roman"/>
                <w:color w:val="auto"/>
                <w:sz w:val="21"/>
                <w:szCs w:val="21"/>
                <w:highlight w:val="none"/>
                <w:vertAlign w:val="baseline"/>
                <w:lang w:val="en-US" w:eastAsia="zh-CN"/>
              </w:rPr>
              <w:t>2、灭火设施（水喷淋、惰性气体、蒸气、泡沫释放等灭火设施，消火栓、高压水枪（炮）、消防车、消防水管网、消防站等）</w:t>
            </w:r>
            <w:bookmarkEnd w:id="197"/>
            <w:bookmarkEnd w:id="198"/>
            <w:bookmarkEnd w:id="199"/>
            <w:bookmarkEnd w:id="200"/>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01" w:name="_Toc9056"/>
            <w:bookmarkStart w:id="202" w:name="_Toc3084"/>
            <w:bookmarkStart w:id="203" w:name="_Toc20840"/>
            <w:bookmarkStart w:id="204" w:name="_Toc19337"/>
            <w:r>
              <w:rPr>
                <w:rFonts w:hint="default" w:ascii="Times New Roman" w:hAnsi="Times New Roman" w:eastAsia="宋体" w:cs="Times New Roman"/>
                <w:color w:val="auto"/>
                <w:sz w:val="21"/>
                <w:szCs w:val="21"/>
                <w:highlight w:val="none"/>
                <w:vertAlign w:val="baseline"/>
                <w:lang w:val="en-US" w:eastAsia="zh-CN"/>
              </w:rPr>
              <w:t>3、紧急个体处置设施（洗眼器、喷淋器、逃生器、逃生索、应急照明等设施。）</w:t>
            </w:r>
            <w:bookmarkEnd w:id="201"/>
            <w:bookmarkEnd w:id="202"/>
            <w:bookmarkEnd w:id="203"/>
            <w:bookmarkEnd w:id="204"/>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05" w:name="_Toc13384"/>
            <w:bookmarkStart w:id="206" w:name="_Toc15790"/>
            <w:bookmarkStart w:id="207" w:name="_Toc27909"/>
            <w:bookmarkStart w:id="208" w:name="_Toc22191"/>
            <w:r>
              <w:rPr>
                <w:rFonts w:hint="default" w:ascii="Times New Roman" w:hAnsi="Times New Roman" w:eastAsia="宋体" w:cs="Times New Roman"/>
                <w:color w:val="auto"/>
                <w:sz w:val="21"/>
                <w:szCs w:val="21"/>
                <w:highlight w:val="none"/>
                <w:vertAlign w:val="baseline"/>
                <w:lang w:val="en-US" w:eastAsia="zh-CN"/>
              </w:rPr>
              <w:t>4、应急救援设施（堵漏、工程抢险装备和现场受伤人员医疗抢救装备。）</w:t>
            </w:r>
            <w:bookmarkEnd w:id="205"/>
            <w:bookmarkEnd w:id="206"/>
            <w:bookmarkEnd w:id="207"/>
            <w:bookmarkEnd w:id="208"/>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09" w:name="_Toc19928"/>
            <w:bookmarkStart w:id="210" w:name="_Toc18823"/>
            <w:bookmarkStart w:id="211" w:name="_Toc1255"/>
            <w:bookmarkStart w:id="212" w:name="_Toc30266"/>
            <w:r>
              <w:rPr>
                <w:rFonts w:hint="default" w:ascii="Times New Roman" w:hAnsi="Times New Roman" w:eastAsia="宋体" w:cs="Times New Roman"/>
                <w:color w:val="auto"/>
                <w:sz w:val="21"/>
                <w:szCs w:val="21"/>
                <w:highlight w:val="none"/>
                <w:vertAlign w:val="baseline"/>
                <w:lang w:val="en-US" w:eastAsia="zh-CN"/>
              </w:rPr>
              <w:t>5、逃生避难设施（逃生和避难的安全通道（梯）、安全避难所（带空气呼吸系统）、避难信号等。）</w:t>
            </w:r>
            <w:bookmarkEnd w:id="209"/>
            <w:bookmarkEnd w:id="210"/>
            <w:bookmarkEnd w:id="211"/>
            <w:bookmarkEnd w:id="212"/>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13" w:name="_Toc19372"/>
            <w:bookmarkStart w:id="214" w:name="_Toc7846"/>
            <w:bookmarkStart w:id="215" w:name="_Toc21079"/>
            <w:bookmarkStart w:id="216" w:name="_Toc17307"/>
            <w:r>
              <w:rPr>
                <w:rFonts w:hint="default" w:ascii="Times New Roman" w:hAnsi="Times New Roman" w:eastAsia="宋体" w:cs="Times New Roman"/>
                <w:color w:val="auto"/>
                <w:sz w:val="21"/>
                <w:szCs w:val="21"/>
                <w:highlight w:val="none"/>
                <w:vertAlign w:val="baseline"/>
                <w:lang w:val="en-US" w:eastAsia="zh-CN"/>
              </w:rPr>
              <w:t>6、劳动防护用品和装备（包括头部，面部，视觉、呼吸、听觉器官，四肢，躯干防火、防毒、防灼烫、防腐蚀、防噪声、防光射、防高处坠落、防砸击、防刺伤等免受作业场所物理、化学因素伤害的劳动防护用品和装备。）</w:t>
            </w:r>
            <w:bookmarkEnd w:id="213"/>
            <w:bookmarkEnd w:id="214"/>
            <w:bookmarkEnd w:id="215"/>
            <w:bookmarkEnd w:id="21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113" w:type="dxa"/>
          </w:tblCellMar>
        </w:tblPrEx>
        <w:trPr>
          <w:trHeight w:val="20" w:hRule="atLeast"/>
        </w:trPr>
        <w:tc>
          <w:tcPr>
            <w:tcW w:w="812"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17" w:name="_Toc18969"/>
            <w:bookmarkStart w:id="218" w:name="_Toc31854"/>
            <w:bookmarkStart w:id="219" w:name="_Toc3452"/>
            <w:bookmarkStart w:id="220" w:name="_Toc20102"/>
            <w:r>
              <w:rPr>
                <w:rFonts w:hint="default" w:ascii="Times New Roman" w:hAnsi="Times New Roman" w:eastAsia="宋体" w:cs="Times New Roman"/>
                <w:color w:val="auto"/>
                <w:sz w:val="21"/>
                <w:szCs w:val="21"/>
                <w:highlight w:val="none"/>
                <w:vertAlign w:val="baseline"/>
                <w:lang w:val="en-US" w:eastAsia="zh-CN"/>
              </w:rPr>
              <w:t>事故水池</w:t>
            </w:r>
            <w:bookmarkEnd w:id="217"/>
            <w:bookmarkEnd w:id="218"/>
            <w:bookmarkEnd w:id="219"/>
            <w:bookmarkEnd w:id="220"/>
          </w:p>
        </w:tc>
        <w:tc>
          <w:tcPr>
            <w:tcW w:w="4187"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21" w:name="_Toc481"/>
            <w:bookmarkStart w:id="222" w:name="_Toc9864"/>
            <w:bookmarkStart w:id="223" w:name="_Toc2561"/>
            <w:bookmarkStart w:id="224" w:name="_Toc32222"/>
            <w:r>
              <w:rPr>
                <w:rFonts w:hint="default" w:ascii="Times New Roman" w:hAnsi="Times New Roman" w:eastAsia="宋体" w:cs="Times New Roman"/>
                <w:color w:val="auto"/>
                <w:sz w:val="21"/>
                <w:szCs w:val="21"/>
                <w:highlight w:val="none"/>
                <w:vertAlign w:val="baseline"/>
                <w:lang w:val="en-US" w:eastAsia="zh-CN"/>
              </w:rPr>
              <w:t>配套事故水收集系统，容积1</w:t>
            </w:r>
            <w:r>
              <w:rPr>
                <w:rFonts w:hint="eastAsia" w:ascii="Times New Roman" w:cs="Times New Roman"/>
                <w:color w:val="auto"/>
                <w:sz w:val="21"/>
                <w:szCs w:val="21"/>
                <w:highlight w:val="none"/>
                <w:vertAlign w:val="baseline"/>
                <w:lang w:val="en-US" w:eastAsia="zh-CN"/>
              </w:rPr>
              <w:t>5</w:t>
            </w:r>
            <w:r>
              <w:rPr>
                <w:rFonts w:hint="default" w:ascii="Times New Roman" w:hAnsi="Times New Roman" w:eastAsia="宋体" w:cs="Times New Roman"/>
                <w:color w:val="auto"/>
                <w:sz w:val="21"/>
                <w:szCs w:val="21"/>
                <w:highlight w:val="none"/>
                <w:vertAlign w:val="baseline"/>
                <w:lang w:val="en-US" w:eastAsia="zh-CN"/>
              </w:rPr>
              <w:t>8m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事故水池</w:t>
            </w:r>
            <w:bookmarkEnd w:id="221"/>
            <w:bookmarkEnd w:id="222"/>
            <w:bookmarkEnd w:id="223"/>
            <w:bookmarkEnd w:id="224"/>
          </w:p>
        </w:tc>
      </w:tr>
    </w:tbl>
    <w:p>
      <w:pPr>
        <w:pStyle w:val="39"/>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eastAsia" w:cs="Times New Roman"/>
          <w:b/>
          <w:bCs/>
          <w:color w:val="auto"/>
          <w:sz w:val="21"/>
          <w:szCs w:val="21"/>
          <w:highlight w:val="none"/>
          <w:lang w:val="en-US" w:eastAsia="zh-CN"/>
        </w:rPr>
        <w:t>5.3-14</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 xml:space="preserve"> 应急消防设施一览表</w:t>
      </w:r>
    </w:p>
    <w:tbl>
      <w:tblPr>
        <w:tblStyle w:val="31"/>
        <w:tblW w:w="842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676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659" w:type="dxa"/>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25" w:name="_Toc29041"/>
            <w:bookmarkStart w:id="226" w:name="_Toc20474"/>
            <w:bookmarkStart w:id="227" w:name="_Toc3018"/>
            <w:bookmarkStart w:id="228" w:name="_Toc31172"/>
            <w:r>
              <w:rPr>
                <w:rFonts w:hint="default" w:ascii="Times New Roman" w:hAnsi="Times New Roman" w:eastAsia="宋体" w:cs="Times New Roman"/>
                <w:color w:val="auto"/>
                <w:sz w:val="21"/>
                <w:szCs w:val="21"/>
                <w:highlight w:val="none"/>
                <w:vertAlign w:val="baseline"/>
                <w:lang w:val="en-US" w:eastAsia="zh-CN"/>
              </w:rPr>
              <w:t>危险单元编号</w:t>
            </w:r>
            <w:bookmarkEnd w:id="225"/>
            <w:bookmarkEnd w:id="226"/>
            <w:bookmarkEnd w:id="227"/>
            <w:bookmarkEnd w:id="228"/>
          </w:p>
        </w:tc>
        <w:tc>
          <w:tcPr>
            <w:tcW w:w="6764" w:type="dxa"/>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29" w:name="_Toc32657"/>
            <w:bookmarkStart w:id="230" w:name="_Toc2027"/>
            <w:bookmarkStart w:id="231" w:name="_Toc23367"/>
            <w:bookmarkStart w:id="232" w:name="_Toc31643"/>
            <w:r>
              <w:rPr>
                <w:rFonts w:hint="default" w:ascii="Times New Roman" w:hAnsi="Times New Roman" w:eastAsia="宋体" w:cs="Times New Roman"/>
                <w:color w:val="auto"/>
                <w:sz w:val="21"/>
                <w:szCs w:val="21"/>
                <w:highlight w:val="none"/>
                <w:vertAlign w:val="baseline"/>
                <w:lang w:val="en-US" w:eastAsia="zh-CN"/>
              </w:rPr>
              <w:t>危险单元区域消防设施配备情况</w:t>
            </w:r>
            <w:bookmarkEnd w:id="229"/>
            <w:bookmarkEnd w:id="230"/>
            <w:bookmarkEnd w:id="231"/>
            <w:bookmarkEnd w:id="232"/>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659" w:type="dxa"/>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33" w:name="_Toc10556"/>
            <w:bookmarkStart w:id="234" w:name="_Toc8122"/>
            <w:bookmarkStart w:id="235" w:name="_Toc2272"/>
            <w:bookmarkStart w:id="236" w:name="_Toc25142"/>
            <w:r>
              <w:rPr>
                <w:rFonts w:hint="default" w:ascii="Times New Roman" w:hAnsi="Times New Roman" w:eastAsia="宋体" w:cs="Times New Roman"/>
                <w:color w:val="auto"/>
                <w:sz w:val="21"/>
                <w:szCs w:val="21"/>
                <w:highlight w:val="none"/>
                <w:vertAlign w:val="baseline"/>
                <w:lang w:val="en-US" w:eastAsia="zh-CN"/>
              </w:rPr>
              <w:t>装置区</w:t>
            </w:r>
            <w:bookmarkEnd w:id="233"/>
            <w:bookmarkEnd w:id="234"/>
            <w:bookmarkEnd w:id="235"/>
            <w:bookmarkEnd w:id="236"/>
          </w:p>
        </w:tc>
        <w:tc>
          <w:tcPr>
            <w:tcW w:w="6764" w:type="dxa"/>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37" w:name="_Toc21411"/>
            <w:bookmarkStart w:id="238" w:name="_Toc11789"/>
            <w:bookmarkStart w:id="239" w:name="_Toc22070"/>
            <w:bookmarkStart w:id="240" w:name="_Toc31939"/>
            <w:r>
              <w:rPr>
                <w:rFonts w:hint="default" w:ascii="Times New Roman" w:hAnsi="Times New Roman" w:eastAsia="宋体" w:cs="Times New Roman"/>
                <w:color w:val="auto"/>
                <w:sz w:val="21"/>
                <w:szCs w:val="21"/>
                <w:highlight w:val="none"/>
                <w:vertAlign w:val="baseline"/>
                <w:lang w:val="en-US" w:eastAsia="zh-CN"/>
              </w:rPr>
              <w:t>设有消防栓、消防水管线、消防蒸汽、可燃气体报警器、干粉灭火车、干粉灭火器、消防汽带、消防水带枪专柜。</w:t>
            </w:r>
            <w:bookmarkEnd w:id="237"/>
            <w:bookmarkEnd w:id="238"/>
            <w:bookmarkEnd w:id="239"/>
            <w:bookmarkEnd w:id="240"/>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659" w:type="dxa"/>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41" w:name="_Toc30350"/>
            <w:bookmarkStart w:id="242" w:name="_Toc25971"/>
            <w:bookmarkStart w:id="243" w:name="_Toc31067"/>
            <w:bookmarkStart w:id="244" w:name="_Toc22713"/>
            <w:r>
              <w:rPr>
                <w:rFonts w:hint="default" w:ascii="Times New Roman" w:hAnsi="Times New Roman" w:eastAsia="宋体" w:cs="Times New Roman"/>
                <w:color w:val="auto"/>
                <w:sz w:val="21"/>
                <w:szCs w:val="21"/>
                <w:highlight w:val="none"/>
                <w:vertAlign w:val="baseline"/>
                <w:lang w:val="en-US" w:eastAsia="zh-CN"/>
              </w:rPr>
              <w:t>储罐区</w:t>
            </w:r>
            <w:bookmarkEnd w:id="241"/>
            <w:bookmarkEnd w:id="242"/>
            <w:bookmarkEnd w:id="243"/>
            <w:bookmarkEnd w:id="244"/>
          </w:p>
        </w:tc>
        <w:tc>
          <w:tcPr>
            <w:tcW w:w="6764" w:type="dxa"/>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45" w:name="_Toc4875"/>
            <w:bookmarkStart w:id="246" w:name="_Toc3570"/>
            <w:bookmarkStart w:id="247" w:name="_Toc13354"/>
            <w:bookmarkStart w:id="248" w:name="_Toc14893"/>
            <w:r>
              <w:rPr>
                <w:rFonts w:hint="default" w:ascii="Times New Roman" w:hAnsi="Times New Roman" w:eastAsia="宋体" w:cs="Times New Roman"/>
                <w:color w:val="auto"/>
                <w:sz w:val="21"/>
                <w:szCs w:val="21"/>
                <w:highlight w:val="none"/>
                <w:vertAlign w:val="baseline"/>
                <w:lang w:val="en-US" w:eastAsia="zh-CN"/>
              </w:rPr>
              <w:t>设有消防栓、消防水管线、消防蒸汽、可燃气体报警器、干粉灭火车、干粉灭火器、消防汽带、消防水带枪专柜。</w:t>
            </w:r>
            <w:bookmarkEnd w:id="245"/>
            <w:bookmarkEnd w:id="246"/>
            <w:bookmarkEnd w:id="247"/>
            <w:bookmarkEnd w:id="248"/>
          </w:p>
        </w:tc>
      </w:tr>
    </w:tbl>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2、风险应急处置措施 </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一、水污染事件应急处置措施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1.调整生产工艺，切断受损设施进料，减少物料泄漏量；</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2.采取措施，将泄露物料尽可能的控制在装置区、围堰内；</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3.将污染水体引入厂区内生产污水管网，送至事故水池储存；</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4.污染水体进入雨水系统时，立即在相应的雨水系统启动拦截设施，进行污染水体的隔断、封堵，并及时开启雨水系统污水提升泵，将污染水体提升至初期雨水池，杜绝污染水体进入园区雨水管网；</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5.对其他生产辅助设施的正常排水暂缓执行，同时对</w:t>
      </w:r>
      <w:r>
        <w:rPr>
          <w:rFonts w:hint="eastAsia" w:cs="Times New Roman"/>
          <w:color w:val="auto"/>
          <w:sz w:val="24"/>
          <w:szCs w:val="24"/>
          <w:highlight w:val="none"/>
          <w:lang w:val="en-US" w:eastAsia="zh-CN"/>
        </w:rPr>
        <w:t>生产废水</w:t>
      </w:r>
      <w:r>
        <w:rPr>
          <w:rFonts w:hint="default" w:ascii="Times New Roman" w:hAnsi="Times New Roman" w:eastAsia="宋体" w:cs="Times New Roman"/>
          <w:color w:val="auto"/>
          <w:sz w:val="24"/>
          <w:szCs w:val="24"/>
          <w:highlight w:val="none"/>
        </w:rPr>
        <w:t>、生活污水进行切断分流，并根据水质监测结果及时切断分流后期无污染水体，尽量减少事件污水量。</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二、有毒气体扩散事件应急处置</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1.调整生产工艺，切断受损设施进料，减少有毒气体泄漏量；</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2.根据有毒气体性质、泄露严重程度、风速及影响范围等，确定现场处置方案；</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3.及时疏散下风向人员和现场人员，了解现场作业人员有无人员中毒情况；</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4.及时联系消气防和医护人员进行现场中毒人员救助；</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5.明确可能受影响区域及区域环境状况，设定警戒区；</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6.制定监测方案，开展大气应急监测；</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7.制定可能受影响区域人员的疏散方案、路线、基本保护措施及个人防护方法，确保人民生命安全；</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8.设置临时安置场所，隔离周边道路并制定交通疏导方案。</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9.根据有毒气体泄漏处置情况及大气环境监测情况，逐步恢复受影响区域的生产和生活。</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三、危险化学品污染事件应急处置</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1.切断受损设施进料，减少危险化学品泄漏量；</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2.根据有危险化学品性质、泄露严重程度及影响范围等，确定现场处置方案；</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3.明确可能受影响区域及区域环境状况，设定警戒区；</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4.制定监测方案，开展应急监测；</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5.制定可能受影响区域人员的疏散方案、路线、基本保护措施及个人防护方法，确保人民生命安全；</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6.设置临时安置场所，隔离周边道路并制定交通疏导方案。</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7.根据危险化学品泄漏处置情况及环境监测情况，逐步恢复受影响区域的生产和生活。</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四、火灾爆炸事件应急处置</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1.发生火灾爆炸事故后，确定着火、爆炸部位、着火介质判断准确，继而采取针对性的生产处理措施和火灾扑救措施。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发生火灾爆炸事件后，迅速拨打火警电话向消防中队报告，以得到专业消防队伍的支援，防止火势进一步扩大和蔓延。报火警电话时，要首先讲清着火（或爆炸）部位、燃烧介质、火势大小、报警人姓名等要素，以便消防队采用正确的灭火材料和灭火战斗方案。</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3.大面积着火时，迅速切断着火单元的进料、切断与周围单元生产管线的联系、停机、停泵、停炉、拿净塔器及管线存油，做到不蔓延、不跑串、不超温、不超压、不发生次生爆炸。</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4.高温介质泄漏后自燃着火时，则应首先切断设备进料，尽量安全地转移设备内储存的物料，然后采取进一步的生产处理措施。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5.易燃介质泄漏后受热着火，则应在切断设备进料的同时，降低高温物体表面的温度，然后再采取进一步的生产处理措施。</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6.根据燃烧介质、着火设备的危险程度及保护设备的重要程度选用合适的灭火剂、冷却剂，以提高灭火效能，保护重要生产设备。</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7.发出火警信号后，着火单位要派人到厂区主干道和叉路口迎接消防车，引导消防车迅速进入灭火作战位置。</w:t>
      </w:r>
    </w:p>
    <w:p>
      <w:pPr>
        <w:pageBreakBefore w:val="0"/>
        <w:kinsoku/>
        <w:wordWrap/>
        <w:overflowPunct/>
        <w:autoSpaceDE/>
        <w:autoSpaceDN/>
        <w:bidi w:val="0"/>
        <w:adjustRightInd/>
        <w:snapToGrid/>
        <w:spacing w:line="360" w:lineRule="auto"/>
        <w:ind w:left="0"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8.制定监测方案，开展应急监测。</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baseline"/>
        <w:outlineLvl w:val="2"/>
        <w:rPr>
          <w:rFonts w:hint="default" w:ascii="Times New Roman" w:hAnsi="Times New Roman" w:eastAsia="宋体" w:cs="Times New Roman"/>
          <w:color w:val="auto"/>
          <w:sz w:val="24"/>
          <w:szCs w:val="24"/>
          <w:highlight w:val="none"/>
          <w:lang w:val="en-US" w:eastAsia="zh-CN"/>
        </w:rPr>
      </w:pPr>
      <w:bookmarkStart w:id="249" w:name="_Toc28989"/>
      <w:bookmarkStart w:id="250" w:name="_Toc17408"/>
      <w:bookmarkStart w:id="251" w:name="_Toc7684"/>
      <w:bookmarkStart w:id="252" w:name="_Toc22263"/>
      <w:bookmarkStart w:id="253" w:name="_Toc12589"/>
      <w:r>
        <w:rPr>
          <w:rFonts w:hint="eastAsia"/>
          <w:color w:val="000000" w:themeColor="text1"/>
          <w:highlight w:val="none"/>
          <w:lang w:val="en-US" w:eastAsia="zh-CN"/>
          <w14:textFill>
            <w14:solidFill>
              <w14:schemeClr w14:val="tx1"/>
            </w14:solidFill>
          </w14:textFill>
        </w:rPr>
        <w:t>5.3.5</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风险防范措施汇总</w:t>
      </w:r>
      <w:bookmarkEnd w:id="249"/>
      <w:bookmarkEnd w:id="250"/>
      <w:bookmarkEnd w:id="251"/>
      <w:bookmarkEnd w:id="252"/>
      <w:bookmarkEnd w:id="253"/>
    </w:p>
    <w:p>
      <w:pPr>
        <w:keepNext w:val="0"/>
        <w:keepLines w:val="0"/>
        <w:pageBreakBefore w:val="0"/>
        <w:widowControl w:val="0"/>
        <w:kinsoku/>
        <w:wordWrap/>
        <w:overflowPunct/>
        <w:topLinePunct w:val="0"/>
        <w:autoSpaceDE/>
        <w:autoSpaceDN/>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建设单位需加强岗位职工管理，制定严格的管理考核制度，确保在岗职工操作、巡检更加精心，主要应采取的风险事故防范措施见表</w:t>
      </w:r>
      <w:r>
        <w:rPr>
          <w:rFonts w:hint="eastAsia" w:cs="Times New Roman"/>
          <w:color w:val="auto"/>
          <w:sz w:val="24"/>
          <w:szCs w:val="24"/>
          <w:highlight w:val="none"/>
          <w:lang w:val="en-US" w:eastAsia="zh-CN"/>
        </w:rPr>
        <w:t>5.3-15</w:t>
      </w:r>
      <w:r>
        <w:rPr>
          <w:rFonts w:hint="default" w:ascii="Times New Roman" w:hAnsi="Times New Roman" w:eastAsia="宋体" w:cs="Times New Roman"/>
          <w:color w:val="auto"/>
          <w:sz w:val="24"/>
          <w:szCs w:val="24"/>
          <w:highlight w:val="none"/>
        </w:rPr>
        <w:t>。</w:t>
      </w:r>
    </w:p>
    <w:p>
      <w:pPr>
        <w:pStyle w:val="52"/>
        <w:ind w:firstLine="48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eastAsia" w:cs="Times New Roman"/>
          <w:b/>
          <w:bCs/>
          <w:color w:val="auto"/>
          <w:sz w:val="21"/>
          <w:szCs w:val="21"/>
          <w:highlight w:val="none"/>
          <w:lang w:val="en-US" w:eastAsia="zh-CN"/>
        </w:rPr>
        <w:t xml:space="preserve">5.3-15 </w:t>
      </w:r>
      <w:r>
        <w:rPr>
          <w:rFonts w:hint="default" w:ascii="Times New Roman" w:hAnsi="Times New Roman" w:eastAsia="宋体" w:cs="Times New Roman"/>
          <w:b/>
          <w:bCs/>
          <w:color w:val="auto"/>
          <w:sz w:val="21"/>
          <w:szCs w:val="21"/>
          <w:highlight w:val="none"/>
        </w:rPr>
        <w:t xml:space="preserve"> 风险事故防范措施汇总</w:t>
      </w:r>
    </w:p>
    <w:tbl>
      <w:tblPr>
        <w:tblStyle w:val="31"/>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85" w:type="dxa"/>
          <w:bottom w:w="0" w:type="dxa"/>
          <w:right w:w="85" w:type="dxa"/>
        </w:tblCellMar>
      </w:tblPr>
      <w:tblGrid>
        <w:gridCol w:w="1058"/>
        <w:gridCol w:w="742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624"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54" w:name="_Toc27791"/>
            <w:bookmarkStart w:id="255" w:name="_Toc18291"/>
            <w:bookmarkStart w:id="256" w:name="_Toc20536"/>
            <w:r>
              <w:rPr>
                <w:rFonts w:hint="default" w:ascii="Times New Roman" w:hAnsi="Times New Roman" w:eastAsia="宋体" w:cs="Times New Roman"/>
                <w:color w:val="auto"/>
                <w:sz w:val="21"/>
                <w:szCs w:val="21"/>
                <w:highlight w:val="none"/>
                <w:vertAlign w:val="baseline"/>
                <w:lang w:val="en-US" w:eastAsia="zh-CN"/>
              </w:rPr>
              <w:t>类别</w:t>
            </w:r>
            <w:bookmarkEnd w:id="254"/>
            <w:bookmarkEnd w:id="255"/>
            <w:bookmarkEnd w:id="256"/>
          </w:p>
        </w:tc>
        <w:tc>
          <w:tcPr>
            <w:tcW w:w="4375"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57" w:name="_Toc8523"/>
            <w:bookmarkStart w:id="258" w:name="_Toc29278"/>
            <w:bookmarkStart w:id="259" w:name="_Toc25624"/>
            <w:r>
              <w:rPr>
                <w:rFonts w:hint="default" w:ascii="Times New Roman" w:hAnsi="Times New Roman" w:eastAsia="宋体" w:cs="Times New Roman"/>
                <w:color w:val="auto"/>
                <w:sz w:val="21"/>
                <w:szCs w:val="21"/>
                <w:highlight w:val="none"/>
                <w:vertAlign w:val="baseline"/>
                <w:lang w:val="en-US" w:eastAsia="zh-CN"/>
              </w:rPr>
              <w:t>风险事故防范措施</w:t>
            </w:r>
            <w:bookmarkEnd w:id="257"/>
            <w:bookmarkEnd w:id="258"/>
            <w:bookmarkEnd w:id="259"/>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624"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60" w:name="_Toc6335"/>
            <w:bookmarkStart w:id="261" w:name="_Toc910"/>
            <w:bookmarkStart w:id="262" w:name="_Toc325"/>
            <w:r>
              <w:rPr>
                <w:rFonts w:hint="default" w:ascii="Times New Roman" w:hAnsi="Times New Roman" w:eastAsia="宋体" w:cs="Times New Roman"/>
                <w:color w:val="auto"/>
                <w:sz w:val="21"/>
                <w:szCs w:val="21"/>
                <w:highlight w:val="none"/>
                <w:vertAlign w:val="baseline"/>
                <w:lang w:val="en-US" w:eastAsia="zh-CN"/>
              </w:rPr>
              <w:t>总图布置</w:t>
            </w:r>
            <w:bookmarkEnd w:id="260"/>
            <w:bookmarkEnd w:id="261"/>
            <w:bookmarkEnd w:id="262"/>
          </w:p>
        </w:tc>
        <w:tc>
          <w:tcPr>
            <w:tcW w:w="4375"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63" w:name="_Toc13630"/>
            <w:bookmarkStart w:id="264" w:name="_Toc17239"/>
            <w:bookmarkStart w:id="265" w:name="_Toc20173"/>
            <w:r>
              <w:rPr>
                <w:rFonts w:hint="default" w:ascii="Times New Roman" w:hAnsi="Times New Roman" w:eastAsia="宋体" w:cs="Times New Roman"/>
                <w:color w:val="auto"/>
                <w:sz w:val="21"/>
                <w:szCs w:val="21"/>
                <w:highlight w:val="none"/>
                <w:vertAlign w:val="baseline"/>
                <w:lang w:val="en-US" w:eastAsia="zh-CN"/>
              </w:rPr>
              <w:t>项目建设应由有资质单位设计，厂内厂外安全防护距离和防火间距应满足相应要求</w:t>
            </w:r>
            <w:bookmarkEnd w:id="263"/>
            <w:bookmarkEnd w:id="264"/>
            <w:bookmarkEnd w:id="265"/>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624"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66" w:name="_Toc22625"/>
            <w:bookmarkStart w:id="267" w:name="_Toc531"/>
            <w:bookmarkStart w:id="268" w:name="_Toc5696"/>
            <w:r>
              <w:rPr>
                <w:rFonts w:hint="default" w:ascii="Times New Roman" w:hAnsi="Times New Roman" w:eastAsia="宋体" w:cs="Times New Roman"/>
                <w:color w:val="auto"/>
                <w:sz w:val="21"/>
                <w:szCs w:val="21"/>
                <w:highlight w:val="none"/>
                <w:vertAlign w:val="baseline"/>
                <w:lang w:val="en-US" w:eastAsia="zh-CN"/>
              </w:rPr>
              <w:t>管理措施</w:t>
            </w:r>
            <w:bookmarkEnd w:id="266"/>
            <w:bookmarkEnd w:id="267"/>
            <w:bookmarkEnd w:id="268"/>
          </w:p>
        </w:tc>
        <w:tc>
          <w:tcPr>
            <w:tcW w:w="4375"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69" w:name="_Toc24102"/>
            <w:bookmarkStart w:id="270" w:name="_Toc20675"/>
            <w:bookmarkStart w:id="271" w:name="_Toc10211"/>
            <w:r>
              <w:rPr>
                <w:rFonts w:hint="default" w:ascii="Times New Roman" w:hAnsi="Times New Roman" w:eastAsia="宋体" w:cs="Times New Roman"/>
                <w:color w:val="auto"/>
                <w:sz w:val="21"/>
                <w:szCs w:val="21"/>
                <w:highlight w:val="none"/>
                <w:vertAlign w:val="baseline"/>
                <w:lang w:val="en-US" w:eastAsia="zh-CN"/>
              </w:rPr>
              <w:t>1、制定相应装置的工艺安全操作规程，并进行了培训与考核。</w:t>
            </w:r>
            <w:bookmarkEnd w:id="269"/>
            <w:bookmarkEnd w:id="270"/>
            <w:bookmarkEnd w:id="271"/>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72" w:name="_Toc24742"/>
            <w:bookmarkStart w:id="273" w:name="_Toc30652"/>
            <w:bookmarkStart w:id="274" w:name="_Toc25358"/>
            <w:r>
              <w:rPr>
                <w:rFonts w:hint="default" w:ascii="Times New Roman" w:hAnsi="Times New Roman" w:eastAsia="宋体" w:cs="Times New Roman"/>
                <w:color w:val="auto"/>
                <w:sz w:val="21"/>
                <w:szCs w:val="21"/>
                <w:highlight w:val="none"/>
                <w:vertAlign w:val="baseline"/>
                <w:lang w:val="en-US" w:eastAsia="zh-CN"/>
              </w:rPr>
              <w:t>2、针对不同的区域和装置制定相应的管理制度，进行规范管理。</w:t>
            </w:r>
            <w:bookmarkEnd w:id="272"/>
            <w:bookmarkEnd w:id="273"/>
            <w:bookmarkEnd w:id="274"/>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75" w:name="_Toc14783"/>
            <w:bookmarkStart w:id="276" w:name="_Toc966"/>
            <w:bookmarkStart w:id="277" w:name="_Toc5129"/>
            <w:r>
              <w:rPr>
                <w:rFonts w:hint="default" w:ascii="Times New Roman" w:hAnsi="Times New Roman" w:eastAsia="宋体" w:cs="Times New Roman"/>
                <w:color w:val="auto"/>
                <w:sz w:val="21"/>
                <w:szCs w:val="21"/>
                <w:highlight w:val="none"/>
                <w:vertAlign w:val="baseline"/>
                <w:lang w:val="en-US" w:eastAsia="zh-CN"/>
              </w:rPr>
              <w:t>3、制定交接班管理制度、巡检管理制度等措施进行有效防范。</w:t>
            </w:r>
            <w:bookmarkEnd w:id="275"/>
            <w:bookmarkEnd w:id="276"/>
            <w:bookmarkEnd w:id="277"/>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78" w:name="_Toc28312"/>
            <w:bookmarkStart w:id="279" w:name="_Toc32534"/>
            <w:bookmarkStart w:id="280" w:name="_Toc31473"/>
            <w:r>
              <w:rPr>
                <w:rFonts w:hint="default" w:ascii="Times New Roman" w:hAnsi="Times New Roman" w:eastAsia="宋体" w:cs="Times New Roman"/>
                <w:color w:val="auto"/>
                <w:sz w:val="21"/>
                <w:szCs w:val="21"/>
                <w:highlight w:val="none"/>
                <w:vertAlign w:val="baseline"/>
                <w:lang w:val="en-US" w:eastAsia="zh-CN"/>
              </w:rPr>
              <w:t>4、制订全厂应急预案及分部门应急预案。</w:t>
            </w:r>
            <w:bookmarkEnd w:id="278"/>
            <w:bookmarkEnd w:id="279"/>
            <w:bookmarkEnd w:id="280"/>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624"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81" w:name="_Toc15421"/>
            <w:bookmarkStart w:id="282" w:name="_Toc1123"/>
            <w:bookmarkStart w:id="283" w:name="_Toc9689"/>
            <w:r>
              <w:rPr>
                <w:rFonts w:hint="default" w:ascii="Times New Roman" w:hAnsi="Times New Roman" w:eastAsia="宋体" w:cs="Times New Roman"/>
                <w:color w:val="auto"/>
                <w:sz w:val="21"/>
                <w:szCs w:val="21"/>
                <w:highlight w:val="none"/>
                <w:vertAlign w:val="baseline"/>
                <w:lang w:val="en-US" w:eastAsia="zh-CN"/>
              </w:rPr>
              <w:t>自动控制</w:t>
            </w:r>
            <w:bookmarkEnd w:id="281"/>
            <w:bookmarkEnd w:id="282"/>
            <w:bookmarkEnd w:id="283"/>
          </w:p>
        </w:tc>
        <w:tc>
          <w:tcPr>
            <w:tcW w:w="4375"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84" w:name="_Toc14385"/>
            <w:bookmarkStart w:id="285" w:name="_Toc21286"/>
            <w:bookmarkStart w:id="286" w:name="_Toc27262"/>
            <w:r>
              <w:rPr>
                <w:rFonts w:hint="default" w:ascii="Times New Roman" w:hAnsi="Times New Roman" w:eastAsia="宋体" w:cs="Times New Roman"/>
                <w:color w:val="auto"/>
                <w:sz w:val="21"/>
                <w:szCs w:val="21"/>
                <w:highlight w:val="none"/>
                <w:vertAlign w:val="baseline"/>
                <w:lang w:val="en-US" w:eastAsia="zh-CN"/>
              </w:rPr>
              <w:t>生产作业采用DCS控制系统进行自动控制，采用PLC系统对储运过程进行监控和自动控制。各操作参数报警、越限联锁及机泵、阀门等联锁主要通过DCS控制。配套远程控制系统，一旦发生事件，应立即通过远程控制系统，切断泄漏源预计时间不超过90s。</w:t>
            </w:r>
            <w:bookmarkEnd w:id="284"/>
            <w:bookmarkEnd w:id="285"/>
            <w:bookmarkEnd w:id="286"/>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0" w:hRule="atLeast"/>
        </w:trPr>
        <w:tc>
          <w:tcPr>
            <w:tcW w:w="624"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287" w:name="_Toc10272"/>
            <w:bookmarkStart w:id="288" w:name="_Toc14860"/>
            <w:bookmarkStart w:id="289" w:name="_Toc5294"/>
            <w:r>
              <w:rPr>
                <w:rFonts w:hint="default" w:ascii="Times New Roman" w:hAnsi="Times New Roman" w:eastAsia="宋体" w:cs="Times New Roman"/>
                <w:color w:val="auto"/>
                <w:sz w:val="21"/>
                <w:szCs w:val="21"/>
                <w:highlight w:val="none"/>
                <w:vertAlign w:val="baseline"/>
                <w:lang w:val="en-US" w:eastAsia="zh-CN"/>
              </w:rPr>
              <w:t>监控报警</w:t>
            </w:r>
            <w:bookmarkEnd w:id="287"/>
            <w:bookmarkEnd w:id="288"/>
            <w:bookmarkEnd w:id="289"/>
          </w:p>
        </w:tc>
        <w:tc>
          <w:tcPr>
            <w:tcW w:w="4375"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90" w:name="_Toc13731"/>
            <w:bookmarkStart w:id="291" w:name="_Toc27191"/>
            <w:bookmarkStart w:id="292" w:name="_Toc10555"/>
            <w:r>
              <w:rPr>
                <w:rFonts w:hint="default" w:ascii="Times New Roman" w:hAnsi="Times New Roman" w:eastAsia="宋体" w:cs="Times New Roman"/>
                <w:color w:val="auto"/>
                <w:sz w:val="21"/>
                <w:szCs w:val="21"/>
                <w:highlight w:val="none"/>
                <w:vertAlign w:val="baseline"/>
                <w:lang w:val="en-US" w:eastAsia="zh-CN"/>
              </w:rPr>
              <w:t>1、装置区域内及辅助生产设施设置配套的火灾报警探测器，控制室内设火灾报警控制器。</w:t>
            </w:r>
            <w:bookmarkEnd w:id="290"/>
            <w:bookmarkEnd w:id="291"/>
            <w:bookmarkEnd w:id="292"/>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93" w:name="_Toc32728"/>
            <w:bookmarkStart w:id="294" w:name="_Toc6936"/>
            <w:bookmarkStart w:id="295" w:name="_Toc20455"/>
            <w:r>
              <w:rPr>
                <w:rFonts w:hint="default" w:ascii="Times New Roman" w:hAnsi="Times New Roman" w:eastAsia="宋体" w:cs="Times New Roman"/>
                <w:color w:val="auto"/>
                <w:sz w:val="21"/>
                <w:szCs w:val="21"/>
                <w:highlight w:val="none"/>
                <w:vertAlign w:val="baseline"/>
                <w:lang w:val="en-US" w:eastAsia="zh-CN"/>
              </w:rPr>
              <w:t>2、生产装置周围设置防爆手动报警按钮，防爆手动报警按钮设置在检修、巡检道路旁等明显和便于操作的部位。</w:t>
            </w:r>
            <w:bookmarkEnd w:id="293"/>
            <w:bookmarkEnd w:id="294"/>
            <w:bookmarkEnd w:id="295"/>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96" w:name="_Toc3823"/>
            <w:bookmarkStart w:id="297" w:name="_Toc8231"/>
            <w:bookmarkStart w:id="298" w:name="_Toc1075"/>
            <w:r>
              <w:rPr>
                <w:rFonts w:hint="default" w:ascii="Times New Roman" w:hAnsi="Times New Roman" w:eastAsia="宋体" w:cs="Times New Roman"/>
                <w:color w:val="auto"/>
                <w:sz w:val="21"/>
                <w:szCs w:val="21"/>
                <w:highlight w:val="none"/>
                <w:vertAlign w:val="baseline"/>
                <w:lang w:val="en-US" w:eastAsia="zh-CN"/>
              </w:rPr>
              <w:t>3、重点部位区域安装了视频监控设施，并将画面接至中控调度室进行全天候监控。</w:t>
            </w:r>
            <w:bookmarkEnd w:id="296"/>
            <w:bookmarkEnd w:id="297"/>
            <w:bookmarkEnd w:id="298"/>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299" w:name="_Toc7221"/>
            <w:bookmarkStart w:id="300" w:name="_Toc28665"/>
            <w:bookmarkStart w:id="301" w:name="_Toc8043"/>
            <w:r>
              <w:rPr>
                <w:rFonts w:hint="default" w:ascii="Times New Roman" w:hAnsi="Times New Roman" w:eastAsia="宋体" w:cs="Times New Roman"/>
                <w:color w:val="auto"/>
                <w:sz w:val="21"/>
                <w:szCs w:val="21"/>
                <w:highlight w:val="none"/>
                <w:vertAlign w:val="baseline"/>
                <w:lang w:val="en-US" w:eastAsia="zh-CN"/>
              </w:rPr>
              <w:t>4、在重点监控区域安装了可燃气体和有毒气体报警仪等设施。</w:t>
            </w:r>
            <w:bookmarkEnd w:id="299"/>
            <w:bookmarkEnd w:id="300"/>
            <w:bookmarkEnd w:id="301"/>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624"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302" w:name="_Toc11489"/>
            <w:bookmarkStart w:id="303" w:name="_Toc31152"/>
            <w:bookmarkStart w:id="304" w:name="_Toc22196"/>
            <w:r>
              <w:rPr>
                <w:rFonts w:hint="default" w:ascii="Times New Roman" w:hAnsi="Times New Roman" w:eastAsia="宋体" w:cs="Times New Roman"/>
                <w:color w:val="auto"/>
                <w:sz w:val="21"/>
                <w:szCs w:val="21"/>
                <w:highlight w:val="none"/>
                <w:vertAlign w:val="baseline"/>
                <w:lang w:val="en-US" w:eastAsia="zh-CN"/>
              </w:rPr>
              <w:t>设备安全防护设施</w:t>
            </w:r>
            <w:bookmarkEnd w:id="302"/>
            <w:bookmarkEnd w:id="303"/>
            <w:bookmarkEnd w:id="304"/>
          </w:p>
        </w:tc>
        <w:tc>
          <w:tcPr>
            <w:tcW w:w="4375"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305" w:name="_Toc4305"/>
            <w:bookmarkStart w:id="306" w:name="_Toc21069"/>
            <w:bookmarkStart w:id="307" w:name="_Toc9884"/>
            <w:r>
              <w:rPr>
                <w:rFonts w:hint="default" w:ascii="Times New Roman" w:hAnsi="Times New Roman" w:eastAsia="宋体" w:cs="Times New Roman"/>
                <w:color w:val="auto"/>
                <w:sz w:val="21"/>
                <w:szCs w:val="21"/>
                <w:highlight w:val="none"/>
                <w:vertAlign w:val="baseline"/>
                <w:lang w:val="en-US" w:eastAsia="zh-CN"/>
              </w:rPr>
              <w:t>1、工艺装置区第二类防雷建筑物设防雷保护，工艺装置区作防静电接地，防雷接地、工作接地、保护接地、防静电接地共用一组接地装置。</w:t>
            </w:r>
            <w:bookmarkEnd w:id="305"/>
            <w:bookmarkEnd w:id="306"/>
            <w:bookmarkEnd w:id="307"/>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308" w:name="_Toc757"/>
            <w:bookmarkStart w:id="309" w:name="_Toc22150"/>
            <w:bookmarkStart w:id="310" w:name="_Toc12926"/>
            <w:r>
              <w:rPr>
                <w:rFonts w:hint="default" w:ascii="Times New Roman" w:hAnsi="Times New Roman" w:eastAsia="宋体" w:cs="Times New Roman"/>
                <w:color w:val="auto"/>
                <w:sz w:val="21"/>
                <w:szCs w:val="21"/>
                <w:highlight w:val="none"/>
                <w:vertAlign w:val="baseline"/>
                <w:lang w:val="en-US" w:eastAsia="zh-CN"/>
              </w:rPr>
              <w:t>2、工艺设备、管线做防静电接地。防雷装置接地、工作接地、保护接地及防静电接地共用一套接地系统，接地电阻不大于4欧姆。</w:t>
            </w:r>
            <w:bookmarkEnd w:id="308"/>
            <w:bookmarkEnd w:id="309"/>
            <w:bookmarkEnd w:id="310"/>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624"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311" w:name="_Toc9238"/>
            <w:bookmarkStart w:id="312" w:name="_Toc23620"/>
            <w:bookmarkStart w:id="313" w:name="_Toc18909"/>
            <w:r>
              <w:rPr>
                <w:rFonts w:hint="default" w:ascii="Times New Roman" w:hAnsi="Times New Roman" w:eastAsia="宋体" w:cs="Times New Roman"/>
                <w:color w:val="auto"/>
                <w:sz w:val="21"/>
                <w:szCs w:val="21"/>
                <w:highlight w:val="none"/>
                <w:vertAlign w:val="baseline"/>
                <w:lang w:val="en-US" w:eastAsia="zh-CN"/>
              </w:rPr>
              <w:t>防爆设施</w:t>
            </w:r>
            <w:bookmarkEnd w:id="311"/>
            <w:bookmarkEnd w:id="312"/>
            <w:bookmarkEnd w:id="313"/>
          </w:p>
        </w:tc>
        <w:tc>
          <w:tcPr>
            <w:tcW w:w="4375"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314" w:name="_Toc12017"/>
            <w:bookmarkStart w:id="315" w:name="_Toc30619"/>
            <w:bookmarkStart w:id="316" w:name="_Toc9875"/>
            <w:r>
              <w:rPr>
                <w:rFonts w:hint="default" w:ascii="Times New Roman" w:hAnsi="Times New Roman" w:eastAsia="宋体" w:cs="Times New Roman"/>
                <w:color w:val="auto"/>
                <w:sz w:val="21"/>
                <w:szCs w:val="21"/>
                <w:highlight w:val="none"/>
                <w:vertAlign w:val="baseline"/>
                <w:lang w:val="en-US" w:eastAsia="zh-CN"/>
              </w:rPr>
              <w:t>1、爆炸危险区域内的电气设备均采用防爆灯具及开关。</w:t>
            </w:r>
            <w:bookmarkEnd w:id="314"/>
            <w:bookmarkEnd w:id="315"/>
            <w:bookmarkEnd w:id="316"/>
          </w:p>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317" w:name="_Toc6067"/>
            <w:bookmarkStart w:id="318" w:name="_Toc20845"/>
            <w:bookmarkStart w:id="319" w:name="_Toc15537"/>
            <w:r>
              <w:rPr>
                <w:rFonts w:hint="default" w:ascii="Times New Roman" w:hAnsi="Times New Roman" w:eastAsia="宋体" w:cs="Times New Roman"/>
                <w:color w:val="auto"/>
                <w:sz w:val="21"/>
                <w:szCs w:val="21"/>
                <w:highlight w:val="none"/>
                <w:vertAlign w:val="baseline"/>
                <w:lang w:val="en-US" w:eastAsia="zh-CN"/>
              </w:rPr>
              <w:t>2、爆炸危险区域内的仪表均采用防爆仪表。</w:t>
            </w:r>
            <w:bookmarkEnd w:id="317"/>
            <w:bookmarkEnd w:id="318"/>
            <w:bookmarkEnd w:id="319"/>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624"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320" w:name="_Toc1986"/>
            <w:bookmarkStart w:id="321" w:name="_Toc26980"/>
            <w:bookmarkStart w:id="322" w:name="_Toc30569"/>
            <w:r>
              <w:rPr>
                <w:rFonts w:hint="default" w:ascii="Times New Roman" w:hAnsi="Times New Roman" w:eastAsia="宋体" w:cs="Times New Roman"/>
                <w:color w:val="auto"/>
                <w:sz w:val="21"/>
                <w:szCs w:val="21"/>
                <w:highlight w:val="none"/>
                <w:vertAlign w:val="baseline"/>
                <w:lang w:val="en-US" w:eastAsia="zh-CN"/>
              </w:rPr>
              <w:t>安全警示</w:t>
            </w:r>
            <w:bookmarkEnd w:id="320"/>
            <w:bookmarkEnd w:id="321"/>
            <w:bookmarkEnd w:id="322"/>
          </w:p>
        </w:tc>
        <w:tc>
          <w:tcPr>
            <w:tcW w:w="4375"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323" w:name="_Toc31604"/>
            <w:bookmarkStart w:id="324" w:name="_Toc5274"/>
            <w:bookmarkStart w:id="325" w:name="_Toc5783"/>
            <w:r>
              <w:rPr>
                <w:rFonts w:hint="default" w:ascii="Times New Roman" w:hAnsi="Times New Roman" w:eastAsia="宋体" w:cs="Times New Roman"/>
                <w:color w:val="auto"/>
                <w:sz w:val="21"/>
                <w:szCs w:val="21"/>
                <w:highlight w:val="none"/>
                <w:vertAlign w:val="baseline"/>
                <w:lang w:val="en-US" w:eastAsia="zh-CN"/>
              </w:rPr>
              <w:t>安全警示标示、逃生避难标示、风向标等</w:t>
            </w:r>
            <w:bookmarkEnd w:id="323"/>
            <w:bookmarkEnd w:id="324"/>
            <w:bookmarkEnd w:id="325"/>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624"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326" w:name="_Toc20366"/>
            <w:bookmarkStart w:id="327" w:name="_Toc29450"/>
            <w:bookmarkStart w:id="328" w:name="_Toc4201"/>
            <w:r>
              <w:rPr>
                <w:rFonts w:hint="default" w:ascii="Times New Roman" w:hAnsi="Times New Roman" w:eastAsia="宋体" w:cs="Times New Roman"/>
                <w:color w:val="auto"/>
                <w:sz w:val="21"/>
                <w:szCs w:val="21"/>
                <w:highlight w:val="none"/>
                <w:vertAlign w:val="baseline"/>
                <w:lang w:val="en-US" w:eastAsia="zh-CN"/>
              </w:rPr>
              <w:t>物料储罐</w:t>
            </w:r>
            <w:bookmarkEnd w:id="326"/>
            <w:bookmarkEnd w:id="327"/>
            <w:bookmarkEnd w:id="328"/>
          </w:p>
        </w:tc>
        <w:tc>
          <w:tcPr>
            <w:tcW w:w="4375"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329" w:name="_Toc10125"/>
            <w:bookmarkStart w:id="330" w:name="_Toc30013"/>
            <w:bookmarkStart w:id="331" w:name="_Toc20638"/>
            <w:r>
              <w:rPr>
                <w:rFonts w:hint="default" w:ascii="Times New Roman" w:hAnsi="Times New Roman" w:eastAsia="宋体" w:cs="Times New Roman"/>
                <w:color w:val="auto"/>
                <w:sz w:val="21"/>
                <w:szCs w:val="21"/>
                <w:highlight w:val="none"/>
                <w:vertAlign w:val="baseline"/>
                <w:lang w:val="en-US" w:eastAsia="zh-CN"/>
              </w:rPr>
              <w:t>严格按照操作规程执行，杜绝违规操作。各原料储罐设计为钢结构材质</w:t>
            </w:r>
            <w:bookmarkEnd w:id="329"/>
            <w:bookmarkEnd w:id="330"/>
            <w:bookmarkEnd w:id="331"/>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624"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332" w:name="_Toc16532"/>
            <w:bookmarkStart w:id="333" w:name="_Toc15969"/>
            <w:bookmarkStart w:id="334" w:name="_Toc1757"/>
            <w:r>
              <w:rPr>
                <w:rFonts w:hint="default" w:ascii="Times New Roman" w:hAnsi="Times New Roman" w:eastAsia="宋体" w:cs="Times New Roman"/>
                <w:color w:val="auto"/>
                <w:sz w:val="21"/>
                <w:szCs w:val="21"/>
                <w:highlight w:val="none"/>
                <w:vertAlign w:val="baseline"/>
                <w:lang w:val="en-US" w:eastAsia="zh-CN"/>
              </w:rPr>
              <w:t>生产装置</w:t>
            </w:r>
            <w:bookmarkEnd w:id="332"/>
            <w:bookmarkEnd w:id="333"/>
            <w:bookmarkEnd w:id="334"/>
          </w:p>
        </w:tc>
        <w:tc>
          <w:tcPr>
            <w:tcW w:w="4375"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335" w:name="_Toc26367"/>
            <w:bookmarkStart w:id="336" w:name="_Toc15469"/>
            <w:bookmarkStart w:id="337" w:name="_Toc20502"/>
            <w:r>
              <w:rPr>
                <w:rFonts w:hint="default" w:ascii="Times New Roman" w:hAnsi="Times New Roman" w:eastAsia="宋体" w:cs="Times New Roman"/>
                <w:color w:val="auto"/>
                <w:sz w:val="21"/>
                <w:szCs w:val="21"/>
                <w:highlight w:val="none"/>
                <w:vertAlign w:val="baseline"/>
                <w:lang w:val="en-US" w:eastAsia="zh-CN"/>
              </w:rPr>
              <w:t>采用DCS集中控制自动化系统，《石油化工防火设计规范》要求设计安装施工，物料输送管道的法兰、阀门及管道链接等处应定期进行检修</w:t>
            </w:r>
            <w:bookmarkEnd w:id="335"/>
            <w:bookmarkEnd w:id="336"/>
            <w:bookmarkEnd w:id="337"/>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624" w:type="pct"/>
            <w:tcBorders>
              <w:tl2br w:val="nil"/>
              <w:tr2bl w:val="nil"/>
            </w:tcBorders>
            <w:noWrap w:val="0"/>
            <w:vAlign w:val="center"/>
          </w:tcPr>
          <w:p>
            <w:pPr>
              <w:pStyle w:val="17"/>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vertAlign w:val="baseline"/>
                <w:lang w:val="en-US" w:eastAsia="zh-CN"/>
              </w:rPr>
            </w:pPr>
            <w:bookmarkStart w:id="338" w:name="_Toc32462"/>
            <w:bookmarkStart w:id="339" w:name="_Toc13862"/>
            <w:bookmarkStart w:id="340" w:name="_Toc18248"/>
            <w:r>
              <w:rPr>
                <w:rFonts w:hint="default" w:ascii="Times New Roman" w:hAnsi="Times New Roman" w:eastAsia="宋体" w:cs="Times New Roman"/>
                <w:color w:val="auto"/>
                <w:sz w:val="21"/>
                <w:szCs w:val="21"/>
                <w:highlight w:val="none"/>
                <w:vertAlign w:val="baseline"/>
                <w:lang w:val="en-US" w:eastAsia="zh-CN"/>
              </w:rPr>
              <w:t>厂区防渗</w:t>
            </w:r>
            <w:bookmarkEnd w:id="338"/>
            <w:bookmarkEnd w:id="339"/>
            <w:bookmarkEnd w:id="340"/>
          </w:p>
        </w:tc>
        <w:tc>
          <w:tcPr>
            <w:tcW w:w="4375" w:type="pct"/>
            <w:tcBorders>
              <w:tl2br w:val="nil"/>
              <w:tr2bl w:val="nil"/>
            </w:tcBorders>
            <w:noWrap w:val="0"/>
            <w:vAlign w:val="center"/>
          </w:tcPr>
          <w:p>
            <w:pPr>
              <w:pStyle w:val="17"/>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highlight w:val="none"/>
                <w:vertAlign w:val="baseline"/>
                <w:lang w:val="en-US" w:eastAsia="zh-CN"/>
              </w:rPr>
            </w:pPr>
            <w:bookmarkStart w:id="341" w:name="_Toc20446"/>
            <w:bookmarkStart w:id="342" w:name="_Toc29619"/>
            <w:bookmarkStart w:id="343" w:name="_Toc1388"/>
            <w:r>
              <w:rPr>
                <w:rFonts w:hint="default" w:ascii="Times New Roman" w:hAnsi="Times New Roman" w:eastAsia="宋体" w:cs="Times New Roman"/>
                <w:color w:val="auto"/>
                <w:sz w:val="21"/>
                <w:szCs w:val="21"/>
                <w:highlight w:val="none"/>
                <w:vertAlign w:val="baseline"/>
                <w:lang w:val="en-US" w:eastAsia="zh-CN"/>
              </w:rPr>
              <w:t>严格落实防渗要求</w:t>
            </w:r>
            <w:bookmarkEnd w:id="341"/>
            <w:bookmarkEnd w:id="342"/>
            <w:bookmarkEnd w:id="343"/>
          </w:p>
        </w:tc>
      </w:tr>
    </w:tbl>
    <w:p>
      <w:pPr>
        <w:pStyle w:val="2"/>
        <w:ind w:left="0" w:leftChars="0"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5.3.5.7环境风险应急预案</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制订应急计划的目的是在事故和其它突发事件一旦发生的情况下，能快速、高效、有序地进行处理工作，最大限度地保护员工的生命安全和公司财产，把事故危害对环境的影响减少到最低限度。</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环评提出拟建项目《环境风险事件应急预案》的原则和总体要求、主要管理内容和重大危险源的风险控制和应急措施，作为建设单位在正式投产前制定《环境风险事件应急预案》的管理、技术依据。重大事故应急预案在实际生产的安全管理中进一步具体细化和不断完善。</w:t>
      </w:r>
    </w:p>
    <w:p>
      <w:pPr>
        <w:keepNext w:val="0"/>
        <w:keepLines w:val="0"/>
        <w:pageBreakBefore w:val="0"/>
        <w:kinsoku/>
        <w:wordWrap/>
        <w:overflowPunct/>
        <w:topLinePunct w:val="0"/>
        <w:bidi w:val="0"/>
        <w:adjustRightInd/>
        <w:snapToGrid/>
        <w:ind w:left="0" w:leftChars="0" w:firstLine="0" w:firstLineChars="0"/>
        <w:textAlignment w:val="baseline"/>
        <w:rPr>
          <w:rFonts w:hint="default" w:ascii="Times New Roman" w:hAnsi="Times New Roman" w:eastAsia="宋体" w:cs="Times New Roman"/>
          <w:color w:val="auto"/>
          <w:sz w:val="24"/>
          <w:szCs w:val="24"/>
          <w:highlight w:val="none"/>
          <w:lang w:val="en-US" w:eastAsia="zh-CN"/>
        </w:rPr>
      </w:pPr>
      <w:bookmarkStart w:id="344" w:name="_Toc9773"/>
      <w:bookmarkEnd w:id="344"/>
      <w:r>
        <w:rPr>
          <w:rFonts w:hint="eastAsia" w:ascii="Times New Roman" w:hAnsi="Times New Roman" w:eastAsia="宋体" w:cs="Times New Roman"/>
          <w:color w:val="auto"/>
          <w:sz w:val="24"/>
          <w:szCs w:val="24"/>
          <w:highlight w:val="none"/>
          <w:lang w:val="en-US" w:eastAsia="zh-CN"/>
        </w:rPr>
        <w:t>5.3.5.7.1</w:t>
      </w:r>
      <w:r>
        <w:rPr>
          <w:rFonts w:hint="default" w:ascii="Times New Roman" w:hAnsi="Times New Roman" w:eastAsia="宋体" w:cs="Times New Roman"/>
          <w:color w:val="auto"/>
          <w:sz w:val="24"/>
          <w:szCs w:val="24"/>
          <w:highlight w:val="none"/>
          <w:lang w:val="en-US" w:eastAsia="zh-CN"/>
        </w:rPr>
        <w:t>应急救援指挥的组成、职责及分工</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1、指挥机构组成</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企业的应急救援指挥机构为“指挥领导小组”，由企业主要领导，以及生产、安全环保、设备、保卫、卫生等部门领导组成，发生重大事故时，以指挥领导小组为基础成立重大事故应急救援指挥部。</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“指挥领导小组”下设“应急救援办公室”，其日常工作建议由企业安全环保部（处）兼管。</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2、职责</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应急救援指挥领导小组：</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负责企业重大事故应急预案的制定、修订；</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组建应急救援专业队伍，并组织实施和演练；</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检查督促做好重大事故的预防措施和应急救援的准备工作。</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重大事故应急救援指挥部：</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发生事故时，由指挥部发布和解除应急救援命令和信号；</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组织应急救援专业队伍实施救援行动；</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向上级汇报，以及向友邻单位和社会救援组织通报事故情况，必要时发出救援请求；</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组织事故调查、总结应急救援工作经验教训。</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3、分工</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重大事故应急救援指挥部人员分工如下：</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（1）总指挥：组织指挥全厂的应急救援工作；</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（2）副总指挥：协助总指挥负责应急救援的具体指挥工作；</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（3）指挥部成员：</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安全环保部：协助指挥领导小组做好事故报警、情况通报、监测及事故处置工作；</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保卫部门：负责灭火、警戒、治安保卫、人员疏散、道路管制等工作；</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设备、生产部门：负责事故时的开停车调度、事故现场的联络等工作。</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卫生部门：负责现场医疗救护指挥，以及中毒、受伤人员分类、抢救和护送等工作。</w:t>
      </w:r>
    </w:p>
    <w:p>
      <w:pPr>
        <w:keepNext w:val="0"/>
        <w:keepLines w:val="0"/>
        <w:pageBreakBefore w:val="0"/>
        <w:kinsoku/>
        <w:wordWrap/>
        <w:overflowPunct/>
        <w:topLinePunct w:val="0"/>
        <w:bidi w:val="0"/>
        <w:adjustRightInd/>
        <w:snapToGrid/>
        <w:ind w:left="0" w:leftChars="0" w:firstLine="0" w:firstLineChars="0"/>
        <w:textAlignment w:val="baseline"/>
        <w:rPr>
          <w:rFonts w:hint="default" w:ascii="Times New Roman" w:hAnsi="Times New Roman" w:eastAsia="宋体" w:cs="Times New Roman"/>
          <w:color w:val="auto"/>
          <w:sz w:val="24"/>
          <w:szCs w:val="24"/>
          <w:highlight w:val="none"/>
        </w:rPr>
      </w:pPr>
      <w:bookmarkStart w:id="345" w:name="_Toc484609754"/>
      <w:bookmarkEnd w:id="345"/>
      <w:bookmarkStart w:id="346" w:name="_Toc468612331"/>
      <w:bookmarkEnd w:id="346"/>
      <w:bookmarkStart w:id="347" w:name="_Toc490068104"/>
      <w:bookmarkEnd w:id="347"/>
      <w:bookmarkStart w:id="348" w:name="_Toc444506216"/>
      <w:bookmarkEnd w:id="348"/>
      <w:bookmarkStart w:id="349" w:name="_Toc20841"/>
      <w:bookmarkEnd w:id="349"/>
      <w:r>
        <w:rPr>
          <w:rFonts w:hint="eastAsia" w:ascii="Times New Roman" w:hAnsi="Times New Roman" w:eastAsia="宋体" w:cs="Times New Roman"/>
          <w:color w:val="auto"/>
          <w:sz w:val="24"/>
          <w:szCs w:val="24"/>
          <w:highlight w:val="none"/>
          <w:lang w:val="en-US" w:eastAsia="zh-CN"/>
        </w:rPr>
        <w:t>5.3.5.7.2</w:t>
      </w:r>
      <w:r>
        <w:rPr>
          <w:rFonts w:hint="default" w:ascii="Times New Roman" w:hAnsi="Times New Roman" w:eastAsia="宋体" w:cs="Times New Roman"/>
          <w:color w:val="auto"/>
          <w:sz w:val="24"/>
          <w:szCs w:val="24"/>
          <w:highlight w:val="none"/>
        </w:rPr>
        <w:t>事故应急、救援措施</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1、发现事故；</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2、拨打装置区现场应急指挥部和公司环境事件应急指挥中心电话，视情况拨打119报告消防队、120医疗救援中心；告知园区预警，园区应急预案进入准备启动状态；</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3、报告事故部位、概括（包括泄露情况、火灾情况）、目前采取的措施；</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4、生产装置控制室、公司生产运营部控制室对装置运行情况实时监控，为应急救援指挥部提供技术支持；</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5、确定事故应急处置方案，事故现场采取紧急处置措施；</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6、消防队应急措施</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接到报警，消防车须5分钟赶到现场；②确定风向，在上风向或侧风向站车，佩戴呼吸器；③设立警戒隔离区，负责指挥现场灭火救援；④用喷雾水枪灭火、驱散泄露气体，抢救负伤人员到安全区；⑤疏散周边人员，掩护抢修人员在实施现场应急处理；</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7、应急指挥中心指挥现场抢救伤员；</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8、启动“三级”水污染控制防控系统；</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医疗救援中心应急措施：①接到报警救护车尽快赶到现场；②救护车站停在安全区，医护人员接消防队员送到的伤员立即现场急救，将伤员送往医院；③医院准备好抢救药品和设备，通知相关人员到抢救室。④与园区建立风险应急救援联动机制。</w:t>
      </w:r>
    </w:p>
    <w:p>
      <w:pPr>
        <w:keepNext w:val="0"/>
        <w:keepLines w:val="0"/>
        <w:pageBreakBefore w:val="0"/>
        <w:kinsoku/>
        <w:wordWrap/>
        <w:overflowPunct/>
        <w:topLinePunct w:val="0"/>
        <w:bidi w:val="0"/>
        <w:adjustRightInd/>
        <w:snapToGrid/>
        <w:ind w:left="0" w:leftChars="0" w:firstLine="0" w:firstLineChars="0"/>
        <w:textAlignment w:val="baseline"/>
        <w:rPr>
          <w:rFonts w:hint="default" w:ascii="Times New Roman" w:hAnsi="Times New Roman" w:eastAsia="宋体" w:cs="Times New Roman"/>
          <w:color w:val="auto"/>
          <w:sz w:val="24"/>
          <w:szCs w:val="24"/>
          <w:highlight w:val="none"/>
        </w:rPr>
      </w:pPr>
      <w:bookmarkStart w:id="350" w:name="_Toc484609755"/>
      <w:bookmarkEnd w:id="350"/>
      <w:bookmarkStart w:id="351" w:name="_Toc20686"/>
      <w:bookmarkEnd w:id="351"/>
      <w:bookmarkStart w:id="352" w:name="_Toc444506218"/>
      <w:bookmarkEnd w:id="352"/>
      <w:bookmarkStart w:id="353" w:name="_Toc468612332"/>
      <w:bookmarkEnd w:id="353"/>
      <w:bookmarkStart w:id="354" w:name="_Toc490068105"/>
      <w:bookmarkEnd w:id="354"/>
      <w:bookmarkStart w:id="355" w:name="_Toc14496"/>
      <w:r>
        <w:rPr>
          <w:rFonts w:hint="eastAsia" w:ascii="Times New Roman" w:hAnsi="Times New Roman" w:eastAsia="宋体" w:cs="Times New Roman"/>
          <w:color w:val="auto"/>
          <w:sz w:val="24"/>
          <w:szCs w:val="24"/>
          <w:highlight w:val="none"/>
          <w:lang w:val="en-US" w:eastAsia="zh-CN"/>
        </w:rPr>
        <w:t>5.3.5.7.3</w:t>
      </w:r>
      <w:r>
        <w:rPr>
          <w:rFonts w:hint="default" w:ascii="Times New Roman" w:hAnsi="Times New Roman" w:eastAsia="宋体" w:cs="Times New Roman"/>
          <w:color w:val="auto"/>
          <w:sz w:val="24"/>
          <w:szCs w:val="24"/>
          <w:highlight w:val="none"/>
        </w:rPr>
        <w:t>人员紧急撤离、疏散，应急剂量控制、撤离组织计划</w:t>
      </w:r>
      <w:bookmarkEnd w:id="355"/>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1、紧急撤离组织计划</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发生的事故可能对厂区内外人群安全构成威胁时，必须在指挥部门统一指挥下，对与事故应急救援无关的人员进行紧急疏散。企业在最高建筑物上应设立“风向标”。疏散的方向、距离和集中地点，必须根据不同事故，做出具体规定，总的原则是疏散安全点处于当时的上风向。对可能威胁到厂外居民（包括友邻单位人员）安全时，指挥部应立即和地方有关部门联系，引导居民迅速撤离到安全地点。</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2、危险区设立</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泄漏区上风向100m以内及下风向300m以内为危险区。</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3、人员紧急撤离、疏散距离</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事故发生时的隔离区，是以事故发生地为圆心、事故区隔离距离为半径的圆，非事故处理人员不得入内，应指挥所有人员向逆风方向撤离至该区域以外。人员防护区是在事故区下风向，以人员防护最低距离为四个边的矩形区域，在该区域应采取保护性措施，即该区域范围内的人员处于有害接触的危险之中，应采取撤离、密闭所住窗户，关闭通风、换气、空调等有效措施，并保持通讯畅通以听从指挥。</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4、现场医疗救护</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车间应建立抢救小组，每个职工都应学会心肺复苏术。一旦发生事故，出现伤员，首先要做好自救互救；发生化学灼伤，要立即在现场用清水进行足够时间的冲洗。</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对发生中毒的病人，应在注射特效解毒剂或进行必要的医学处理后才能根据中毒和受伤程度转送各类医院。</w:t>
      </w:r>
    </w:p>
    <w:p>
      <w:pPr>
        <w:keepNext w:val="0"/>
        <w:keepLines w:val="0"/>
        <w:pageBreakBefore w:val="0"/>
        <w:kinsoku/>
        <w:wordWrap/>
        <w:overflowPunct/>
        <w:topLinePunct w:val="0"/>
        <w:bidi w:val="0"/>
        <w:adjustRightInd/>
        <w:snapToGrid/>
        <w:ind w:left="0" w:leftChars="0" w:firstLine="0" w:firstLineChars="0"/>
        <w:textAlignment w:val="baseline"/>
        <w:rPr>
          <w:rFonts w:hint="default" w:ascii="Times New Roman" w:hAnsi="Times New Roman" w:eastAsia="宋体" w:cs="Times New Roman"/>
          <w:color w:val="auto"/>
          <w:sz w:val="24"/>
          <w:szCs w:val="24"/>
          <w:highlight w:val="none"/>
        </w:rPr>
      </w:pPr>
      <w:bookmarkStart w:id="356" w:name="_Toc490068106"/>
      <w:bookmarkEnd w:id="356"/>
      <w:bookmarkStart w:id="357" w:name="_Toc468612333"/>
      <w:bookmarkEnd w:id="357"/>
      <w:bookmarkStart w:id="358" w:name="_Toc444506219"/>
      <w:bookmarkEnd w:id="358"/>
      <w:bookmarkStart w:id="359" w:name="_Toc484609756"/>
      <w:bookmarkEnd w:id="359"/>
      <w:bookmarkStart w:id="360" w:name="_Toc24048"/>
      <w:bookmarkEnd w:id="360"/>
      <w:bookmarkStart w:id="361" w:name="_Toc27751"/>
      <w:r>
        <w:rPr>
          <w:rFonts w:hint="eastAsia" w:ascii="Times New Roman" w:hAnsi="Times New Roman" w:eastAsia="宋体" w:cs="Times New Roman"/>
          <w:color w:val="auto"/>
          <w:sz w:val="24"/>
          <w:szCs w:val="24"/>
          <w:highlight w:val="none"/>
          <w:lang w:val="en-US" w:eastAsia="zh-CN"/>
        </w:rPr>
        <w:t>5.3.5.7.4</w:t>
      </w:r>
      <w:r>
        <w:rPr>
          <w:rFonts w:hint="default" w:ascii="Times New Roman" w:hAnsi="Times New Roman" w:eastAsia="宋体" w:cs="Times New Roman"/>
          <w:color w:val="auto"/>
          <w:sz w:val="24"/>
          <w:szCs w:val="24"/>
          <w:highlight w:val="none"/>
        </w:rPr>
        <w:t>事故应急救援关闭程序与恢复措施</w:t>
      </w:r>
      <w:bookmarkEnd w:id="361"/>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定应急状态终止程序，提出事故现场善后处理和恢复措施及临近区域解除事故警戒及善后恢复措施。制止事故成功后，应对泄露装置内的残液实时输转作业，然后对泄露现场进行彻底的洗消，处置和洗消的污水应回收处理，不能回收的分批稀释后打入污水处理设施，处理达标后回用，以避免造成水环境污染。事故经紧急处理恢复正常后，应急领导小组应宣布应急状态终止，通知有关人员解除事故警戒，进行事故原因调查等善后恢复工作。</w:t>
      </w:r>
    </w:p>
    <w:p>
      <w:pPr>
        <w:keepNext w:val="0"/>
        <w:keepLines w:val="0"/>
        <w:pageBreakBefore w:val="0"/>
        <w:kinsoku/>
        <w:wordWrap/>
        <w:overflowPunct/>
        <w:topLinePunct w:val="0"/>
        <w:bidi w:val="0"/>
        <w:adjustRightInd/>
        <w:snapToGrid/>
        <w:ind w:left="0" w:leftChars="0" w:firstLine="0" w:firstLineChars="0"/>
        <w:textAlignment w:val="baseline"/>
        <w:rPr>
          <w:rFonts w:hint="default" w:ascii="Times New Roman" w:hAnsi="Times New Roman" w:eastAsia="宋体" w:cs="Times New Roman"/>
          <w:color w:val="auto"/>
          <w:sz w:val="24"/>
          <w:szCs w:val="24"/>
          <w:highlight w:val="none"/>
        </w:rPr>
      </w:pPr>
      <w:bookmarkStart w:id="362" w:name="_Toc484609757"/>
      <w:bookmarkEnd w:id="362"/>
      <w:bookmarkStart w:id="363" w:name="_Toc444506220"/>
      <w:bookmarkEnd w:id="363"/>
      <w:bookmarkStart w:id="364" w:name="_Toc468612334"/>
      <w:bookmarkEnd w:id="364"/>
      <w:bookmarkStart w:id="365" w:name="_Toc490068107"/>
      <w:bookmarkEnd w:id="365"/>
      <w:bookmarkStart w:id="366" w:name="_Toc26695"/>
      <w:r>
        <w:rPr>
          <w:rFonts w:hint="eastAsia" w:ascii="Times New Roman" w:hAnsi="Times New Roman" w:eastAsia="宋体" w:cs="Times New Roman"/>
          <w:color w:val="auto"/>
          <w:sz w:val="24"/>
          <w:szCs w:val="24"/>
          <w:highlight w:val="none"/>
          <w:lang w:val="en-US" w:eastAsia="zh-CN"/>
        </w:rPr>
        <w:t>5.3.5.7.5</w:t>
      </w:r>
      <w:r>
        <w:rPr>
          <w:rFonts w:hint="default" w:ascii="Times New Roman" w:hAnsi="Times New Roman" w:eastAsia="宋体" w:cs="Times New Roman"/>
          <w:color w:val="auto"/>
          <w:sz w:val="24"/>
          <w:szCs w:val="24"/>
          <w:highlight w:val="none"/>
        </w:rPr>
        <w:t>应急培训计划、公众教育和信息</w:t>
      </w:r>
      <w:bookmarkEnd w:id="366"/>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为能在事故发生后，迅速准确，有条不紊地处理事故，尽可能减少事故造成的损失，平时必须做好应急救援的准备工作，落实岗位责任制和各项制度，具体措施有：</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1、落实应急救援组织，救援指挥部成员和救援人员应按照专业分工本着专业对口，便于集结和开展救援的原则，建立组织，落实人员，每年初要根据人员变化进行组织调整，确保救援组织的落实。</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2、按照任务分工做好必要的物资器材准备工作，要专人保管，定期检查保养，使其处于良好状态。</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3、定期组织救援训练和学习，各队按专业分工每年训练1-2次，每年组织一次综合性救援演习以提高指挥水平和救援能力。</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4、对全厂职工进行经常性的化学救护常识教育，熟练使用各种防毒面具，消防器材，组织职工进行灾害发生时抢救方法的培训和训练。</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5、车间要制定各岗位的应急措施，要教育每位职工都能掌握它，车间要成立抢救小组，掌握一般的抢救知识，做好自救互救。</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6、对工厂临近地区开展公众教育、培训和发布有关信息。</w:t>
      </w:r>
    </w:p>
    <w:p>
      <w:pPr>
        <w:keepNext w:val="0"/>
        <w:keepLines w:val="0"/>
        <w:pageBreakBefore w:val="0"/>
        <w:kinsoku/>
        <w:wordWrap/>
        <w:overflowPunct/>
        <w:topLinePunct w:val="0"/>
        <w:bidi w:val="0"/>
        <w:adjustRightInd/>
        <w:snapToGrid/>
        <w:ind w:left="0" w:leftChars="0" w:firstLine="0" w:firstLineChars="0"/>
        <w:textAlignment w:val="baseline"/>
        <w:rPr>
          <w:rFonts w:hint="default"/>
          <w:sz w:val="24"/>
          <w:highlight w:val="none"/>
        </w:rPr>
      </w:pPr>
      <w:bookmarkStart w:id="367" w:name="_Toc5114"/>
      <w:bookmarkEnd w:id="367"/>
      <w:r>
        <w:rPr>
          <w:rFonts w:hint="eastAsia"/>
          <w:sz w:val="24"/>
          <w:highlight w:val="none"/>
          <w:lang w:val="en-US" w:eastAsia="zh-CN"/>
        </w:rPr>
        <w:t>5.3.5.7.6</w:t>
      </w:r>
      <w:r>
        <w:rPr>
          <w:rFonts w:hint="default"/>
          <w:sz w:val="24"/>
          <w:highlight w:val="none"/>
        </w:rPr>
        <w:t>拟建项目应急预案与工业园区、地方政府联动</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如果发生的事故超出企业本身范围，超过预案规定，应及时与地方政府联系。</w:t>
      </w:r>
      <w:r>
        <w:rPr>
          <w:rFonts w:hint="eastAsia"/>
          <w:sz w:val="24"/>
          <w:highlight w:val="none"/>
        </w:rPr>
        <w:t>张掖经济技术开发区循环经济示</w:t>
      </w:r>
      <w:r>
        <w:rPr>
          <w:rFonts w:hint="eastAsia" w:ascii="Times New Roman" w:hAnsi="Times New Roman" w:eastAsia="宋体"/>
          <w:color w:val="auto"/>
          <w:sz w:val="24"/>
          <w:szCs w:val="24"/>
          <w:highlight w:val="none"/>
        </w:rPr>
        <w:t>范园</w:t>
      </w:r>
      <w:r>
        <w:rPr>
          <w:rFonts w:hint="default" w:ascii="Times New Roman" w:hAnsi="Times New Roman" w:eastAsia="宋体" w:cs="Times New Roman"/>
          <w:color w:val="auto"/>
          <w:sz w:val="24"/>
          <w:szCs w:val="24"/>
          <w:highlight w:val="none"/>
        </w:rPr>
        <w:t>已制定园区环境风险应急预案，园区应急预案应将拟建项目考虑在内，本公司的应急预案也必须与园区环境风险应急预案相衔接，充分利用社会的救援力量，包括消防中队、应急环境监测等。</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1、园区企业级应急预案</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规划上考虑了开发区各项目间生产装置及辅助设施，为了应对突发性事故下的应急处理，要求做到进园企业均有应急预案，并对应急预案的基本格式统一规定，便于管理和检查。</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项目单位要建立完善的事故应急系统，逐步建立生态环境预警机制，针对污染物超标排放、火灾、爆炸、溢油、硫化氢泄漏等环境敏感问题，按照国家和当地政府的要求，建立“企业自救、属地管理、区域联动”的应急体系，完善各级各类应急预案，建立公司级应急指挥中心和应急组织，成立应急救援队伍，储备足够的应急物资，建立完善的应急监测体系，定期开展培训和演练，最大限度提高突发环境事件的应对能力。</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2、园区应急预案</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①园区现场总指挥职责：快速汇总，传达事故有关信息和伤害估算，发布报警信息，快速组织疏散，撤离危险区。</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②协调各企业之间的应急处理，联系企业级和社会级的救援力量。</w:t>
      </w:r>
    </w:p>
    <w:p>
      <w:pPr>
        <w:keepNext w:val="0"/>
        <w:keepLines w:val="0"/>
        <w:pageBreakBefore w:val="0"/>
        <w:kinsoku/>
        <w:wordWrap/>
        <w:overflowPunct/>
        <w:topLinePunct w:val="0"/>
        <w:bidi w:val="0"/>
        <w:adjustRightInd/>
        <w:snapToGrid/>
        <w:ind w:firstLine="48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园区应以增强预案的科学性、针对性、实效性和可操作性为目的，在开发区企业范围内组织开展反事故演练，同时应建立与其它开发区环境应急机构的联系，组织参与地区救援活动，开展相关的交流合作。通过演练，达到检测预案、锻炼队伍、教育各企业员工和提高能力的目的，也促进开发区应急预案与</w:t>
      </w:r>
      <w:r>
        <w:rPr>
          <w:rFonts w:hint="eastAsia" w:cs="Times New Roman"/>
          <w:color w:val="auto"/>
          <w:sz w:val="24"/>
          <w:szCs w:val="24"/>
          <w:highlight w:val="none"/>
          <w:lang w:val="en-US" w:eastAsia="zh-CN"/>
        </w:rPr>
        <w:t>张掖</w:t>
      </w:r>
      <w:r>
        <w:rPr>
          <w:rFonts w:hint="default" w:ascii="Times New Roman" w:hAnsi="Times New Roman" w:eastAsia="宋体" w:cs="Times New Roman"/>
          <w:color w:val="auto"/>
          <w:sz w:val="24"/>
          <w:szCs w:val="24"/>
          <w:highlight w:val="none"/>
        </w:rPr>
        <w:t>市政府应急预案的衔接和对应急预案的不断完善。</w:t>
      </w:r>
    </w:p>
    <w:p>
      <w:pPr>
        <w:rPr>
          <w:rFonts w:hint="default"/>
          <w:highlight w:val="none"/>
          <w:lang w:val="en-US" w:eastAsia="zh-CN"/>
        </w:rPr>
      </w:pPr>
      <w:r>
        <w:rPr>
          <w:rFonts w:hint="default" w:ascii="Times New Roman" w:hAnsi="Times New Roman" w:eastAsia="宋体" w:cs="Times New Roman"/>
          <w:color w:val="auto"/>
          <w:sz w:val="24"/>
          <w:szCs w:val="24"/>
          <w:highlight w:val="none"/>
        </w:rPr>
        <w:t>对于发生风险事故情况下受影响人群进行定期的风险防范教育与宣传，并按照应急预案，进行发生事故状态下的应急演练。</w:t>
      </w:r>
    </w:p>
    <w:p>
      <w:pPr>
        <w:pStyle w:val="8"/>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5.3.6结论</w:t>
      </w:r>
    </w:p>
    <w:p>
      <w:pP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过加强管理、严格遵守各项安全操作规程、制度和落实风险评价要求的防范措施，加强对全体员工防范事故风险能力的培训，健全环保规章制度制定事故应急预案等，本项目发生的潜在风险事故可以避免和控制，环境风险可以承受。</w:t>
      </w:r>
    </w:p>
    <w:p>
      <w:pPr>
        <w:spacing w:line="240" w:lineRule="auto"/>
        <w:ind w:firstLine="422"/>
        <w:jc w:val="center"/>
        <w:rPr>
          <w:b/>
          <w:bCs/>
          <w:color w:val="000000" w:themeColor="text1"/>
          <w:szCs w:val="32"/>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表</w:t>
      </w:r>
      <w:r>
        <w:rPr>
          <w:rFonts w:hint="eastAsia"/>
          <w:b/>
          <w:bCs/>
          <w:color w:val="000000" w:themeColor="text1"/>
          <w:sz w:val="21"/>
          <w:szCs w:val="21"/>
          <w:highlight w:val="none"/>
          <w:lang w:val="en-US" w:eastAsia="zh-CN"/>
          <w14:textFill>
            <w14:solidFill>
              <w14:schemeClr w14:val="tx1"/>
            </w14:solidFill>
          </w14:textFill>
        </w:rPr>
        <w:t>5.3-16</w:t>
      </w:r>
      <w:r>
        <w:rPr>
          <w:rFonts w:hint="eastAsia"/>
          <w:b/>
          <w:bCs/>
          <w:color w:val="000000" w:themeColor="text1"/>
          <w:sz w:val="21"/>
          <w:szCs w:val="21"/>
          <w:highlight w:val="none"/>
          <w14:textFill>
            <w14:solidFill>
              <w14:schemeClr w14:val="tx1"/>
            </w14:solidFill>
          </w14:textFill>
        </w:rPr>
        <w:t xml:space="preserve">  </w:t>
      </w:r>
      <w:r>
        <w:rPr>
          <w:b/>
          <w:bCs/>
          <w:color w:val="000000" w:themeColor="text1"/>
          <w:sz w:val="21"/>
          <w:szCs w:val="21"/>
          <w:highlight w:val="none"/>
          <w14:textFill>
            <w14:solidFill>
              <w14:schemeClr w14:val="tx1"/>
            </w14:solidFill>
          </w14:textFill>
        </w:rPr>
        <w:t>建设项目环境风险简单分析内容表</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88"/>
        <w:gridCol w:w="59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518" w:type="pct"/>
            <w:shd w:val="clear" w:color="auto" w:fill="auto"/>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bCs/>
                <w:color w:val="000000" w:themeColor="text1"/>
                <w:sz w:val="21"/>
                <w:szCs w:val="21"/>
                <w:highlight w:val="none"/>
                <w14:textFill>
                  <w14:solidFill>
                    <w14:schemeClr w14:val="tx1"/>
                  </w14:solidFill>
                </w14:textFill>
              </w:rPr>
            </w:pPr>
            <w:r>
              <w:rPr>
                <w:rFonts w:hint="default"/>
                <w:bCs/>
                <w:color w:val="000000" w:themeColor="text1"/>
                <w:sz w:val="21"/>
                <w:szCs w:val="21"/>
                <w:highlight w:val="none"/>
                <w14:textFill>
                  <w14:solidFill>
                    <w14:schemeClr w14:val="tx1"/>
                  </w14:solidFill>
                </w14:textFill>
              </w:rPr>
              <w:t>建设项目名称</w:t>
            </w:r>
          </w:p>
        </w:tc>
        <w:tc>
          <w:tcPr>
            <w:tcW w:w="3481" w:type="pct"/>
            <w:shd w:val="clear" w:color="auto" w:fill="auto"/>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华能东方氢能产业园绿电制氢示范项目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518"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bCs/>
                <w:color w:val="000000" w:themeColor="text1"/>
                <w:sz w:val="21"/>
                <w:szCs w:val="21"/>
                <w:highlight w:val="none"/>
                <w14:textFill>
                  <w14:solidFill>
                    <w14:schemeClr w14:val="tx1"/>
                  </w14:solidFill>
                </w14:textFill>
              </w:rPr>
            </w:pPr>
            <w:r>
              <w:rPr>
                <w:rFonts w:hint="default"/>
                <w:bCs/>
                <w:color w:val="000000" w:themeColor="text1"/>
                <w:sz w:val="21"/>
                <w:szCs w:val="21"/>
                <w:highlight w:val="none"/>
                <w14:textFill>
                  <w14:solidFill>
                    <w14:schemeClr w14:val="tx1"/>
                  </w14:solidFill>
                </w14:textFill>
              </w:rPr>
              <w:t>建设地点</w:t>
            </w:r>
          </w:p>
        </w:tc>
        <w:tc>
          <w:tcPr>
            <w:tcW w:w="3481" w:type="pct"/>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张掖市甘州区经济开发区内循环经济示范园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518"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bCs/>
                <w:color w:val="000000" w:themeColor="text1"/>
                <w:sz w:val="21"/>
                <w:szCs w:val="21"/>
                <w:highlight w:val="none"/>
                <w14:textFill>
                  <w14:solidFill>
                    <w14:schemeClr w14:val="tx1"/>
                  </w14:solidFill>
                </w14:textFill>
              </w:rPr>
            </w:pPr>
            <w:r>
              <w:rPr>
                <w:rFonts w:hint="default"/>
                <w:bCs/>
                <w:color w:val="000000" w:themeColor="text1"/>
                <w:sz w:val="21"/>
                <w:szCs w:val="21"/>
                <w:highlight w:val="none"/>
                <w14:textFill>
                  <w14:solidFill>
                    <w14:schemeClr w14:val="tx1"/>
                  </w14:solidFill>
                </w14:textFill>
              </w:rPr>
              <w:t>地理坐标</w:t>
            </w:r>
          </w:p>
        </w:tc>
        <w:tc>
          <w:tcPr>
            <w:tcW w:w="3481" w:type="pct"/>
            <w:noWrap w:val="0"/>
            <w:vAlign w:val="center"/>
          </w:tcPr>
          <w:p>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东经100°30′57.17868″，北纬39°3′58.8</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518"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bCs/>
                <w:color w:val="000000" w:themeColor="text1"/>
                <w:sz w:val="21"/>
                <w:szCs w:val="21"/>
                <w:highlight w:val="none"/>
                <w14:textFill>
                  <w14:solidFill>
                    <w14:schemeClr w14:val="tx1"/>
                  </w14:solidFill>
                </w14:textFill>
              </w:rPr>
            </w:pPr>
            <w:r>
              <w:rPr>
                <w:rFonts w:hint="default"/>
                <w:bCs/>
                <w:color w:val="000000" w:themeColor="text1"/>
                <w:sz w:val="21"/>
                <w:szCs w:val="21"/>
                <w:highlight w:val="none"/>
                <w14:textFill>
                  <w14:solidFill>
                    <w14:schemeClr w14:val="tx1"/>
                  </w14:solidFill>
                </w14:textFill>
              </w:rPr>
              <w:t>主要危险物质及分布</w:t>
            </w:r>
          </w:p>
        </w:tc>
        <w:tc>
          <w:tcPr>
            <w:tcW w:w="3481" w:type="pct"/>
            <w:noWrap w:val="0"/>
            <w:vAlign w:val="center"/>
          </w:tcPr>
          <w:p>
            <w:pPr>
              <w:keepNext w:val="0"/>
              <w:keepLines w:val="0"/>
              <w:suppressLineNumbers w:val="0"/>
              <w:spacing w:before="0" w:beforeAutospacing="0" w:after="0" w:afterAutospacing="0" w:line="240" w:lineRule="auto"/>
              <w:ind w:left="0" w:right="0" w:firstLine="0" w:firstLineChars="0"/>
              <w:jc w:val="left"/>
              <w:rPr>
                <w:rFonts w:hint="default" w:eastAsia="宋体"/>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制氢间和储氢瓶组涉及氢气，制氢间涉及氢氧化钾、五氧化二钒。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518"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bCs/>
                <w:color w:val="000000" w:themeColor="text1"/>
                <w:sz w:val="21"/>
                <w:szCs w:val="21"/>
                <w:highlight w:val="none"/>
                <w14:textFill>
                  <w14:solidFill>
                    <w14:schemeClr w14:val="tx1"/>
                  </w14:solidFill>
                </w14:textFill>
              </w:rPr>
            </w:pPr>
            <w:r>
              <w:rPr>
                <w:rFonts w:hint="default"/>
                <w:bCs/>
                <w:color w:val="000000" w:themeColor="text1"/>
                <w:sz w:val="21"/>
                <w:szCs w:val="21"/>
                <w:highlight w:val="none"/>
                <w14:textFill>
                  <w14:solidFill>
                    <w14:schemeClr w14:val="tx1"/>
                  </w14:solidFill>
                </w14:textFill>
              </w:rPr>
              <w:t>环境影响途径及危害后果（大气、地表水、地下水等）</w:t>
            </w:r>
          </w:p>
        </w:tc>
        <w:tc>
          <w:tcPr>
            <w:tcW w:w="3481" w:type="pct"/>
            <w:noWrap w:val="0"/>
            <w:vAlign w:val="center"/>
          </w:tcPr>
          <w:p>
            <w:pPr>
              <w:keepNext w:val="0"/>
              <w:keepLines w:val="0"/>
              <w:suppressLineNumbers w:val="0"/>
              <w:spacing w:before="0" w:beforeAutospacing="0" w:after="0" w:afterAutospacing="0" w:line="240" w:lineRule="auto"/>
              <w:ind w:left="0" w:right="0" w:firstLine="0" w:firstLineChars="0"/>
              <w:jc w:val="left"/>
              <w:rPr>
                <w:rFonts w:hint="default"/>
                <w:bCs/>
                <w:color w:val="000000" w:themeColor="text1"/>
                <w:sz w:val="21"/>
                <w:szCs w:val="21"/>
                <w:highlight w:val="none"/>
                <w:lang w:val="en-US"/>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氢气发生火灾爆炸引起次生/伴生污染物排放，污染大气环境；碱液箱破损，地面防渗破损，含氢氧化钾、五氧化二钒溶液泄漏，垂直入渗，污染地下水环境。没有地表水污染途径。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518"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bCs/>
                <w:color w:val="000000" w:themeColor="text1"/>
                <w:sz w:val="21"/>
                <w:szCs w:val="21"/>
                <w:highlight w:val="none"/>
                <w14:textFill>
                  <w14:solidFill>
                    <w14:schemeClr w14:val="tx1"/>
                  </w14:solidFill>
                </w14:textFill>
              </w:rPr>
            </w:pPr>
            <w:r>
              <w:rPr>
                <w:rFonts w:hint="default"/>
                <w:bCs/>
                <w:color w:val="000000" w:themeColor="text1"/>
                <w:sz w:val="21"/>
                <w:szCs w:val="21"/>
                <w:highlight w:val="none"/>
                <w14:textFill>
                  <w14:solidFill>
                    <w14:schemeClr w14:val="tx1"/>
                  </w14:solidFill>
                </w14:textFill>
              </w:rPr>
              <w:t>风险防范措施要求</w:t>
            </w:r>
          </w:p>
        </w:tc>
        <w:tc>
          <w:tcPr>
            <w:tcW w:w="3481" w:type="pct"/>
            <w:noWrap w:val="0"/>
            <w:vAlign w:val="center"/>
          </w:tcPr>
          <w:p>
            <w:pPr>
              <w:pStyle w:val="17"/>
              <w:keepNext w:val="0"/>
              <w:keepLines w:val="0"/>
              <w:suppressLineNumbers w:val="0"/>
              <w:tabs>
                <w:tab w:val="left" w:pos="1325"/>
              </w:tabs>
              <w:spacing w:before="0" w:beforeAutospacing="0" w:after="0" w:afterAutospacing="0"/>
              <w:ind w:left="0" w:right="0"/>
              <w:jc w:val="both"/>
              <w:rPr>
                <w:rFonts w:hint="default"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1.</w:t>
            </w:r>
            <w:r>
              <w:rPr>
                <w:rFonts w:hint="eastAsia" w:ascii="Times New Roman" w:hAnsi="Times New Roman" w:eastAsia="宋体" w:cs="宋体"/>
                <w:color w:val="auto"/>
                <w:kern w:val="2"/>
                <w:sz w:val="21"/>
                <w:szCs w:val="21"/>
                <w:highlight w:val="none"/>
                <w:lang w:val="en-US" w:eastAsia="zh-CN"/>
              </w:rPr>
              <w:t>储氢瓶组、管道、隔膜压缩机进出口上等工艺装置设计压力、温度、流量等监测仪表。氢气压缩区设置可燃气体泄漏报警器。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1518"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bCs/>
                <w:color w:val="000000" w:themeColor="text1"/>
                <w:sz w:val="21"/>
                <w:szCs w:val="21"/>
                <w:highlight w:val="none"/>
                <w14:textFill>
                  <w14:solidFill>
                    <w14:schemeClr w14:val="tx1"/>
                  </w14:solidFill>
                </w14:textFill>
              </w:rPr>
            </w:pPr>
          </w:p>
        </w:tc>
        <w:tc>
          <w:tcPr>
            <w:tcW w:w="3481" w:type="pct"/>
            <w:noWrap w:val="0"/>
            <w:vAlign w:val="center"/>
          </w:tcPr>
          <w:p>
            <w:pPr>
              <w:pStyle w:val="17"/>
              <w:keepNext w:val="0"/>
              <w:keepLines w:val="0"/>
              <w:suppressLineNumbers w:val="0"/>
              <w:tabs>
                <w:tab w:val="left" w:pos="1325"/>
              </w:tabs>
              <w:spacing w:before="0" w:beforeAutospacing="0" w:after="0" w:afterAutospacing="0"/>
              <w:ind w:left="0" w:right="0"/>
              <w:jc w:val="both"/>
              <w:rPr>
                <w:rFonts w:hint="default"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2</w:t>
            </w:r>
            <w:r>
              <w:rPr>
                <w:rFonts w:hint="default" w:ascii="Times New Roman" w:hAnsi="Times New Roman" w:eastAsia="宋体" w:cs="宋体"/>
                <w:color w:val="auto"/>
                <w:kern w:val="2"/>
                <w:sz w:val="21"/>
                <w:szCs w:val="21"/>
                <w:highlight w:val="none"/>
              </w:rPr>
              <w:t>、</w:t>
            </w:r>
            <w:r>
              <w:rPr>
                <w:rFonts w:hint="eastAsia" w:ascii="Times New Roman" w:hAnsi="Times New Roman" w:eastAsia="宋体" w:cs="宋体"/>
                <w:color w:val="auto"/>
                <w:kern w:val="2"/>
                <w:sz w:val="21"/>
                <w:szCs w:val="21"/>
                <w:highlight w:val="none"/>
                <w:lang w:val="en-US" w:eastAsia="zh-CN"/>
              </w:rPr>
              <w:t>地面进行一般防渗，符合防渗技术要求，定期巡视，及时维修，减少</w:t>
            </w:r>
            <w:r>
              <w:rPr>
                <w:rFonts w:hint="default" w:ascii="Times New Roman" w:hAnsi="Times New Roman" w:eastAsia="宋体" w:cs="宋体"/>
                <w:color w:val="auto"/>
                <w:kern w:val="2"/>
                <w:sz w:val="21"/>
                <w:szCs w:val="21"/>
                <w:highlight w:val="none"/>
              </w:rPr>
              <w:t>跑、冒、滴、漏</w:t>
            </w:r>
            <w:r>
              <w:rPr>
                <w:rFonts w:hint="eastAsia" w:ascii="Times New Roman" w:hAnsi="Times New Roman" w:eastAsia="宋体" w:cs="宋体"/>
                <w:color w:val="auto"/>
                <w:kern w:val="2"/>
                <w:sz w:val="21"/>
                <w:szCs w:val="21"/>
                <w:highlight w:val="none"/>
                <w:lang w:val="en-US" w:eastAsia="zh-CN"/>
              </w:rPr>
              <w:t>频次。设备区内设置可燃气体泄漏报警器。设备区设置公用的红外火焰探测器。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tblHeader/>
          <w:jc w:val="center"/>
        </w:trPr>
        <w:tc>
          <w:tcPr>
            <w:tcW w:w="1518"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bCs/>
                <w:color w:val="000000" w:themeColor="text1"/>
                <w:sz w:val="21"/>
                <w:szCs w:val="21"/>
                <w:highlight w:val="none"/>
                <w14:textFill>
                  <w14:solidFill>
                    <w14:schemeClr w14:val="tx1"/>
                  </w14:solidFill>
                </w14:textFill>
              </w:rPr>
            </w:pPr>
          </w:p>
        </w:tc>
        <w:tc>
          <w:tcPr>
            <w:tcW w:w="3481" w:type="pct"/>
            <w:noWrap w:val="0"/>
            <w:vAlign w:val="center"/>
          </w:tcPr>
          <w:p>
            <w:pPr>
              <w:pStyle w:val="17"/>
              <w:keepNext w:val="0"/>
              <w:keepLines w:val="0"/>
              <w:suppressLineNumbers w:val="0"/>
              <w:tabs>
                <w:tab w:val="left" w:pos="1325"/>
              </w:tabs>
              <w:spacing w:before="0" w:beforeAutospacing="0" w:after="0" w:afterAutospacing="0"/>
              <w:ind w:left="0" w:right="0"/>
              <w:jc w:val="both"/>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lang w:val="en-US" w:eastAsia="zh-CN"/>
              </w:rPr>
              <w:t>3、制定完善的环境管理制度及相应的应急处理设施，编制应急预案，定期应急演练，配备相应数量的应急物质。设置环保应急机构，配备足够人员，规范管理。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5000" w:type="pct"/>
            <w:gridSpan w:val="2"/>
            <w:noWrap w:val="0"/>
            <w:vAlign w:val="center"/>
          </w:tcPr>
          <w:p>
            <w:pPr>
              <w:pStyle w:val="17"/>
              <w:keepNext w:val="0"/>
              <w:keepLines w:val="0"/>
              <w:suppressLineNumbers w:val="0"/>
              <w:tabs>
                <w:tab w:val="left" w:pos="1325"/>
              </w:tabs>
              <w:spacing w:before="0" w:beforeAutospacing="0" w:after="0" w:afterAutospacing="0"/>
              <w:ind w:left="0" w:right="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填表说明：</w:t>
            </w:r>
          </w:p>
          <w:p>
            <w:pPr>
              <w:pStyle w:val="17"/>
              <w:keepNext w:val="0"/>
              <w:keepLines w:val="0"/>
              <w:suppressLineNumbers w:val="0"/>
              <w:tabs>
                <w:tab w:val="left" w:pos="1325"/>
              </w:tabs>
              <w:spacing w:before="0" w:beforeAutospacing="0" w:after="0" w:afterAutospacing="0"/>
              <w:ind w:left="0" w:right="0" w:firstLine="420" w:firstLineChars="200"/>
              <w:jc w:val="both"/>
              <w:rPr>
                <w:rFonts w:hint="default" w:ascii="Times New Roman"/>
                <w:color w:val="auto"/>
                <w:kern w:val="2"/>
                <w:sz w:val="21"/>
                <w:szCs w:val="21"/>
                <w:highlight w:val="none"/>
              </w:rPr>
            </w:pPr>
            <w:r>
              <w:rPr>
                <w:rFonts w:hint="default" w:ascii="Times New Roman"/>
                <w:color w:val="auto"/>
                <w:kern w:val="2"/>
                <w:sz w:val="21"/>
                <w:szCs w:val="21"/>
                <w:highlight w:val="none"/>
              </w:rPr>
              <w:t>本项目主要</w:t>
            </w:r>
            <w:r>
              <w:rPr>
                <w:rFonts w:hint="eastAsia" w:ascii="Times New Roman"/>
                <w:color w:val="auto"/>
                <w:kern w:val="2"/>
                <w:sz w:val="21"/>
                <w:szCs w:val="21"/>
                <w:highlight w:val="none"/>
                <w:lang w:val="en-US" w:eastAsia="zh-CN"/>
              </w:rPr>
              <w:t>环境风险物质为</w:t>
            </w:r>
            <w:r>
              <w:rPr>
                <w:rFonts w:hint="eastAsia"/>
                <w:bCs/>
                <w:color w:val="000000" w:themeColor="text1"/>
                <w:sz w:val="21"/>
                <w:szCs w:val="21"/>
                <w:highlight w:val="none"/>
                <w:lang w:val="en-US" w:eastAsia="zh-CN"/>
                <w14:textFill>
                  <w14:solidFill>
                    <w14:schemeClr w14:val="tx1"/>
                  </w14:solidFill>
                </w14:textFill>
              </w:rPr>
              <w:t>氢气、氢氧化钾、五氧化二钒</w:t>
            </w:r>
            <w:r>
              <w:rPr>
                <w:rFonts w:hint="default" w:ascii="Times New Roman"/>
                <w:color w:val="auto"/>
                <w:kern w:val="2"/>
                <w:sz w:val="21"/>
                <w:szCs w:val="21"/>
                <w:highlight w:val="none"/>
              </w:rPr>
              <w:t>，属于《建设项目环境风险评价技术导则》（HJ169-2018）附录B表B.</w:t>
            </w:r>
            <w:r>
              <w:rPr>
                <w:rFonts w:hint="eastAsia" w:ascii="Times New Roman"/>
                <w:color w:val="auto"/>
                <w:kern w:val="2"/>
                <w:sz w:val="21"/>
                <w:szCs w:val="21"/>
                <w:highlight w:val="none"/>
                <w:lang w:val="en-US" w:eastAsia="zh-CN"/>
              </w:rPr>
              <w:t>2</w:t>
            </w:r>
            <w:r>
              <w:rPr>
                <w:rFonts w:hint="default" w:ascii="Times New Roman"/>
                <w:color w:val="auto"/>
                <w:kern w:val="2"/>
                <w:sz w:val="21"/>
                <w:szCs w:val="21"/>
                <w:highlight w:val="none"/>
              </w:rPr>
              <w:t>中的突发环境事件风险物质。根据评价等级要求，本项目对环境风险进行简单分析。</w:t>
            </w:r>
          </w:p>
          <w:p>
            <w:pPr>
              <w:keepNext w:val="0"/>
              <w:keepLines w:val="0"/>
              <w:suppressLineNumbers w:val="0"/>
              <w:spacing w:before="0" w:beforeAutospacing="0" w:after="0" w:afterAutospacing="0" w:line="240" w:lineRule="auto"/>
              <w:ind w:left="0" w:right="0" w:firstLine="420" w:firstLineChars="200"/>
              <w:jc w:val="left"/>
              <w:rPr>
                <w:rFonts w:hint="default"/>
                <w:color w:val="000000" w:themeColor="text1"/>
                <w:sz w:val="21"/>
                <w:szCs w:val="21"/>
                <w:highlight w:val="none"/>
                <w14:textFill>
                  <w14:solidFill>
                    <w14:schemeClr w14:val="tx1"/>
                  </w14:solidFill>
                </w14:textFill>
              </w:rPr>
            </w:pPr>
            <w:r>
              <w:rPr>
                <w:rFonts w:hint="default" w:ascii="Times New Roman"/>
                <w:color w:val="auto"/>
                <w:kern w:val="2"/>
                <w:sz w:val="21"/>
                <w:szCs w:val="21"/>
                <w:highlight w:val="none"/>
              </w:rPr>
              <w:t>针对本项目的潜在的环境风险，建设单位按照风险防范措施的要求，按规范设置足够的消防措施，定期对储放设施以及消防进行检查、维护，生产过程中必须按照相关的操作规范和方法进行，加强设备管理，经过采取妥善的风险防范措施，可把环境风险控制在最低范围，不对周围敏感点及土壤等造成明显伤害，环境风险在可接受范围内。</w:t>
            </w:r>
          </w:p>
        </w:tc>
      </w:tr>
    </w:tbl>
    <w:p>
      <w:pPr>
        <w:pStyle w:val="7"/>
        <w:rPr>
          <w:rFonts w:hint="default"/>
          <w:highlight w:val="none"/>
          <w:lang w:val="en-US" w:eastAsia="zh-CN"/>
        </w:rPr>
      </w:pPr>
      <w:bookmarkStart w:id="368" w:name="_Toc31278"/>
      <w:r>
        <w:rPr>
          <w:rFonts w:hint="eastAsia"/>
          <w:highlight w:val="none"/>
          <w:lang w:val="en-US" w:eastAsia="zh-CN"/>
        </w:rPr>
        <w:t>5.4碳排放影响</w:t>
      </w:r>
      <w:r>
        <w:rPr>
          <w:rFonts w:hint="default"/>
          <w:highlight w:val="none"/>
          <w:lang w:val="en-US" w:eastAsia="zh-CN"/>
        </w:rPr>
        <w:t>评价</w:t>
      </w:r>
      <w:bookmarkEnd w:id="368"/>
    </w:p>
    <w:p>
      <w:pPr>
        <w:pStyle w:val="128"/>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更好的应对气候变化，聚焦绿色低碳发展，以二氧化碳排放达峰目标和中和愿景为导向，推动绿色低碳可持续发展，助力产业、能源、运输结构优化升级，充分发挥环评制度源头防控作用，本项目进行碳排放专章评价工作。</w:t>
      </w:r>
    </w:p>
    <w:p>
      <w:pPr>
        <w:pStyle w:val="8"/>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5.4.1评价依据</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1、《工业其他行业企业温室气体排放核算方法与报告指南（试行）》；</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2、《工业企业温室气体排放核算和报告通则》(GB/T 32150-2015)；</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3、《中国化工生产企业温室气体排放核算方法与报告指南（试行）》；</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4、《温室气体排放核算与报告要求 第10部分：化工生产企业》（GB/T32151.10-2015）；</w:t>
      </w:r>
    </w:p>
    <w:p>
      <w:pPr>
        <w:pStyle w:val="8"/>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val="en-US" w:eastAsia="zh-CN"/>
          <w14:textFill>
            <w14:solidFill>
              <w14:schemeClr w14:val="tx1"/>
            </w14:solidFill>
          </w14:textFill>
        </w:rPr>
        <w:t>.2碳排放现状调查</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2009年至2019年，全球能源消费碳排放总量从297亿吨到342亿吨，年均增长率1.4%。目前全球已有54个国家的碳排放实现达峰，占全球碳排放总量的40%。</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2020年9月22日</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在第75届联合国大会上提出“氧化碳排放力争于2030年前达到峰值努力争取2060年前实现碳中和”。之后2021年两会将“30.60”目标纳入十四五规划建议。</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根据《全球能源回顾：2020年二氧化碳排放》报告，在过去一年，受新冠疫情影响，全球与能源相关的二氧化碳排放量下降5.8%，这也是第二次世界大战以来的最大年度降幅。</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根据报告，从绝对值来看，2020年全球与能源相关的二氧化碳排放量较前一年减少约20亿吨。其中，受疫情影响，交通运输部门因使用石油而产生的二氧化碳排放量就减少了11亿吨。</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受经济复苏和缺乏清洁能源政策影响，2020年12月全球碳排放较2019年同期增长2%，达到6000万吨，因经济活动复苏提高了能源需求，其中全球主要经济体是主要推动因素。许多经济体的排放量都超过了新冠疫情危机前的水平。目前，许多经济体的二氧化碳排放量都在攀升。</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国际能源署认为，2020年二氧化碳排放量的趋势变化表明，在确保经济增长和能源安全同时，全球仍面临遏制二氧化碳排放的挑战。</w:t>
      </w:r>
    </w:p>
    <w:p>
      <w:pPr>
        <w:pStyle w:val="8"/>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5.4.3核算边界</w:t>
      </w:r>
    </w:p>
    <w:p>
      <w:pPr>
        <w:pStyle w:val="113"/>
        <w:pageBreakBefore w:val="0"/>
        <w:widowControl w:val="0"/>
        <w:kinsoku/>
        <w:wordWrap/>
        <w:overflowPunct/>
        <w:topLinePunct w:val="0"/>
        <w:bidi w:val="0"/>
        <w:adjustRightInd/>
        <w:snapToGrid/>
        <w:spacing w:line="360" w:lineRule="auto"/>
        <w:ind w:right="0" w:righ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ascii="宋体" w:hAnsi="宋体" w:eastAsia="宋体" w:cs="宋体"/>
          <w:color w:val="auto"/>
          <w:sz w:val="24"/>
          <w:szCs w:val="24"/>
          <w:highlight w:val="none"/>
        </w:rPr>
        <w:t>以企业法人独立核算单位为边界，核算生产系统产生的温室气体排放。</w:t>
      </w:r>
      <w:r>
        <w:rPr>
          <w:rFonts w:hint="eastAsia" w:ascii="宋体" w:hAnsi="宋体" w:cs="宋体"/>
          <w:color w:val="auto"/>
          <w:sz w:val="24"/>
          <w:szCs w:val="24"/>
          <w:highlight w:val="none"/>
          <w:lang w:val="en-US" w:eastAsia="zh-CN"/>
        </w:rPr>
        <w:t>生产系统包括主要生产系统、</w:t>
      </w:r>
      <w:r>
        <w:rPr>
          <w:rFonts w:hint="default" w:ascii="Times New Roman" w:hAnsi="Times New Roman" w:eastAsia="宋体" w:cs="Times New Roman"/>
          <w:color w:val="auto"/>
          <w:kern w:val="2"/>
          <w:sz w:val="24"/>
          <w:szCs w:val="24"/>
          <w:highlight w:val="none"/>
          <w:lang w:val="en-US" w:eastAsia="zh-CN" w:bidi="ar-SA"/>
        </w:rPr>
        <w:t>辅助生产系统、以及直接为生产服务的附属生产系统，其中辅助生产系统包括动力、供电、供水、化验、机修、库房、运输等，附属生产系统包括生产指挥系统（厂部）和厂区内为生产服务的部门和单位。</w:t>
      </w:r>
    </w:p>
    <w:p>
      <w:pPr>
        <w:pStyle w:val="113"/>
        <w:pageBreakBefore w:val="0"/>
        <w:widowControl w:val="0"/>
        <w:kinsoku/>
        <w:wordWrap/>
        <w:overflowPunct/>
        <w:topLinePunct w:val="0"/>
        <w:bidi w:val="0"/>
        <w:adjustRightInd/>
        <w:snapToGrid/>
        <w:spacing w:line="360" w:lineRule="auto"/>
        <w:ind w:right="0" w:rightChars="0"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本项目核算边界包括：过程排放，购入的电力产生的排放等。</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default" w:ascii="Times New Roman" w:hAnsi="Times New Roman" w:cs="Times New Roman"/>
          <w:b w:val="0"/>
          <w:bCs/>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核算的温室气体范围包括：</w:t>
      </w:r>
      <w:r>
        <w:rPr>
          <w:rFonts w:hint="eastAsia" w:ascii="Times New Roman" w:hAnsi="Times New Roman" w:cs="Times New Roman"/>
          <w:b w:val="0"/>
          <w:bCs/>
          <w:color w:val="auto"/>
          <w:sz w:val="24"/>
          <w:szCs w:val="24"/>
          <w:highlight w:val="none"/>
          <w:lang w:val="en-US" w:eastAsia="zh-CN"/>
        </w:rPr>
        <w:t>二氧化碳（CO</w:t>
      </w:r>
      <w:r>
        <w:rPr>
          <w:rFonts w:hint="eastAsia" w:ascii="Times New Roman" w:hAnsi="Times New Roman" w:cs="Times New Roman"/>
          <w:b w:val="0"/>
          <w:bCs/>
          <w:color w:val="auto"/>
          <w:sz w:val="24"/>
          <w:szCs w:val="24"/>
          <w:highlight w:val="none"/>
          <w:vertAlign w:val="subscript"/>
          <w:lang w:val="en-US" w:eastAsia="zh-CN"/>
        </w:rPr>
        <w:t>2</w:t>
      </w:r>
      <w:r>
        <w:rPr>
          <w:rFonts w:hint="eastAsia" w:ascii="Times New Roman" w:hAnsi="Times New Roman" w:cs="Times New Roman"/>
          <w:b w:val="0"/>
          <w:bCs/>
          <w:color w:val="auto"/>
          <w:sz w:val="24"/>
          <w:szCs w:val="24"/>
          <w:highlight w:val="none"/>
          <w:lang w:val="en-US" w:eastAsia="zh-CN"/>
        </w:rPr>
        <w:t>）、甲烷（CH</w:t>
      </w:r>
      <w:r>
        <w:rPr>
          <w:rFonts w:hint="eastAsia" w:ascii="Times New Roman" w:hAnsi="Times New Roman" w:cs="Times New Roman"/>
          <w:b w:val="0"/>
          <w:bCs/>
          <w:color w:val="auto"/>
          <w:sz w:val="24"/>
          <w:szCs w:val="24"/>
          <w:highlight w:val="none"/>
          <w:vertAlign w:val="subscript"/>
          <w:lang w:val="en-US" w:eastAsia="zh-CN"/>
        </w:rPr>
        <w:t>4</w:t>
      </w:r>
      <w:r>
        <w:rPr>
          <w:rFonts w:hint="eastAsia" w:ascii="Times New Roman" w:hAnsi="Times New Roman" w:cs="Times New Roman"/>
          <w:b w:val="0"/>
          <w:bCs/>
          <w:color w:val="auto"/>
          <w:sz w:val="24"/>
          <w:szCs w:val="24"/>
          <w:highlight w:val="none"/>
          <w:lang w:val="en-US" w:eastAsia="zh-CN"/>
        </w:rPr>
        <w:t>)、氧化亚氮（N</w:t>
      </w:r>
      <w:r>
        <w:rPr>
          <w:rFonts w:hint="eastAsia" w:ascii="Times New Roman" w:hAnsi="Times New Roman" w:cs="Times New Roman"/>
          <w:b w:val="0"/>
          <w:bCs/>
          <w:color w:val="auto"/>
          <w:sz w:val="24"/>
          <w:szCs w:val="24"/>
          <w:highlight w:val="none"/>
          <w:vertAlign w:val="subscript"/>
          <w:lang w:val="en-US" w:eastAsia="zh-CN"/>
        </w:rPr>
        <w:t>2</w:t>
      </w:r>
      <w:r>
        <w:rPr>
          <w:rFonts w:hint="eastAsia" w:ascii="Times New Roman" w:hAnsi="Times New Roman" w:cs="Times New Roman"/>
          <w:b w:val="0"/>
          <w:bCs/>
          <w:color w:val="auto"/>
          <w:sz w:val="24"/>
          <w:szCs w:val="24"/>
          <w:highlight w:val="none"/>
          <w:lang w:val="en-US" w:eastAsia="zh-CN"/>
        </w:rPr>
        <w:t>O）、氢氟碳化物（HFCs）、全氟碳化物（PFCs）、六氟化硫（SF</w:t>
      </w:r>
      <w:r>
        <w:rPr>
          <w:rFonts w:hint="eastAsia" w:ascii="Times New Roman" w:hAnsi="Times New Roman" w:cs="Times New Roman"/>
          <w:b w:val="0"/>
          <w:bCs/>
          <w:color w:val="auto"/>
          <w:sz w:val="24"/>
          <w:szCs w:val="24"/>
          <w:highlight w:val="none"/>
          <w:vertAlign w:val="subscript"/>
          <w:lang w:val="en-US" w:eastAsia="zh-CN"/>
        </w:rPr>
        <w:t>6</w:t>
      </w:r>
      <w:r>
        <w:rPr>
          <w:rFonts w:hint="eastAsia" w:ascii="Times New Roman" w:hAnsi="Times New Roman" w:cs="Times New Roman"/>
          <w:b w:val="0"/>
          <w:bCs/>
          <w:color w:val="auto"/>
          <w:sz w:val="24"/>
          <w:szCs w:val="24"/>
          <w:highlight w:val="none"/>
          <w:lang w:val="en-US" w:eastAsia="zh-CN"/>
        </w:rPr>
        <w:t>）和三氟化氮（NF</w:t>
      </w:r>
      <w:r>
        <w:rPr>
          <w:rFonts w:hint="eastAsia" w:ascii="Times New Roman" w:hAnsi="Times New Roman" w:cs="Times New Roman"/>
          <w:b w:val="0"/>
          <w:bCs/>
          <w:color w:val="auto"/>
          <w:sz w:val="24"/>
          <w:szCs w:val="24"/>
          <w:highlight w:val="none"/>
          <w:vertAlign w:val="subscript"/>
          <w:lang w:val="en-US" w:eastAsia="zh-CN"/>
        </w:rPr>
        <w:t>3</w:t>
      </w:r>
      <w:r>
        <w:rPr>
          <w:rFonts w:hint="eastAsia" w:ascii="Times New Roman" w:hAnsi="Times New Roman" w:cs="Times New Roman"/>
          <w:b w:val="0"/>
          <w:bCs/>
          <w:color w:val="auto"/>
          <w:sz w:val="24"/>
          <w:szCs w:val="24"/>
          <w:highlight w:val="none"/>
          <w:lang w:val="en-US" w:eastAsia="zh-CN"/>
        </w:rPr>
        <w:t>）。本项目核算的种类为二氧化碳（CO</w:t>
      </w:r>
      <w:r>
        <w:rPr>
          <w:rFonts w:hint="eastAsia" w:ascii="Times New Roman" w:hAnsi="Times New Roman" w:cs="Times New Roman"/>
          <w:b w:val="0"/>
          <w:bCs/>
          <w:color w:val="auto"/>
          <w:sz w:val="24"/>
          <w:szCs w:val="24"/>
          <w:highlight w:val="none"/>
          <w:vertAlign w:val="subscript"/>
          <w:lang w:val="en-US" w:eastAsia="zh-CN"/>
        </w:rPr>
        <w:t>2</w:t>
      </w:r>
      <w:r>
        <w:rPr>
          <w:rFonts w:hint="eastAsia" w:ascii="Times New Roman" w:hAnsi="Times New Roman" w:cs="Times New Roman"/>
          <w:b w:val="0"/>
          <w:bCs/>
          <w:color w:val="auto"/>
          <w:sz w:val="24"/>
          <w:szCs w:val="24"/>
          <w:highlight w:val="none"/>
          <w:lang w:val="en-US" w:eastAsia="zh-CN"/>
        </w:rPr>
        <w:t>）。</w:t>
      </w:r>
    </w:p>
    <w:p>
      <w:pPr>
        <w:pStyle w:val="8"/>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5.4.4核算的排放源和气体种类</w:t>
      </w:r>
    </w:p>
    <w:p>
      <w:pPr>
        <w:keepNext w:val="0"/>
        <w:keepLines w:val="0"/>
        <w:pageBreakBefore w:val="0"/>
        <w:widowControl w:val="0"/>
        <w:kinsoku/>
        <w:wordWrap/>
        <w:overflowPunct/>
        <w:topLinePunct w:val="0"/>
        <w:autoSpaceDE/>
        <w:autoSpaceDN/>
        <w:bidi w:val="0"/>
        <w:adjustRightInd/>
        <w:snapToGrid/>
        <w:textAlignment w:val="baseline"/>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参考《温室气体排放核算与报告要求 第10部分：化工生产企业》（GB/T32151.10-2015），结合项目具体情况，本项目核算的排放源类别和气体种类包括：净购入的电力消费引起的CO</w:t>
      </w:r>
      <w:r>
        <w:rPr>
          <w:rFonts w:hint="eastAsia" w:ascii="Times New Roman" w:hAnsi="Times New Roman" w:eastAsia="宋体" w:cs="Times New Roman"/>
          <w:color w:val="auto"/>
          <w:kern w:val="2"/>
          <w:sz w:val="24"/>
          <w:szCs w:val="24"/>
          <w:highlight w:val="none"/>
          <w:vertAlign w:val="subscript"/>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排放</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主要为项目电耗折CO</w:t>
      </w:r>
      <w:r>
        <w:rPr>
          <w:rFonts w:hint="eastAsia" w:ascii="Times New Roman" w:hAnsi="Times New Roman" w:eastAsia="宋体" w:cs="Times New Roman"/>
          <w:color w:val="auto"/>
          <w:kern w:val="2"/>
          <w:sz w:val="24"/>
          <w:szCs w:val="24"/>
          <w:highlight w:val="none"/>
          <w:vertAlign w:val="subscript"/>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排放。</w:t>
      </w:r>
    </w:p>
    <w:p>
      <w:pPr>
        <w:keepNext w:val="0"/>
        <w:keepLines w:val="0"/>
        <w:pageBreakBefore w:val="0"/>
        <w:widowControl w:val="0"/>
        <w:kinsoku/>
        <w:wordWrap/>
        <w:overflowPunct/>
        <w:topLinePunct w:val="0"/>
        <w:autoSpaceDE/>
        <w:autoSpaceDN/>
        <w:bidi w:val="0"/>
        <w:adjustRightInd/>
        <w:snapToGrid/>
        <w:ind w:firstLine="480" w:firstLineChars="200"/>
        <w:textAlignment w:val="baseline"/>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本项目碳排放源识别具体见表</w:t>
      </w:r>
      <w:r>
        <w:rPr>
          <w:rFonts w:hint="eastAsia" w:cs="Times New Roman"/>
          <w:color w:val="auto"/>
          <w:kern w:val="2"/>
          <w:sz w:val="24"/>
          <w:szCs w:val="24"/>
          <w:highlight w:val="none"/>
          <w:lang w:val="en-US" w:eastAsia="zh-CN" w:bidi="ar-SA"/>
        </w:rPr>
        <w:t>5.4</w:t>
      </w:r>
      <w:r>
        <w:rPr>
          <w:rFonts w:hint="eastAsia" w:ascii="Times New Roman" w:hAnsi="Times New Roman" w:eastAsia="宋体" w:cs="Times New Roman"/>
          <w:color w:val="auto"/>
          <w:kern w:val="2"/>
          <w:sz w:val="24"/>
          <w:szCs w:val="24"/>
          <w:highlight w:val="none"/>
          <w:lang w:val="en-US" w:eastAsia="zh-CN" w:bidi="ar-SA"/>
        </w:rPr>
        <w:t>-1。</w:t>
      </w:r>
    </w:p>
    <w:p>
      <w:pPr>
        <w:pStyle w:val="113"/>
        <w:keepNext w:val="0"/>
        <w:keepLines w:val="0"/>
        <w:pageBreakBefore w:val="0"/>
        <w:widowControl w:val="0"/>
        <w:kinsoku/>
        <w:wordWrap/>
        <w:overflowPunct/>
        <w:topLinePunct w:val="0"/>
        <w:autoSpaceDE/>
        <w:autoSpaceDN/>
        <w:bidi w:val="0"/>
        <w:adjustRightInd/>
        <w:snapToGrid/>
        <w:spacing w:line="240" w:lineRule="auto"/>
        <w:ind w:right="0" w:rightChars="0" w:firstLine="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eastAsia" w:cs="Times New Roman"/>
          <w:b/>
          <w:bCs/>
          <w:color w:val="auto"/>
          <w:kern w:val="2"/>
          <w:sz w:val="21"/>
          <w:szCs w:val="21"/>
          <w:highlight w:val="none"/>
          <w:lang w:val="en-US" w:eastAsia="zh-CN" w:bidi="ar-SA"/>
        </w:rPr>
        <w:t>5.4</w:t>
      </w:r>
      <w:r>
        <w:rPr>
          <w:rFonts w:hint="eastAsia" w:ascii="Times New Roman" w:hAnsi="Times New Roman" w:eastAsia="宋体" w:cs="Times New Roman"/>
          <w:b/>
          <w:bCs/>
          <w:color w:val="auto"/>
          <w:kern w:val="2"/>
          <w:sz w:val="21"/>
          <w:szCs w:val="21"/>
          <w:highlight w:val="none"/>
          <w:lang w:val="en-US" w:eastAsia="zh-CN" w:bidi="ar-SA"/>
        </w:rPr>
        <w:t xml:space="preserve">-1 </w:t>
      </w:r>
      <w:r>
        <w:rPr>
          <w:rFonts w:hint="default" w:ascii="Times New Roman" w:hAnsi="Times New Roman" w:eastAsia="宋体" w:cs="Times New Roman"/>
          <w:b/>
          <w:bCs/>
          <w:color w:val="auto"/>
          <w:kern w:val="2"/>
          <w:sz w:val="21"/>
          <w:szCs w:val="21"/>
          <w:highlight w:val="none"/>
          <w:lang w:val="en-US" w:eastAsia="zh-CN" w:bidi="ar-SA"/>
        </w:rPr>
        <w:t xml:space="preserve"> 本项目温室气体排放种类及源识别表</w:t>
      </w:r>
    </w:p>
    <w:tbl>
      <w:tblPr>
        <w:tblStyle w:val="3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3" w:type="dxa"/>
          <w:bottom w:w="0" w:type="dxa"/>
          <w:right w:w="23" w:type="dxa"/>
        </w:tblCellMar>
      </w:tblPr>
      <w:tblGrid>
        <w:gridCol w:w="593"/>
        <w:gridCol w:w="819"/>
        <w:gridCol w:w="746"/>
        <w:gridCol w:w="1683"/>
        <w:gridCol w:w="669"/>
        <w:gridCol w:w="608"/>
        <w:gridCol w:w="603"/>
        <w:gridCol w:w="701"/>
        <w:gridCol w:w="753"/>
        <w:gridCol w:w="563"/>
        <w:gridCol w:w="6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12" w:hRule="atLeast"/>
          <w:jc w:val="center"/>
        </w:trPr>
        <w:tc>
          <w:tcPr>
            <w:tcW w:w="1281" w:type="pct"/>
            <w:gridSpan w:val="3"/>
            <w:vMerge w:val="restar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排放类型</w:t>
            </w:r>
          </w:p>
        </w:tc>
        <w:tc>
          <w:tcPr>
            <w:tcW w:w="999" w:type="pct"/>
            <w:vMerge w:val="restar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产生装置及环节</w:t>
            </w:r>
          </w:p>
        </w:tc>
        <w:tc>
          <w:tcPr>
            <w:tcW w:w="2718" w:type="pct"/>
            <w:gridSpan w:val="7"/>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温室气体种类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12" w:hRule="atLeast"/>
          <w:jc w:val="center"/>
        </w:trPr>
        <w:tc>
          <w:tcPr>
            <w:tcW w:w="1281" w:type="pct"/>
            <w:gridSpan w:val="3"/>
            <w:vMerge w:val="continue"/>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p>
        </w:tc>
        <w:tc>
          <w:tcPr>
            <w:tcW w:w="999" w:type="pct"/>
            <w:vMerge w:val="continue"/>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p>
        </w:tc>
        <w:tc>
          <w:tcPr>
            <w:tcW w:w="397"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CO</w:t>
            </w:r>
            <w:r>
              <w:rPr>
                <w:rFonts w:hint="default" w:ascii="Times New Roman" w:hAnsi="Times New Roman" w:eastAsia="宋体" w:cs="Times New Roman"/>
                <w:b/>
                <w:bCs/>
                <w:color w:val="auto"/>
                <w:sz w:val="21"/>
                <w:szCs w:val="21"/>
                <w:highlight w:val="none"/>
                <w:vertAlign w:val="subscript"/>
                <w:lang w:val="en-US" w:eastAsia="zh-CN"/>
              </w:rPr>
              <w:t>2</w:t>
            </w:r>
          </w:p>
        </w:tc>
        <w:tc>
          <w:tcPr>
            <w:tcW w:w="361"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CH</w:t>
            </w:r>
            <w:r>
              <w:rPr>
                <w:rFonts w:hint="default" w:ascii="Times New Roman" w:hAnsi="Times New Roman" w:eastAsia="宋体" w:cs="Times New Roman"/>
                <w:b/>
                <w:bCs/>
                <w:color w:val="auto"/>
                <w:sz w:val="21"/>
                <w:szCs w:val="21"/>
                <w:highlight w:val="none"/>
                <w:vertAlign w:val="subscript"/>
                <w:lang w:val="en-US" w:eastAsia="zh-CN"/>
              </w:rPr>
              <w:t>4</w:t>
            </w:r>
          </w:p>
        </w:tc>
        <w:tc>
          <w:tcPr>
            <w:tcW w:w="358"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N</w:t>
            </w:r>
            <w:r>
              <w:rPr>
                <w:rFonts w:hint="default" w:ascii="Times New Roman" w:hAnsi="Times New Roman" w:eastAsia="宋体" w:cs="Times New Roman"/>
                <w:b/>
                <w:bCs/>
                <w:color w:val="auto"/>
                <w:sz w:val="21"/>
                <w:szCs w:val="21"/>
                <w:highlight w:val="none"/>
                <w:vertAlign w:val="subscript"/>
                <w:lang w:val="en-US" w:eastAsia="zh-CN"/>
              </w:rPr>
              <w:t>2</w:t>
            </w:r>
            <w:r>
              <w:rPr>
                <w:rFonts w:hint="default" w:ascii="Times New Roman" w:hAnsi="Times New Roman" w:eastAsia="宋体" w:cs="Times New Roman"/>
                <w:b/>
                <w:bCs/>
                <w:color w:val="auto"/>
                <w:sz w:val="21"/>
                <w:szCs w:val="21"/>
                <w:highlight w:val="none"/>
                <w:lang w:val="en-US" w:eastAsia="zh-CN"/>
              </w:rPr>
              <w:t>O</w:t>
            </w:r>
          </w:p>
        </w:tc>
        <w:tc>
          <w:tcPr>
            <w:tcW w:w="416"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HFCs</w:t>
            </w:r>
          </w:p>
        </w:tc>
        <w:tc>
          <w:tcPr>
            <w:tcW w:w="447"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PFCs</w:t>
            </w:r>
          </w:p>
        </w:tc>
        <w:tc>
          <w:tcPr>
            <w:tcW w:w="334"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SF</w:t>
            </w:r>
            <w:r>
              <w:rPr>
                <w:rFonts w:hint="default" w:ascii="Times New Roman" w:hAnsi="Times New Roman" w:eastAsia="宋体" w:cs="Times New Roman"/>
                <w:b/>
                <w:bCs/>
                <w:color w:val="auto"/>
                <w:sz w:val="21"/>
                <w:szCs w:val="21"/>
                <w:highlight w:val="none"/>
                <w:vertAlign w:val="subscript"/>
                <w:lang w:val="en-US" w:eastAsia="zh-CN"/>
              </w:rPr>
              <w:t>6</w:t>
            </w:r>
          </w:p>
        </w:tc>
        <w:tc>
          <w:tcPr>
            <w:tcW w:w="404"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NF</w:t>
            </w:r>
            <w:r>
              <w:rPr>
                <w:rFonts w:hint="default" w:ascii="Times New Roman" w:hAnsi="Times New Roman" w:eastAsia="宋体" w:cs="Times New Roman"/>
                <w:b/>
                <w:bCs/>
                <w:color w:val="auto"/>
                <w:sz w:val="21"/>
                <w:szCs w:val="21"/>
                <w:highlight w:val="none"/>
                <w:vertAlign w:val="sub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12" w:hRule="atLeast"/>
          <w:jc w:val="center"/>
        </w:trPr>
        <w:tc>
          <w:tcPr>
            <w:tcW w:w="352" w:type="pct"/>
            <w:vMerge w:val="restar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营运期</w:t>
            </w:r>
          </w:p>
        </w:tc>
        <w:tc>
          <w:tcPr>
            <w:tcW w:w="486" w:type="pct"/>
            <w:vMerge w:val="restar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间接排放</w:t>
            </w:r>
          </w:p>
        </w:tc>
        <w:tc>
          <w:tcPr>
            <w:tcW w:w="443" w:type="pct"/>
            <w:vMerge w:val="restar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净调入电力</w:t>
            </w:r>
          </w:p>
        </w:tc>
        <w:tc>
          <w:tcPr>
            <w:tcW w:w="999"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各用电设施</w:t>
            </w:r>
          </w:p>
        </w:tc>
        <w:tc>
          <w:tcPr>
            <w:tcW w:w="397"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61"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58"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16"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47"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34"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04"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12" w:hRule="atLeast"/>
          <w:jc w:val="center"/>
        </w:trPr>
        <w:tc>
          <w:tcPr>
            <w:tcW w:w="352" w:type="pct"/>
            <w:vMerge w:val="continue"/>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p>
        </w:tc>
        <w:tc>
          <w:tcPr>
            <w:tcW w:w="486" w:type="pct"/>
            <w:vMerge w:val="continue"/>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p>
        </w:tc>
        <w:tc>
          <w:tcPr>
            <w:tcW w:w="443" w:type="pct"/>
            <w:vMerge w:val="continue"/>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p>
        </w:tc>
        <w:tc>
          <w:tcPr>
            <w:tcW w:w="999"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厂区照明</w:t>
            </w:r>
          </w:p>
        </w:tc>
        <w:tc>
          <w:tcPr>
            <w:tcW w:w="397"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61"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58"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16"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47"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334"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404" w:type="pct"/>
            <w:tcBorders>
              <w:tl2br w:val="nil"/>
              <w:tr2bl w:val="nil"/>
            </w:tcBorders>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bl>
    <w:p>
      <w:pPr>
        <w:pStyle w:val="8"/>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5.4.5碳排放预测和评价</w:t>
      </w:r>
    </w:p>
    <w:p>
      <w:pPr>
        <w:pStyle w:val="11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根据《工业企业温室气体排放核算和报告通则》(GB/T 32150-2015)，参照《中国化工生产企业温室气体排放核算方法与报告指南（试行）》以及本项目物料平衡</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核算项目碳排放总量。</w:t>
      </w:r>
    </w:p>
    <w:p>
      <w:pPr>
        <w:keepNext w:val="0"/>
        <w:keepLines w:val="0"/>
        <w:pageBreakBefore w:val="0"/>
        <w:widowControl w:val="0"/>
        <w:kinsoku/>
        <w:wordWrap/>
        <w:overflowPunct/>
        <w:topLinePunct w:val="0"/>
        <w:autoSpaceDE/>
        <w:autoSpaceDN/>
        <w:bidi w:val="0"/>
        <w:adjustRightInd/>
        <w:snapToGrid/>
        <w:ind w:leftChars="0" w:firstLine="480" w:firstLineChars="200"/>
        <w:textAlignment w:val="baseline"/>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略</w:t>
      </w:r>
    </w:p>
    <w:p>
      <w:pPr>
        <w:pStyle w:val="8"/>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5.4.6碳排放潜力分析及建议</w:t>
      </w:r>
    </w:p>
    <w:p>
      <w:pPr>
        <w:keepNext w:val="0"/>
        <w:keepLines w:val="0"/>
        <w:pageBreakBefore w:val="0"/>
        <w:widowControl w:val="0"/>
        <w:kinsoku/>
        <w:wordWrap/>
        <w:overflowPunct/>
        <w:topLinePunct w:val="0"/>
        <w:autoSpaceDE/>
        <w:autoSpaceDN/>
        <w:bidi w:val="0"/>
        <w:adjustRightInd/>
        <w:snapToGrid/>
        <w:ind w:leftChars="0" w:firstLine="480" w:firstLineChars="200"/>
        <w:textAlignment w:val="baseline"/>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项目为新建，相关能耗数据均按设备最大负荷状态考虑，相对保守。实际运行中，大部分设备并非连续处于最大符合状态，实际运行碳排放数据相对低于本次估算值。 </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baseline"/>
        <w:outlineLvl w:val="9"/>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color w:val="auto"/>
          <w:sz w:val="24"/>
          <w:szCs w:val="24"/>
          <w:highlight w:val="none"/>
        </w:rPr>
        <w:t>根据项目设计能耗等数据，核算得项目碳排放为净调入电力排放。针对各排放环节，结合项目情况及企业未来规划，后续项目建设后可从以下相关方面进一步降低碳排放。</w:t>
      </w:r>
    </w:p>
    <w:p>
      <w:pPr>
        <w:keepNext w:val="0"/>
        <w:keepLines w:val="0"/>
        <w:pageBreakBefore w:val="0"/>
        <w:widowControl w:val="0"/>
        <w:numPr>
          <w:ilvl w:val="0"/>
          <w:numId w:val="4"/>
        </w:numPr>
        <w:kinsoku/>
        <w:wordWrap/>
        <w:overflowPunct/>
        <w:topLinePunct w:val="0"/>
        <w:autoSpaceDE/>
        <w:autoSpaceDN/>
        <w:bidi w:val="0"/>
        <w:adjustRightInd/>
        <w:snapToGrid/>
        <w:ind w:leftChars="0" w:firstLine="480" w:firstLineChars="200"/>
        <w:textAlignment w:val="baseline"/>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净调入电力排放减排建议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baseline"/>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 xml:space="preserve">设计过程优化生产工艺和设备布局，使各个工序之间衔接顺畅，避免生产流程的交叉和迂回往复，降低物料转移过程能耗。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baseline"/>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合理安排生产，保证各生产设备相对处于较优的运行状态，降低设备电耗。 </w:t>
      </w:r>
      <w:r>
        <w:rPr>
          <w:rFonts w:hint="default" w:ascii="Times New Roman" w:hAnsi="Times New Roman" w:eastAsia="宋体" w:cs="Times New Roman"/>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baseline"/>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项目采用先进的生产技术和设备。经对照，该项目未采用国家明令禁止或淘汰的落后工艺、设备。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baseline"/>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排放控制管理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baseline"/>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除上述“1”条潜力外，企业还可从优化管理等方面进一步降低碳排放。主要 如下：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baseline"/>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 xml:space="preserve">组织管理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baseline"/>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结合自身生产管理实际情况，建立碳管理制度，包括但不限于建立企业碳管理工作组织体系；明确各岗位职责及权限范围；明确战略管理、碳排放管理、碳资产管理、信息公开等具体内容；明确各事项审批流程及时限；明确管理制度的时效性。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baseline"/>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通过教育、培训、技能和经验交流，确保从事碳管理有关工作人员具备相应的能力，并保存相关记录；对与碳管理工作有重大影响的人员进行岗位专业技能培训，并保存培训记录；企业可选择外派培训、内部培训和横向交流等方式开展培训工作。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baseline"/>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 xml:space="preserve">排放管理 </w:t>
      </w:r>
    </w:p>
    <w:p>
      <w:pPr>
        <w:rPr>
          <w:rFonts w:hint="eastAsia" w:eastAsia="宋体"/>
          <w:highlight w:val="none"/>
          <w:lang w:val="en-US" w:eastAsia="zh-CN"/>
        </w:rPr>
      </w:pPr>
      <w:r>
        <w:rPr>
          <w:rFonts w:hint="default" w:ascii="Times New Roman" w:hAnsi="Times New Roman" w:eastAsia="宋体" w:cs="Times New Roman"/>
          <w:color w:val="auto"/>
          <w:sz w:val="24"/>
          <w:szCs w:val="24"/>
          <w:highlight w:val="none"/>
        </w:rPr>
        <w:t>企业应根据自身的生产工艺以及《温室气体排放核算与报告要求 第 10 部分：化工 生产企业》（GB/T 32151.10-2015）中核算标准和国家相关部门发布的技术指南的有关要求，确保对其运行中的决定碳排放绩效的关键特性进行定期监视、测量和分析，关键特性至少应包括但不限于：排放源设施、各碳源流数据、具备实测条件的与排放因子相关的数据、碳排放相关数据和生产相关数据获取方式、数据的准确性</w:t>
      </w:r>
      <w:r>
        <w:rPr>
          <w:rFonts w:hint="eastAsia" w:cs="Times New Roman"/>
          <w:color w:val="auto"/>
          <w:sz w:val="24"/>
          <w:szCs w:val="24"/>
          <w:highlight w:val="none"/>
          <w:lang w:eastAsia="zh-CN"/>
        </w:rPr>
        <w:t>。</w:t>
      </w:r>
    </w:p>
    <w:p>
      <w:pPr>
        <w:pStyle w:val="2"/>
        <w:rPr>
          <w:rFonts w:hint="default"/>
          <w:highlight w:val="none"/>
          <w:lang w:val="en-US" w:eastAsia="zh-CN"/>
        </w:rPr>
      </w:pPr>
    </w:p>
    <w:p>
      <w:pPr>
        <w:rPr>
          <w:rFonts w:hint="eastAsia"/>
          <w:highlight w:val="none"/>
          <w:lang w:val="en-US" w:eastAsia="zh-CN"/>
        </w:rPr>
      </w:pPr>
    </w:p>
    <w:p>
      <w:pPr>
        <w:pStyle w:val="7"/>
        <w:rPr>
          <w:rFonts w:hint="eastAsia"/>
          <w:highlight w:val="none"/>
          <w:lang w:val="en-US" w:eastAsia="zh-CN"/>
        </w:rPr>
        <w:sectPr>
          <w:pgSz w:w="11906" w:h="16838"/>
          <w:pgMar w:top="1793" w:right="1797" w:bottom="1440" w:left="1797" w:header="964" w:footer="964" w:gutter="0"/>
          <w:pgBorders>
            <w:top w:val="none" w:sz="0" w:space="0"/>
            <w:left w:val="none" w:sz="0" w:space="0"/>
            <w:bottom w:val="none" w:sz="0" w:space="0"/>
            <w:right w:val="none" w:sz="0" w:space="0"/>
          </w:pgBorders>
          <w:cols w:space="720" w:num="1"/>
          <w:docGrid w:type="lines" w:linePitch="326" w:charSpace="0"/>
        </w:sectPr>
      </w:pPr>
    </w:p>
    <w:p>
      <w:pPr>
        <w:pStyle w:val="6"/>
        <w:rPr>
          <w:rFonts w:hint="eastAsia" w:ascii="Times New Roman" w:hAnsi="Times New Roman" w:eastAsia="宋体"/>
          <w:highlight w:val="none"/>
          <w:lang w:eastAsia="zh-CN"/>
        </w:rPr>
      </w:pPr>
      <w:bookmarkStart w:id="369" w:name="_Toc12228"/>
      <w:bookmarkStart w:id="370" w:name="_Toc435803422"/>
      <w:bookmarkStart w:id="371" w:name="_Toc22548172"/>
      <w:r>
        <w:rPr>
          <w:rFonts w:hint="eastAsia"/>
          <w:highlight w:val="none"/>
          <w:lang w:val="en-US" w:eastAsia="zh-CN"/>
        </w:rPr>
        <w:t>6</w:t>
      </w:r>
      <w:r>
        <w:rPr>
          <w:rFonts w:hint="eastAsia" w:ascii="Times New Roman" w:hAnsi="Times New Roman" w:eastAsia="宋体"/>
          <w:highlight w:val="none"/>
          <w:lang w:eastAsia="zh-CN"/>
        </w:rPr>
        <w:t>环保措施及可行性分析</w:t>
      </w:r>
      <w:bookmarkEnd w:id="369"/>
    </w:p>
    <w:p>
      <w:pPr>
        <w:pStyle w:val="7"/>
        <w:rPr>
          <w:rFonts w:hint="eastAsia" w:ascii="Times New Roman" w:hAnsi="Times New Roman" w:eastAsia="宋体"/>
          <w:highlight w:val="none"/>
          <w:lang w:val="en-US" w:eastAsia="zh-CN"/>
        </w:rPr>
      </w:pPr>
      <w:bookmarkStart w:id="372" w:name="_Toc477032804"/>
      <w:bookmarkStart w:id="373" w:name="_Toc39831266"/>
      <w:bookmarkStart w:id="374" w:name="_Toc477032965"/>
      <w:bookmarkStart w:id="375" w:name="_Toc477032146"/>
      <w:bookmarkStart w:id="376" w:name="_Toc4369"/>
      <w:r>
        <w:rPr>
          <w:rFonts w:hint="eastAsia"/>
          <w:highlight w:val="none"/>
          <w:lang w:val="en-US" w:eastAsia="zh-CN"/>
        </w:rPr>
        <w:t>6</w:t>
      </w:r>
      <w:r>
        <w:rPr>
          <w:rFonts w:hint="eastAsia" w:ascii="Times New Roman" w:hAnsi="Times New Roman" w:eastAsia="宋体"/>
          <w:highlight w:val="none"/>
          <w:lang w:val="en-US" w:eastAsia="zh-CN"/>
        </w:rPr>
        <w:t>.1施工期治理措施及可行性分析</w:t>
      </w:r>
      <w:bookmarkEnd w:id="372"/>
      <w:bookmarkEnd w:id="373"/>
      <w:bookmarkEnd w:id="374"/>
      <w:bookmarkEnd w:id="375"/>
      <w:bookmarkEnd w:id="376"/>
    </w:p>
    <w:p>
      <w:pPr>
        <w:pStyle w:val="8"/>
        <w:rPr>
          <w:rFonts w:hint="eastAsia"/>
          <w:highlight w:val="none"/>
        </w:rPr>
      </w:pPr>
      <w:bookmarkStart w:id="377" w:name="_Toc477032805"/>
      <w:r>
        <w:rPr>
          <w:rFonts w:hint="eastAsia"/>
          <w:highlight w:val="none"/>
          <w:lang w:val="en-US" w:eastAsia="zh-CN"/>
        </w:rPr>
        <w:t>6</w:t>
      </w:r>
      <w:r>
        <w:rPr>
          <w:rFonts w:hint="eastAsia"/>
          <w:highlight w:val="none"/>
        </w:rPr>
        <w:t>.1.1施工期大气污染防治措施及可行性分析</w:t>
      </w:r>
      <w:bookmarkEnd w:id="377"/>
    </w:p>
    <w:p>
      <w:pPr>
        <w:pStyle w:val="2"/>
        <w:rPr>
          <w:rFonts w:hint="eastAsia"/>
          <w:highlight w:val="none"/>
        </w:rPr>
      </w:pPr>
      <w:r>
        <w:rPr>
          <w:rFonts w:hint="eastAsia"/>
          <w:highlight w:val="none"/>
        </w:rPr>
        <w:t>依据</w:t>
      </w:r>
      <w:r>
        <w:rPr>
          <w:highlight w:val="none"/>
        </w:rPr>
        <w:t>《中华人民共和国大气污染防治法》</w:t>
      </w:r>
      <w:r>
        <w:rPr>
          <w:rFonts w:hint="eastAsia"/>
          <w:highlight w:val="none"/>
          <w:lang w:eastAsia="zh-CN"/>
        </w:rPr>
        <w:t>、</w:t>
      </w:r>
      <w:r>
        <w:rPr>
          <w:rFonts w:hint="eastAsia"/>
          <w:highlight w:val="none"/>
        </w:rPr>
        <w:t>《防治城市扬尘污染技术规范》（HJ/T393-2007），结合本项目区实际情况，施工期大气污染主要体现在以下几方面：</w:t>
      </w:r>
    </w:p>
    <w:p>
      <w:pPr>
        <w:pStyle w:val="2"/>
        <w:rPr>
          <w:rFonts w:hint="eastAsia"/>
          <w:highlight w:val="none"/>
        </w:rPr>
      </w:pPr>
      <w:r>
        <w:rPr>
          <w:rFonts w:hint="eastAsia"/>
          <w:highlight w:val="none"/>
        </w:rPr>
        <w:t>⑴基础工程、道路施工中的土石方挖填作业、土建混凝土浇铸及运输车辆装卸材料和行驶时产生的扬尘；建筑材料（白灰、水泥、沙子、石子、砖等）的现场搬运及堆放扬尘；施工垃圾的清理及堆放扬尘；人来车往造成的现场道路扬尘。</w:t>
      </w:r>
    </w:p>
    <w:p>
      <w:pPr>
        <w:pStyle w:val="2"/>
        <w:rPr>
          <w:rFonts w:hint="eastAsia"/>
          <w:highlight w:val="none"/>
        </w:rPr>
      </w:pPr>
      <w:r>
        <w:rPr>
          <w:rFonts w:hint="eastAsia"/>
          <w:highlight w:val="none"/>
        </w:rPr>
        <w:t>⑵装饰工程施工如漆、涂、磨、刨、钻、砂等装饰作业以及使用某些装饰材料如乳胶漆等等形成扬尘和有机废气污染物。</w:t>
      </w:r>
    </w:p>
    <w:p>
      <w:pPr>
        <w:pStyle w:val="2"/>
        <w:rPr>
          <w:rFonts w:hint="eastAsia"/>
          <w:highlight w:val="none"/>
        </w:rPr>
      </w:pPr>
      <w:r>
        <w:rPr>
          <w:rFonts w:hint="eastAsia"/>
          <w:highlight w:val="none"/>
        </w:rPr>
        <w:t>⑶施工机械设备排放的少量无组织废气等。</w:t>
      </w:r>
    </w:p>
    <w:p>
      <w:pPr>
        <w:pStyle w:val="2"/>
        <w:rPr>
          <w:rFonts w:hint="eastAsia" w:eastAsia="宋体"/>
          <w:highlight w:val="none"/>
          <w:lang w:eastAsia="zh-CN"/>
        </w:rPr>
      </w:pPr>
      <w:r>
        <w:rPr>
          <w:rFonts w:hint="eastAsia" w:ascii="宋体" w:hAnsi="宋体" w:eastAsia="宋体" w:cs="宋体"/>
          <w:highlight w:val="none"/>
        </w:rPr>
        <w:t>⑷</w:t>
      </w:r>
      <w:r>
        <w:rPr>
          <w:rFonts w:hint="eastAsia" w:eastAsia="宋体"/>
          <w:highlight w:val="none"/>
          <w:lang w:eastAsia="zh-CN"/>
        </w:rPr>
        <w:t>混凝土拌合系统粉尘。</w:t>
      </w:r>
    </w:p>
    <w:p>
      <w:pPr>
        <w:pStyle w:val="2"/>
        <w:rPr>
          <w:rFonts w:hint="eastAsia"/>
          <w:highlight w:val="none"/>
        </w:rPr>
      </w:pPr>
      <w:r>
        <w:rPr>
          <w:rFonts w:hint="eastAsia"/>
          <w:highlight w:val="none"/>
        </w:rPr>
        <w:t>为防止和减少施工期间废气和扬尘的污染，建议采取如下措施：</w:t>
      </w:r>
    </w:p>
    <w:p>
      <w:pPr>
        <w:pStyle w:val="2"/>
        <w:rPr>
          <w:rFonts w:hint="eastAsia"/>
          <w:highlight w:val="none"/>
        </w:rPr>
      </w:pPr>
      <w:r>
        <w:rPr>
          <w:rFonts w:hint="eastAsia"/>
          <w:highlight w:val="none"/>
        </w:rPr>
        <w:t>⑴施工单位应加强统一、严格、规范管理制度和措施，纳入本单位环保管理程序。应按照国家有关建筑施工的有关规定，贯彻执行《城市扬尘污染防治管理规定（试行）》。</w:t>
      </w:r>
    </w:p>
    <w:p>
      <w:pPr>
        <w:pStyle w:val="2"/>
        <w:rPr>
          <w:rFonts w:hint="eastAsia"/>
          <w:highlight w:val="none"/>
        </w:rPr>
      </w:pPr>
      <w:r>
        <w:rPr>
          <w:rFonts w:hint="eastAsia"/>
          <w:highlight w:val="none"/>
        </w:rPr>
        <w:t>⑵应对施工区域实行封闭或隔离，并采取有效防尘措施。</w:t>
      </w:r>
    </w:p>
    <w:p>
      <w:pPr>
        <w:pStyle w:val="2"/>
        <w:rPr>
          <w:rFonts w:hint="eastAsia"/>
          <w:highlight w:val="none"/>
        </w:rPr>
      </w:pPr>
      <w:r>
        <w:rPr>
          <w:rFonts w:hint="eastAsia"/>
          <w:highlight w:val="none"/>
        </w:rPr>
        <w:t>⑶风速四级以上易产生扬尘时，施工单位应暂时停止土方开挖、，并采取有效措施，防止扬尘飞散。</w:t>
      </w:r>
    </w:p>
    <w:p>
      <w:pPr>
        <w:pStyle w:val="2"/>
        <w:rPr>
          <w:rFonts w:hint="eastAsia"/>
          <w:highlight w:val="none"/>
        </w:rPr>
      </w:pPr>
      <w:r>
        <w:rPr>
          <w:rFonts w:hint="eastAsia"/>
          <w:highlight w:val="none"/>
        </w:rPr>
        <w:t>⑷如开工建设后三个月内不能继续开工建设的，其裸露泥土必须进行临时绿化或硬质覆盖。</w:t>
      </w:r>
    </w:p>
    <w:p>
      <w:pPr>
        <w:pStyle w:val="2"/>
        <w:rPr>
          <w:rFonts w:hint="eastAsia"/>
          <w:highlight w:val="none"/>
        </w:rPr>
      </w:pPr>
      <w:r>
        <w:rPr>
          <w:rFonts w:hint="eastAsia"/>
          <w:highlight w:val="none"/>
        </w:rPr>
        <w:t>⑸严禁抛撒建筑垃圾。建筑垃圾应及时清运并在指定的垃圾处置场处置。不能及时清运的，应在施工工地设置临时密闭性垃圾堆放场地进行保存。沙、渣土等易产生扬尘的堆放场地，必须设置围栏或采取遮盖、洒水等防尘措施。</w:t>
      </w:r>
    </w:p>
    <w:p>
      <w:pPr>
        <w:pStyle w:val="2"/>
        <w:rPr>
          <w:rFonts w:hint="eastAsia"/>
          <w:highlight w:val="none"/>
        </w:rPr>
      </w:pPr>
      <w:r>
        <w:rPr>
          <w:rFonts w:hint="eastAsia"/>
          <w:highlight w:val="none"/>
        </w:rPr>
        <w:t>⑹在施工工地出入口设置车辆清洗装置，运输车辆必须在除泥、冲洗干净后方可驶出作业场所，并保持出入口通道及周边的清洁。运输沙、石、水泥、土方、垃圾等易产生扬尘物质的车辆，必须封盖严密，严禁撒漏。施工场地清扫保洁应采用湿法作业。道路旁树木、草坪、临时工棚等公共设施应定期冲洗，保持清洁，防止扬尘污染。</w:t>
      </w:r>
    </w:p>
    <w:p>
      <w:pPr>
        <w:pStyle w:val="2"/>
        <w:rPr>
          <w:rFonts w:hint="eastAsia"/>
          <w:highlight w:val="none"/>
        </w:rPr>
      </w:pPr>
      <w:r>
        <w:rPr>
          <w:rFonts w:hint="eastAsia"/>
          <w:highlight w:val="none"/>
        </w:rPr>
        <w:t>⑺加强对机械、车辆的维修保养，禁止以柴油为燃料的施工机械超负荷工作，减少烟度和颗粒物排放。</w:t>
      </w:r>
    </w:p>
    <w:p>
      <w:pPr>
        <w:pStyle w:val="2"/>
        <w:rPr>
          <w:rFonts w:hint="eastAsia"/>
          <w:highlight w:val="none"/>
        </w:rPr>
      </w:pPr>
      <w:r>
        <w:rPr>
          <w:rFonts w:hint="eastAsia"/>
          <w:highlight w:val="none"/>
        </w:rPr>
        <w:t>⑻配合公安部门搞好施工期周围道路的交通组织，避免因施工而造成交通堵塞，减少因此产生的废气怠速排放。</w:t>
      </w:r>
    </w:p>
    <w:p>
      <w:pPr>
        <w:pStyle w:val="2"/>
        <w:rPr>
          <w:rFonts w:hint="eastAsia"/>
          <w:highlight w:val="none"/>
        </w:rPr>
      </w:pPr>
      <w:r>
        <w:rPr>
          <w:rFonts w:hint="eastAsia"/>
          <w:highlight w:val="none"/>
        </w:rPr>
        <w:t>⑼加强对施工人员的环保教育，提高全体施工人员的环保意识，坚持文明施工、科学施工。</w:t>
      </w:r>
    </w:p>
    <w:p>
      <w:pPr>
        <w:pStyle w:val="2"/>
        <w:rPr>
          <w:rFonts w:hint="eastAsia"/>
          <w:highlight w:val="none"/>
          <w:lang w:eastAsia="zh-CN"/>
        </w:rPr>
      </w:pPr>
      <w:r>
        <w:rPr>
          <w:rFonts w:hint="eastAsia"/>
          <w:highlight w:val="none"/>
        </w:rPr>
        <w:t>⑽督促责任单位各类建筑施工场地作业要严格落实“六个百分百”抑尘标准要求，施工现场100%围蔽，工业砂土100%覆盖，工地路面100%硬地化，拆除工程100%洒水压尘，出工地车辆100%冲净车轮车身，暂不开发的场地100%绿化”</w:t>
      </w:r>
      <w:r>
        <w:rPr>
          <w:rFonts w:hint="eastAsia"/>
          <w:highlight w:val="none"/>
          <w:lang w:eastAsia="zh-CN"/>
        </w:rPr>
        <w:t>。</w:t>
      </w:r>
    </w:p>
    <w:p>
      <w:pPr>
        <w:pStyle w:val="2"/>
        <w:rPr>
          <w:rFonts w:hint="eastAsia"/>
          <w:highlight w:val="none"/>
          <w:lang w:val="en-US" w:eastAsia="zh-CN"/>
        </w:rPr>
      </w:pPr>
      <w:r>
        <w:rPr>
          <w:rFonts w:hint="eastAsia"/>
          <w:highlight w:val="none"/>
        </w:rPr>
        <w:t>⑾</w:t>
      </w:r>
      <w:r>
        <w:rPr>
          <w:rFonts w:hint="eastAsia"/>
          <w:highlight w:val="none"/>
          <w:lang w:val="en-US" w:eastAsia="zh-CN"/>
        </w:rPr>
        <w:t>混凝土拌合系统粉尘</w:t>
      </w:r>
    </w:p>
    <w:p>
      <w:pPr>
        <w:pStyle w:val="2"/>
        <w:rPr>
          <w:rFonts w:hint="eastAsia"/>
          <w:highlight w:val="none"/>
          <w:lang w:val="en-US" w:eastAsia="zh-CN"/>
        </w:rPr>
      </w:pPr>
      <w:r>
        <w:rPr>
          <w:rFonts w:hint="eastAsia" w:ascii="宋体" w:hAnsi="宋体" w:eastAsia="宋体" w:cs="宋体"/>
          <w:highlight w:val="none"/>
          <w:lang w:val="en-US" w:eastAsia="zh-CN"/>
        </w:rPr>
        <w:t>①</w:t>
      </w:r>
      <w:r>
        <w:rPr>
          <w:rFonts w:hint="eastAsia"/>
          <w:highlight w:val="none"/>
          <w:lang w:val="en-US" w:eastAsia="zh-CN"/>
        </w:rPr>
        <w:t>采用封闭式拌和楼，配备袋式除尘器，对产生的粉尘进行收集处理；</w:t>
      </w:r>
    </w:p>
    <w:p>
      <w:pPr>
        <w:pStyle w:val="2"/>
        <w:rPr>
          <w:rFonts w:hint="eastAsia"/>
          <w:highlight w:val="none"/>
          <w:lang w:val="en-US" w:eastAsia="zh-CN"/>
        </w:rPr>
      </w:pPr>
      <w:r>
        <w:rPr>
          <w:rFonts w:hint="eastAsia" w:ascii="宋体" w:hAnsi="宋体" w:eastAsia="宋体" w:cs="宋体"/>
          <w:highlight w:val="none"/>
          <w:lang w:val="en-US" w:eastAsia="zh-CN"/>
        </w:rPr>
        <w:t>②</w:t>
      </w:r>
      <w:r>
        <w:rPr>
          <w:rFonts w:hint="eastAsia"/>
          <w:highlight w:val="none"/>
          <w:lang w:val="en-US" w:eastAsia="zh-CN"/>
        </w:rPr>
        <w:t>水泥和粉煤灰采用封闭运输，保证运输容器良好的密闭状态，减少粉尘的泄；</w:t>
      </w:r>
    </w:p>
    <w:p>
      <w:pPr>
        <w:pStyle w:val="2"/>
        <w:rPr>
          <w:rFonts w:hint="eastAsia"/>
          <w:highlight w:val="none"/>
          <w:lang w:val="en-US" w:eastAsia="zh-CN"/>
        </w:rPr>
      </w:pPr>
      <w:r>
        <w:rPr>
          <w:rFonts w:hint="eastAsia" w:ascii="宋体" w:hAnsi="宋体" w:eastAsia="宋体" w:cs="宋体"/>
          <w:highlight w:val="none"/>
          <w:lang w:val="en-US" w:eastAsia="zh-CN"/>
        </w:rPr>
        <w:t>③</w:t>
      </w:r>
      <w:r>
        <w:rPr>
          <w:rFonts w:hint="eastAsia"/>
          <w:highlight w:val="none"/>
          <w:lang w:val="en-US" w:eastAsia="zh-CN"/>
        </w:rPr>
        <w:t>袋装水泥拆包过程中轻拆轻倒，或采取自动拆包措施，以减少粉尘的产生量。</w:t>
      </w:r>
    </w:p>
    <w:p>
      <w:pPr>
        <w:pStyle w:val="2"/>
        <w:rPr>
          <w:rFonts w:hint="eastAsia"/>
          <w:highlight w:val="none"/>
          <w:lang w:eastAsia="zh-CN"/>
        </w:rPr>
      </w:pPr>
      <w:r>
        <w:rPr>
          <w:rFonts w:hint="eastAsia"/>
          <w:highlight w:val="none"/>
        </w:rPr>
        <w:t>采取以上措施后</w:t>
      </w:r>
      <w:r>
        <w:rPr>
          <w:rFonts w:hint="eastAsia"/>
          <w:highlight w:val="none"/>
          <w:lang w:eastAsia="zh-CN"/>
        </w:rPr>
        <w:t>各类施工废气均</w:t>
      </w:r>
      <w:r>
        <w:rPr>
          <w:rFonts w:hint="eastAsia"/>
          <w:highlight w:val="none"/>
        </w:rPr>
        <w:t>达到《大气污染物综合排放标准》</w:t>
      </w:r>
      <w:r>
        <w:rPr>
          <w:rFonts w:hint="eastAsia"/>
          <w:highlight w:val="none"/>
          <w:lang w:eastAsia="zh-CN"/>
        </w:rPr>
        <w:t>（</w:t>
      </w:r>
      <w:r>
        <w:rPr>
          <w:rFonts w:hint="eastAsia"/>
          <w:highlight w:val="none"/>
        </w:rPr>
        <w:t>GB16297</w:t>
      </w:r>
      <w:r>
        <w:rPr>
          <w:rFonts w:hint="eastAsia"/>
          <w:highlight w:val="none"/>
          <w:lang w:val="en-US" w:eastAsia="zh-CN"/>
        </w:rPr>
        <w:t>-</w:t>
      </w:r>
      <w:r>
        <w:rPr>
          <w:rFonts w:hint="eastAsia"/>
          <w:highlight w:val="none"/>
        </w:rPr>
        <w:t>1996</w:t>
      </w:r>
      <w:r>
        <w:rPr>
          <w:rFonts w:hint="eastAsia"/>
          <w:highlight w:val="none"/>
          <w:lang w:eastAsia="zh-CN"/>
        </w:rPr>
        <w:t>）</w:t>
      </w:r>
      <w:r>
        <w:rPr>
          <w:rFonts w:hint="eastAsia"/>
          <w:highlight w:val="none"/>
        </w:rPr>
        <w:t>排放限值要求</w:t>
      </w:r>
      <w:r>
        <w:rPr>
          <w:rFonts w:hint="eastAsia"/>
          <w:highlight w:val="none"/>
          <w:lang w:eastAsia="zh-CN"/>
        </w:rPr>
        <w:t>。</w:t>
      </w:r>
    </w:p>
    <w:p>
      <w:pPr>
        <w:pStyle w:val="8"/>
        <w:rPr>
          <w:rFonts w:hint="eastAsia"/>
          <w:highlight w:val="none"/>
        </w:rPr>
      </w:pPr>
      <w:bookmarkStart w:id="378" w:name="_Toc477032806"/>
      <w:r>
        <w:rPr>
          <w:rFonts w:hint="eastAsia"/>
          <w:highlight w:val="none"/>
          <w:lang w:val="en-US" w:eastAsia="zh-CN"/>
        </w:rPr>
        <w:t>6</w:t>
      </w:r>
      <w:r>
        <w:rPr>
          <w:rFonts w:hint="eastAsia"/>
          <w:highlight w:val="none"/>
        </w:rPr>
        <w:t>.1.2施工期废水污染防治措施及可行性分析</w:t>
      </w:r>
      <w:bookmarkEnd w:id="378"/>
    </w:p>
    <w:p>
      <w:pPr>
        <w:pStyle w:val="2"/>
        <w:rPr>
          <w:rFonts w:hint="eastAsia"/>
          <w:highlight w:val="none"/>
        </w:rPr>
      </w:pPr>
      <w:r>
        <w:rPr>
          <w:rFonts w:hint="eastAsia"/>
          <w:highlight w:val="none"/>
        </w:rPr>
        <w:t xml:space="preserve">⑴施工废水 </w:t>
      </w:r>
    </w:p>
    <w:p>
      <w:pPr>
        <w:pStyle w:val="2"/>
        <w:rPr>
          <w:rFonts w:hint="eastAsia"/>
          <w:highlight w:val="none"/>
        </w:rPr>
      </w:pPr>
      <w:r>
        <w:rPr>
          <w:rFonts w:hint="eastAsia"/>
          <w:highlight w:val="none"/>
        </w:rPr>
        <w:t>施工废水主要</w:t>
      </w:r>
      <w:r>
        <w:rPr>
          <w:rFonts w:hint="eastAsia"/>
          <w:highlight w:val="none"/>
          <w:lang w:val="en-US" w:eastAsia="zh-CN"/>
        </w:rPr>
        <w:t>包括</w:t>
      </w:r>
      <w:r>
        <w:rPr>
          <w:rFonts w:hint="eastAsia"/>
          <w:highlight w:val="none"/>
        </w:rPr>
        <w:t>施工生产废水和机械和车辆冲洗废水。根据项目特点，经类比分析，施工废水排放量为10m</w:t>
      </w:r>
      <w:r>
        <w:rPr>
          <w:rFonts w:hint="eastAsia"/>
          <w:highlight w:val="none"/>
          <w:vertAlign w:val="superscript"/>
        </w:rPr>
        <w:t>3</w:t>
      </w:r>
      <w:r>
        <w:rPr>
          <w:rFonts w:hint="eastAsia"/>
          <w:highlight w:val="none"/>
        </w:rPr>
        <w:t>/天。</w:t>
      </w:r>
    </w:p>
    <w:p>
      <w:pPr>
        <w:pStyle w:val="2"/>
        <w:rPr>
          <w:rFonts w:hint="eastAsia"/>
          <w:highlight w:val="none"/>
        </w:rPr>
      </w:pPr>
      <w:r>
        <w:rPr>
          <w:rFonts w:hint="eastAsia"/>
          <w:highlight w:val="none"/>
        </w:rPr>
        <w:t>施工生产废水：施工过程中的生产废水主要来源于机械的冲刷、楼地及墙面的冲洗、构件与建筑材料的保潮、墙体的浸润、材料的洗刷以及桩基础施工中排出的泥浆等。生产废水中的主要污染物为SS。对施工废水应有沉淀处理设施进行相应处理后，上清液尽可能回用。</w:t>
      </w:r>
    </w:p>
    <w:p>
      <w:pPr>
        <w:pStyle w:val="2"/>
        <w:rPr>
          <w:rFonts w:hint="eastAsia"/>
          <w:highlight w:val="none"/>
        </w:rPr>
      </w:pPr>
      <w:r>
        <w:rPr>
          <w:rFonts w:hint="eastAsia"/>
          <w:highlight w:val="none"/>
        </w:rPr>
        <w:t>机械和车辆冲洗废水：主要为含油废水，要求施工机械和车辆到附近专门清洗点或修理点进行清洗和修理。</w:t>
      </w:r>
    </w:p>
    <w:p>
      <w:pPr>
        <w:pStyle w:val="2"/>
        <w:rPr>
          <w:rFonts w:hint="eastAsia"/>
          <w:highlight w:val="none"/>
        </w:rPr>
      </w:pPr>
      <w:r>
        <w:rPr>
          <w:rFonts w:hint="eastAsia"/>
          <w:highlight w:val="none"/>
        </w:rPr>
        <w:t>⑵生活污水</w:t>
      </w:r>
    </w:p>
    <w:p>
      <w:pPr>
        <w:pStyle w:val="2"/>
        <w:rPr>
          <w:rFonts w:hint="eastAsia"/>
          <w:highlight w:val="none"/>
        </w:rPr>
      </w:pPr>
      <w:r>
        <w:rPr>
          <w:rFonts w:hint="eastAsia"/>
          <w:highlight w:val="none"/>
        </w:rPr>
        <w:t>该工程施工高峰期工人数可达</w:t>
      </w:r>
      <w:r>
        <w:rPr>
          <w:rFonts w:hint="eastAsia"/>
          <w:highlight w:val="none"/>
          <w:lang w:val="en-US" w:eastAsia="zh-CN"/>
        </w:rPr>
        <w:t>80</w:t>
      </w:r>
      <w:r>
        <w:rPr>
          <w:rFonts w:hint="eastAsia"/>
          <w:highlight w:val="none"/>
        </w:rPr>
        <w:t>人左右，本环评要求施工期厂区建设环保厕所。</w:t>
      </w:r>
      <w:bookmarkStart w:id="379" w:name="_Toc477032807"/>
    </w:p>
    <w:p>
      <w:pPr>
        <w:pStyle w:val="8"/>
        <w:rPr>
          <w:rFonts w:hint="eastAsia"/>
          <w:highlight w:val="none"/>
        </w:rPr>
      </w:pPr>
      <w:r>
        <w:rPr>
          <w:rFonts w:hint="eastAsia"/>
          <w:highlight w:val="none"/>
          <w:lang w:val="en-US" w:eastAsia="zh-CN"/>
        </w:rPr>
        <w:t>6</w:t>
      </w:r>
      <w:r>
        <w:rPr>
          <w:rFonts w:hint="eastAsia"/>
          <w:highlight w:val="none"/>
        </w:rPr>
        <w:t>.1.3施工期噪声污染防治措施及可行性分析</w:t>
      </w:r>
      <w:bookmarkEnd w:id="379"/>
    </w:p>
    <w:p>
      <w:pPr>
        <w:pStyle w:val="2"/>
        <w:rPr>
          <w:rFonts w:hint="eastAsia"/>
          <w:highlight w:val="none"/>
        </w:rPr>
      </w:pPr>
      <w:r>
        <w:rPr>
          <w:rFonts w:hint="eastAsia"/>
          <w:highlight w:val="none"/>
        </w:rPr>
        <w:t>施工期的噪声主要来源于施工现场的各类机械设备噪声，不同施工阶段和不同施工机械发出的噪声水平是不同的，且有大量设备交互作业，因此施工作业噪声将会对园区内外环境带来一定的影响。施工期间的场界噪声必须满足《建筑施工场界环境噪声排放标准》（GB12523-2011）标准要求。主要采取以下措施：</w:t>
      </w:r>
    </w:p>
    <w:p>
      <w:pPr>
        <w:pStyle w:val="2"/>
        <w:rPr>
          <w:rFonts w:hint="eastAsia"/>
          <w:highlight w:val="none"/>
        </w:rPr>
      </w:pPr>
      <w:r>
        <w:rPr>
          <w:rFonts w:hint="eastAsia"/>
          <w:highlight w:val="none"/>
        </w:rPr>
        <w:t>⑴合理安排施工作业时间，</w:t>
      </w:r>
      <w:r>
        <w:rPr>
          <w:rFonts w:hint="eastAsia"/>
          <w:highlight w:val="none"/>
          <w:lang w:eastAsia="zh-CN"/>
        </w:rPr>
        <w:t>禁止</w:t>
      </w:r>
      <w:r>
        <w:rPr>
          <w:rFonts w:hint="eastAsia"/>
          <w:highlight w:val="none"/>
        </w:rPr>
        <w:t>在22:00至次日6:00施工；保证施工场界噪声不得超过《建筑施工场界环境噪声排放标准》（GB12523-2011），即昼间70dB（A），夜间55dB（A）。</w:t>
      </w:r>
    </w:p>
    <w:p>
      <w:pPr>
        <w:pStyle w:val="2"/>
        <w:rPr>
          <w:rFonts w:hint="eastAsia"/>
          <w:highlight w:val="none"/>
        </w:rPr>
      </w:pPr>
      <w:r>
        <w:rPr>
          <w:rFonts w:hint="eastAsia"/>
          <w:highlight w:val="none"/>
        </w:rPr>
        <w:t>⑵尽量采用低噪声设备</w:t>
      </w:r>
      <w:r>
        <w:rPr>
          <w:rFonts w:hint="eastAsia"/>
          <w:highlight w:val="none"/>
          <w:lang w:eastAsia="zh-CN"/>
        </w:rPr>
        <w:t>，</w:t>
      </w:r>
      <w:r>
        <w:rPr>
          <w:rFonts w:hint="eastAsia"/>
          <w:highlight w:val="none"/>
        </w:rPr>
        <w:t>尽量不使噪声较大的设备集中在一起施工</w:t>
      </w:r>
      <w:r>
        <w:rPr>
          <w:rFonts w:hint="eastAsia"/>
          <w:highlight w:val="none"/>
          <w:lang w:eastAsia="zh-CN"/>
        </w:rPr>
        <w:t>，</w:t>
      </w:r>
      <w:r>
        <w:rPr>
          <w:rFonts w:hint="eastAsia"/>
          <w:highlight w:val="none"/>
        </w:rPr>
        <w:t>高噪声设备远离</w:t>
      </w:r>
      <w:r>
        <w:rPr>
          <w:rFonts w:hint="eastAsia"/>
          <w:highlight w:val="none"/>
          <w:lang w:eastAsia="zh-CN"/>
        </w:rPr>
        <w:t>东湾村</w:t>
      </w:r>
      <w:r>
        <w:rPr>
          <w:rFonts w:hint="eastAsia"/>
          <w:highlight w:val="none"/>
        </w:rPr>
        <w:t>和</w:t>
      </w:r>
      <w:r>
        <w:rPr>
          <w:rFonts w:hint="eastAsia"/>
          <w:highlight w:val="none"/>
          <w:lang w:eastAsia="zh-CN"/>
        </w:rPr>
        <w:t>中牌村</w:t>
      </w:r>
      <w:r>
        <w:rPr>
          <w:rFonts w:hint="eastAsia"/>
          <w:highlight w:val="none"/>
        </w:rPr>
        <w:t>布置</w:t>
      </w:r>
      <w:r>
        <w:rPr>
          <w:rFonts w:hint="eastAsia"/>
          <w:highlight w:val="none"/>
          <w:lang w:eastAsia="zh-CN"/>
        </w:rPr>
        <w:t>，并在</w:t>
      </w:r>
      <w:r>
        <w:rPr>
          <w:rFonts w:hint="eastAsia"/>
          <w:highlight w:val="none"/>
        </w:rPr>
        <w:t>南、</w:t>
      </w:r>
      <w:r>
        <w:rPr>
          <w:rFonts w:hint="eastAsia"/>
          <w:highlight w:val="none"/>
          <w:lang w:eastAsia="zh-CN"/>
        </w:rPr>
        <w:t>东</w:t>
      </w:r>
      <w:r>
        <w:rPr>
          <w:rFonts w:hint="eastAsia"/>
          <w:highlight w:val="none"/>
        </w:rPr>
        <w:t>侧设置硬质噪声围挡设施。</w:t>
      </w:r>
    </w:p>
    <w:p>
      <w:pPr>
        <w:pStyle w:val="2"/>
        <w:rPr>
          <w:rFonts w:hint="eastAsia"/>
          <w:highlight w:val="none"/>
        </w:rPr>
      </w:pPr>
      <w:r>
        <w:rPr>
          <w:rFonts w:hint="eastAsia"/>
          <w:highlight w:val="none"/>
        </w:rPr>
        <w:t>⑶对电锯、电刨等高噪声设备，采取必要的临时性减振、降噪措施，如加设防振垫片、隔声罩、建隔声墙。</w:t>
      </w:r>
    </w:p>
    <w:p>
      <w:pPr>
        <w:pStyle w:val="2"/>
        <w:rPr>
          <w:rFonts w:hint="eastAsia"/>
          <w:highlight w:val="none"/>
        </w:rPr>
      </w:pPr>
      <w:r>
        <w:rPr>
          <w:rFonts w:hint="eastAsia"/>
          <w:highlight w:val="none"/>
        </w:rPr>
        <w:t>⑷运输车辆应尽可能减少鸣号，特别是经过附近敏感点时，同时尽量减少夜间运输车辆作业时间。</w:t>
      </w:r>
    </w:p>
    <w:p>
      <w:pPr>
        <w:pStyle w:val="2"/>
        <w:rPr>
          <w:rFonts w:hint="eastAsia"/>
          <w:highlight w:val="none"/>
          <w:lang w:eastAsia="zh-CN"/>
        </w:rPr>
      </w:pPr>
      <w:r>
        <w:rPr>
          <w:rFonts w:hint="eastAsia"/>
          <w:highlight w:val="none"/>
          <w:lang w:eastAsia="zh-CN"/>
        </w:rPr>
        <w:t>采取以上措施后施工期厂界噪声执行《建筑施工场界环境噪声排放标准》（GB12523-2011）。</w:t>
      </w:r>
    </w:p>
    <w:p>
      <w:pPr>
        <w:pStyle w:val="8"/>
        <w:rPr>
          <w:rFonts w:hint="eastAsia"/>
          <w:highlight w:val="none"/>
        </w:rPr>
      </w:pPr>
      <w:bookmarkStart w:id="380" w:name="_Toc477032808"/>
      <w:r>
        <w:rPr>
          <w:rFonts w:hint="eastAsia"/>
          <w:highlight w:val="none"/>
          <w:lang w:val="en-US" w:eastAsia="zh-CN"/>
        </w:rPr>
        <w:t>6</w:t>
      </w:r>
      <w:r>
        <w:rPr>
          <w:rFonts w:hint="eastAsia"/>
          <w:highlight w:val="none"/>
        </w:rPr>
        <w:t>.1.4施工期固体废物防治措施及可行性分析</w:t>
      </w:r>
      <w:bookmarkEnd w:id="380"/>
    </w:p>
    <w:p>
      <w:pPr>
        <w:pStyle w:val="2"/>
        <w:rPr>
          <w:rFonts w:hint="eastAsia" w:eastAsia="宋体"/>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建筑垃圾</w:t>
      </w:r>
    </w:p>
    <w:p>
      <w:pPr>
        <w:pStyle w:val="2"/>
        <w:rPr>
          <w:rFonts w:hint="eastAsia"/>
          <w:highlight w:val="none"/>
        </w:rPr>
      </w:pPr>
      <w:r>
        <w:rPr>
          <w:rFonts w:hint="eastAsia"/>
          <w:highlight w:val="none"/>
        </w:rPr>
        <w:t>施工过程建筑垃圾（如水泥袋、铁质弃料、木材弃料等）</w:t>
      </w:r>
      <w:r>
        <w:rPr>
          <w:rFonts w:hint="eastAsia"/>
          <w:highlight w:val="none"/>
          <w:lang w:val="en-US" w:eastAsia="zh-CN"/>
        </w:rPr>
        <w:t>产生量</w:t>
      </w:r>
      <w:r>
        <w:rPr>
          <w:rFonts w:hint="eastAsia"/>
          <w:highlight w:val="none"/>
        </w:rPr>
        <w:t>约为1t/d。施工生产的废料首先进行回收利用；对不能回收的建筑垃圾，定时清运到指定垃圾场，建设单位或施工总承包单位在与建筑垃圾清运公司签订清运合同。</w:t>
      </w:r>
    </w:p>
    <w:p>
      <w:pPr>
        <w:pStyle w:val="2"/>
        <w:rPr>
          <w:rFonts w:hint="eastAsia"/>
          <w:highlight w:val="none"/>
        </w:rPr>
      </w:pPr>
      <w:r>
        <w:rPr>
          <w:rFonts w:hint="eastAsia"/>
          <w:highlight w:val="none"/>
        </w:rPr>
        <w:t>外运以上各种建筑垃圾时，运输车辆不允许超载，出场前一律清洗轮胎，用毡布覆盖，并且应沿指定的方向行驶至指定的建筑垃圾场。</w:t>
      </w:r>
    </w:p>
    <w:p>
      <w:pPr>
        <w:pStyle w:val="2"/>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生活垃圾</w:t>
      </w:r>
    </w:p>
    <w:p>
      <w:pPr>
        <w:ind w:firstLine="480"/>
        <w:rPr>
          <w:rFonts w:hint="eastAsia"/>
          <w:highlight w:val="none"/>
        </w:rPr>
      </w:pPr>
      <w:r>
        <w:rPr>
          <w:rFonts w:hint="eastAsia"/>
          <w:highlight w:val="none"/>
        </w:rPr>
        <w:t>施工人员每日产生的生活垃圾</w:t>
      </w:r>
      <w:r>
        <w:rPr>
          <w:rFonts w:hint="default" w:ascii="Times New Roman" w:hAnsi="Times New Roman" w:cs="Times New Roman"/>
          <w:color w:val="auto"/>
          <w:highlight w:val="none"/>
        </w:rPr>
        <w:t>在施工场地袋式收集后，由施工单位定期送往附近生活垃圾收集点，最终由环卫部门运至生活垃圾填埋场处置。</w:t>
      </w:r>
    </w:p>
    <w:p>
      <w:pPr>
        <w:pStyle w:val="8"/>
        <w:rPr>
          <w:rFonts w:hint="eastAsia"/>
          <w:highlight w:val="none"/>
        </w:rPr>
      </w:pPr>
      <w:r>
        <w:rPr>
          <w:rFonts w:hint="eastAsia"/>
          <w:highlight w:val="none"/>
          <w:lang w:val="en-US" w:eastAsia="zh-CN"/>
        </w:rPr>
        <w:t>6</w:t>
      </w:r>
      <w:r>
        <w:rPr>
          <w:rFonts w:hint="eastAsia"/>
          <w:highlight w:val="none"/>
        </w:rPr>
        <w:t>.1.</w:t>
      </w:r>
      <w:r>
        <w:rPr>
          <w:rFonts w:hint="eastAsia"/>
          <w:highlight w:val="none"/>
          <w:lang w:val="en-US" w:eastAsia="zh-CN"/>
        </w:rPr>
        <w:t>5</w:t>
      </w:r>
      <w:r>
        <w:rPr>
          <w:rFonts w:hint="eastAsia"/>
          <w:highlight w:val="none"/>
        </w:rPr>
        <w:t>施工期</w:t>
      </w:r>
      <w:r>
        <w:rPr>
          <w:rFonts w:hint="eastAsia"/>
          <w:highlight w:val="none"/>
          <w:lang w:eastAsia="zh-CN"/>
        </w:rPr>
        <w:t>生态</w:t>
      </w:r>
      <w:r>
        <w:rPr>
          <w:rFonts w:hint="eastAsia"/>
          <w:highlight w:val="none"/>
        </w:rPr>
        <w:t>防治措施及可行性分析</w:t>
      </w:r>
    </w:p>
    <w:p>
      <w:pPr>
        <w:pStyle w:val="2"/>
        <w:rPr>
          <w:rFonts w:hint="eastAsia"/>
          <w:highlight w:val="none"/>
        </w:rPr>
      </w:pPr>
      <w:r>
        <w:rPr>
          <w:rFonts w:hint="eastAsia"/>
          <w:highlight w:val="none"/>
          <w:lang w:eastAsia="zh-CN"/>
        </w:rPr>
        <w:t>工程</w:t>
      </w:r>
      <w:r>
        <w:rPr>
          <w:rFonts w:hint="eastAsia" w:ascii="Times New Roman" w:hAnsi="Times New Roman"/>
          <w:highlight w:val="none"/>
        </w:rPr>
        <w:t>施工将会出现破坏生态环境、扰动地表、改变原有地貌、破坏植被等问题，对生态环境产生影响，</w:t>
      </w:r>
      <w:r>
        <w:rPr>
          <w:rFonts w:hint="eastAsia"/>
          <w:highlight w:val="none"/>
          <w:lang w:val="en-US" w:eastAsia="zh-CN"/>
        </w:rPr>
        <w:t>本项目所在地</w:t>
      </w:r>
      <w:r>
        <w:rPr>
          <w:rFonts w:hint="eastAsia" w:ascii="Times New Roman" w:hAnsi="Times New Roman"/>
          <w:highlight w:val="none"/>
        </w:rPr>
        <w:t>主要以城市生态环境为主，周边植被稀少，且施工期结束后随着后期绿化植被可得到恢复和完善</w:t>
      </w:r>
      <w:r>
        <w:rPr>
          <w:rFonts w:ascii="Times New Roman" w:hAnsi="Times New Roman"/>
          <w:highlight w:val="none"/>
        </w:rPr>
        <w:t>。</w:t>
      </w:r>
    </w:p>
    <w:p>
      <w:pPr>
        <w:pStyle w:val="7"/>
        <w:rPr>
          <w:rFonts w:hint="eastAsia" w:ascii="Times New Roman" w:hAnsi="Times New Roman" w:eastAsia="宋体"/>
          <w:highlight w:val="none"/>
        </w:rPr>
      </w:pPr>
      <w:bookmarkStart w:id="381" w:name="_Toc39831267"/>
      <w:bookmarkStart w:id="382" w:name="_Toc24628"/>
      <w:r>
        <w:rPr>
          <w:rFonts w:hint="eastAsia"/>
          <w:highlight w:val="none"/>
          <w:lang w:val="en-US" w:eastAsia="zh-CN"/>
        </w:rPr>
        <w:t>6</w:t>
      </w:r>
      <w:r>
        <w:rPr>
          <w:rFonts w:hint="eastAsia" w:ascii="Times New Roman" w:hAnsi="Times New Roman" w:eastAsia="宋体"/>
          <w:highlight w:val="none"/>
        </w:rPr>
        <w:t>.2运营期治理措施及可行性分析</w:t>
      </w:r>
      <w:bookmarkEnd w:id="381"/>
      <w:bookmarkEnd w:id="382"/>
    </w:p>
    <w:p>
      <w:pPr>
        <w:pStyle w:val="8"/>
        <w:rPr>
          <w:highlight w:val="none"/>
        </w:rPr>
      </w:pPr>
      <w:r>
        <w:rPr>
          <w:rFonts w:hint="eastAsia"/>
          <w:highlight w:val="none"/>
          <w:lang w:val="en-US" w:eastAsia="zh-CN"/>
        </w:rPr>
        <w:t>6</w:t>
      </w:r>
      <w:r>
        <w:rPr>
          <w:highlight w:val="none"/>
        </w:rPr>
        <w:t>.</w:t>
      </w:r>
      <w:r>
        <w:rPr>
          <w:rFonts w:hint="eastAsia"/>
          <w:highlight w:val="none"/>
          <w:lang w:val="en-US" w:eastAsia="zh-CN"/>
        </w:rPr>
        <w:t>2.1</w:t>
      </w:r>
      <w:r>
        <w:rPr>
          <w:highlight w:val="none"/>
        </w:rPr>
        <w:t>大气污染防治措施</w:t>
      </w:r>
      <w:bookmarkEnd w:id="370"/>
      <w:bookmarkEnd w:id="371"/>
    </w:p>
    <w:p>
      <w:pPr>
        <w:pStyle w:val="2"/>
        <w:rPr>
          <w:rFonts w:hint="eastAsia"/>
          <w:highlight w:val="none"/>
          <w:lang w:val="en-US" w:eastAsia="zh-CN"/>
        </w:rPr>
      </w:pPr>
      <w:bookmarkStart w:id="383" w:name="_Toc22548173"/>
      <w:r>
        <w:rPr>
          <w:rFonts w:hint="eastAsia" w:ascii="Times New Roman" w:hAnsi="Times New Roman" w:eastAsia="宋体" w:cs="宋体"/>
          <w:highlight w:val="none"/>
          <w:lang w:val="en-US" w:eastAsia="zh-CN"/>
        </w:rPr>
        <w:t>电解水制氢装置产生两种气体氢气和氧气，氢气作为产品用于加氢站。由于氧气产量较小，且市场不是很好，因此不做回收利用，通过放空阀放空。氧气本身不具有毒性，也不属于污染物，经排空的氧气在空气中迅速扩散，不会产生纯氧环境，不会对大气环境产生影响。</w:t>
      </w:r>
    </w:p>
    <w:p>
      <w:pPr>
        <w:pStyle w:val="8"/>
        <w:rPr>
          <w:rFonts w:hint="eastAsia"/>
          <w:highlight w:val="none"/>
        </w:rPr>
      </w:pPr>
      <w:r>
        <w:rPr>
          <w:rFonts w:hint="eastAsia"/>
          <w:highlight w:val="none"/>
          <w:lang w:val="en-US" w:eastAsia="zh-CN"/>
        </w:rPr>
        <w:t>6</w:t>
      </w:r>
      <w:r>
        <w:rPr>
          <w:rFonts w:hint="eastAsia"/>
          <w:highlight w:val="none"/>
        </w:rPr>
        <w:t>.2</w:t>
      </w:r>
      <w:r>
        <w:rPr>
          <w:rFonts w:hint="eastAsia"/>
          <w:highlight w:val="none"/>
          <w:lang w:val="en-US" w:eastAsia="zh-CN"/>
        </w:rPr>
        <w:t>.2</w:t>
      </w:r>
      <w:r>
        <w:rPr>
          <w:rFonts w:hint="eastAsia"/>
          <w:highlight w:val="none"/>
        </w:rPr>
        <w:t>水污染防治措施</w:t>
      </w:r>
      <w:bookmarkEnd w:id="383"/>
    </w:p>
    <w:p>
      <w:pPr>
        <w:rPr>
          <w:rFonts w:hint="eastAsia"/>
          <w:highlight w:val="none"/>
          <w:lang w:val="en-US" w:eastAsia="zh-CN"/>
        </w:rPr>
      </w:pPr>
      <w:r>
        <w:rPr>
          <w:rFonts w:hint="eastAsia"/>
          <w:highlight w:val="none"/>
          <w:lang w:val="en-US" w:eastAsia="zh-CN"/>
        </w:rPr>
        <w:t>纯水制备系统排污水水污染物量较少，循环水系统排污水，水质较干净，两股废水水质均</w:t>
      </w:r>
      <w:r>
        <w:rPr>
          <w:rFonts w:hint="eastAsia"/>
          <w:sz w:val="24"/>
          <w:szCs w:val="24"/>
          <w:highlight w:val="none"/>
          <w:lang w:val="en-US" w:eastAsia="zh-CN"/>
        </w:rPr>
        <w:t>满</w:t>
      </w:r>
      <w:r>
        <w:rPr>
          <w:rFonts w:hint="eastAsia" w:ascii="Times New Roman" w:hAnsi="Times New Roman" w:eastAsia="宋体"/>
          <w:highlight w:val="none"/>
          <w:lang w:val="en-US" w:eastAsia="zh-CN"/>
        </w:rPr>
        <w:t>足园区污水处理厂进水水质要求，可以直接排入</w:t>
      </w:r>
      <w:r>
        <w:rPr>
          <w:rFonts w:hint="eastAsia"/>
          <w:highlight w:val="none"/>
          <w:lang w:val="en-US" w:eastAsia="zh-CN"/>
        </w:rPr>
        <w:t>园区污水管网，最终进入园区污水处理厂集中处理。</w:t>
      </w:r>
    </w:p>
    <w:p>
      <w:pPr>
        <w:rPr>
          <w:rFonts w:hint="eastAsia"/>
          <w:color w:val="auto"/>
          <w:highlight w:val="none"/>
          <w:lang w:val="en-US" w:eastAsia="zh-CN"/>
        </w:rPr>
      </w:pPr>
      <w:r>
        <w:rPr>
          <w:rFonts w:hint="eastAsia"/>
          <w:highlight w:val="none"/>
          <w:lang w:val="en-US" w:eastAsia="zh-CN"/>
        </w:rPr>
        <w:t>生活污水污染物浓度较低，经化粪池处理后，化粪池去除效率为</w:t>
      </w:r>
      <w:r>
        <w:rPr>
          <w:highlight w:val="none"/>
        </w:rPr>
        <w:t>COD</w:t>
      </w:r>
      <w:r>
        <w:rPr>
          <w:rFonts w:hint="eastAsia"/>
          <w:highlight w:val="none"/>
          <w:vertAlign w:val="subscript"/>
        </w:rPr>
        <w:t>cr</w:t>
      </w:r>
      <w:r>
        <w:rPr>
          <w:highlight w:val="none"/>
          <w:vertAlign w:val="subscript"/>
        </w:rPr>
        <w:t xml:space="preserve"> </w:t>
      </w:r>
      <w:r>
        <w:rPr>
          <w:rFonts w:hint="eastAsia"/>
          <w:highlight w:val="none"/>
          <w:lang w:val="en-US" w:eastAsia="zh-CN"/>
        </w:rPr>
        <w:t>15%</w:t>
      </w:r>
      <w:r>
        <w:rPr>
          <w:rFonts w:hint="eastAsia"/>
          <w:highlight w:val="none"/>
          <w:lang w:eastAsia="zh-CN"/>
        </w:rPr>
        <w:t>、</w:t>
      </w:r>
      <w:r>
        <w:rPr>
          <w:highlight w:val="none"/>
        </w:rPr>
        <w:t>BOD</w:t>
      </w:r>
      <w:r>
        <w:rPr>
          <w:rFonts w:hint="eastAsia"/>
          <w:highlight w:val="none"/>
          <w:vertAlign w:val="subscript"/>
        </w:rPr>
        <w:t>5</w:t>
      </w:r>
      <w:r>
        <w:rPr>
          <w:rFonts w:hint="eastAsia"/>
          <w:highlight w:val="none"/>
        </w:rPr>
        <w:t xml:space="preserve"> </w:t>
      </w:r>
      <w:r>
        <w:rPr>
          <w:rFonts w:hint="eastAsia"/>
          <w:highlight w:val="none"/>
          <w:lang w:val="en-US" w:eastAsia="zh-CN"/>
        </w:rPr>
        <w:t>20%</w:t>
      </w:r>
      <w:r>
        <w:rPr>
          <w:rFonts w:hint="eastAsia"/>
          <w:highlight w:val="none"/>
          <w:lang w:eastAsia="zh-CN"/>
        </w:rPr>
        <w:t>、</w:t>
      </w:r>
      <w:r>
        <w:rPr>
          <w:rFonts w:hint="eastAsia"/>
          <w:highlight w:val="none"/>
        </w:rPr>
        <w:t>SS</w:t>
      </w:r>
      <w:r>
        <w:rPr>
          <w:rFonts w:hint="eastAsia"/>
          <w:highlight w:val="none"/>
          <w:lang w:val="en-US" w:eastAsia="zh-CN"/>
        </w:rPr>
        <w:t xml:space="preserve"> 30%</w:t>
      </w:r>
      <w:r>
        <w:rPr>
          <w:rFonts w:hint="eastAsia"/>
          <w:highlight w:val="none"/>
          <w:lang w:eastAsia="zh-CN"/>
        </w:rPr>
        <w:t>、</w:t>
      </w:r>
      <w:r>
        <w:rPr>
          <w:rFonts w:hint="eastAsia"/>
          <w:highlight w:val="none"/>
        </w:rPr>
        <w:t>NH</w:t>
      </w:r>
      <w:r>
        <w:rPr>
          <w:rFonts w:hint="eastAsia"/>
          <w:highlight w:val="none"/>
          <w:vertAlign w:val="subscript"/>
        </w:rPr>
        <w:t>3</w:t>
      </w:r>
      <w:r>
        <w:rPr>
          <w:rFonts w:hint="eastAsia"/>
          <w:highlight w:val="none"/>
        </w:rPr>
        <w:t xml:space="preserve">-N </w:t>
      </w:r>
      <w:r>
        <w:rPr>
          <w:rFonts w:hint="eastAsia"/>
          <w:highlight w:val="none"/>
          <w:lang w:val="en-US" w:eastAsia="zh-CN"/>
        </w:rPr>
        <w:t>5%，</w:t>
      </w:r>
      <w:r>
        <w:rPr>
          <w:rFonts w:hint="eastAsia"/>
          <w:sz w:val="24"/>
          <w:szCs w:val="24"/>
          <w:highlight w:val="none"/>
          <w:lang w:val="en-US" w:eastAsia="zh-CN"/>
        </w:rPr>
        <w:t>满足</w:t>
      </w:r>
      <w:r>
        <w:rPr>
          <w:rFonts w:hint="eastAsia" w:ascii="Times New Roman" w:hAnsi="Times New Roman" w:eastAsia="宋体"/>
          <w:highlight w:val="none"/>
          <w:lang w:val="en-US" w:eastAsia="zh-CN"/>
        </w:rPr>
        <w:t>园区污水处理厂进水水质要求</w:t>
      </w:r>
      <w:r>
        <w:rPr>
          <w:rFonts w:hint="eastAsia"/>
          <w:sz w:val="24"/>
          <w:szCs w:val="24"/>
          <w:highlight w:val="none"/>
          <w:lang w:val="en-US" w:eastAsia="zh-CN"/>
        </w:rPr>
        <w:t>，</w:t>
      </w:r>
      <w:r>
        <w:rPr>
          <w:rFonts w:hint="eastAsia"/>
          <w:highlight w:val="none"/>
          <w:lang w:val="en-US" w:eastAsia="zh-CN"/>
        </w:rPr>
        <w:t>排入园区污水管网，</w:t>
      </w:r>
      <w:r>
        <w:rPr>
          <w:rFonts w:hint="eastAsia"/>
          <w:color w:val="auto"/>
          <w:highlight w:val="none"/>
          <w:lang w:val="en-US" w:eastAsia="zh-CN"/>
        </w:rPr>
        <w:t>最终进入园区污水处理厂集中处理。</w:t>
      </w:r>
      <w:r>
        <w:rPr>
          <w:rFonts w:ascii="Times New Roman" w:hAnsi="Times New Roman" w:eastAsia="宋体"/>
          <w:color w:val="auto"/>
          <w:sz w:val="24"/>
          <w:szCs w:val="24"/>
          <w:highlight w:val="none"/>
        </w:rPr>
        <w:t>化粪池具有一定的防渗性。化粪池是一种利用沉淀和厌氧发酵的原理，去除生活污水中悬浮性有机物的处理设施，属于初级的过渡性生活处理构筑物。生活污水中含有大量粪便、纸屑、病原虫等污染物。污水进入化粪池经过12~24h的沉淀，可去除50%~60%的悬浮物。沉淀下来的</w:t>
      </w:r>
      <w:r>
        <w:rPr>
          <w:rFonts w:hint="eastAsia"/>
          <w:color w:val="auto"/>
          <w:sz w:val="24"/>
          <w:szCs w:val="24"/>
          <w:highlight w:val="none"/>
          <w:lang w:val="en-US" w:eastAsia="zh-CN"/>
        </w:rPr>
        <w:t>渣</w:t>
      </w:r>
      <w:r>
        <w:rPr>
          <w:rFonts w:ascii="Times New Roman" w:hAnsi="Times New Roman" w:eastAsia="宋体"/>
          <w:color w:val="auto"/>
          <w:sz w:val="24"/>
          <w:szCs w:val="24"/>
          <w:highlight w:val="none"/>
        </w:rPr>
        <w:t>经过3个月以上的厌氧发酵分解，使渣中的有机物分解成稳定的无机物，易腐败的生渣转化为稳定的熟渣，改变了渣的结构，降低了渣的含水率。渣定期清掏外运，填埋或用作肥料。</w:t>
      </w:r>
    </w:p>
    <w:p>
      <w:pPr>
        <w:pStyle w:val="2"/>
        <w:rPr>
          <w:rFonts w:hint="default"/>
          <w:highlight w:val="none"/>
          <w:lang w:val="en-US" w:eastAsia="zh-CN"/>
        </w:rPr>
      </w:pPr>
      <w:r>
        <w:rPr>
          <w:color w:val="auto"/>
          <w:highlight w:val="none"/>
        </w:rPr>
        <w:t>张掖经济技术开发区循环经济示范园污水处理厂及配套管线工程项目由区发改字[2017]69号文批准立项，规划总规模为5万吨/日处理，一期建设规模为2.5万吨/日处理，一期建设的2.5万吨/日处理规模分两阶段建设，一期第一阶段</w:t>
      </w:r>
      <w:r>
        <w:rPr>
          <w:rFonts w:hint="default" w:ascii="Times New Roman" w:hAnsi="Times New Roman" w:eastAsia="Times New Roman" w:cs="Times New Roman"/>
          <w:color w:val="auto"/>
          <w:sz w:val="24"/>
          <w:szCs w:val="24"/>
          <w:highlight w:val="none"/>
        </w:rPr>
        <w:t>1.25万吨/日</w:t>
      </w:r>
      <w:r>
        <w:rPr>
          <w:rFonts w:hint="eastAsia"/>
          <w:color w:val="auto"/>
          <w:highlight w:val="none"/>
          <w:lang w:val="en-US" w:eastAsia="zh-CN"/>
        </w:rPr>
        <w:t>已投产运营</w:t>
      </w:r>
      <w:r>
        <w:rPr>
          <w:color w:val="auto"/>
          <w:highlight w:val="none"/>
        </w:rPr>
        <w:t>。</w:t>
      </w:r>
      <w:r>
        <w:rPr>
          <w:rFonts w:hint="eastAsia"/>
          <w:color w:val="auto"/>
          <w:highlight w:val="none"/>
          <w:lang w:val="en-US" w:eastAsia="zh-CN"/>
        </w:rPr>
        <w:t>根据实际调查，目前</w:t>
      </w:r>
      <w:r>
        <w:rPr>
          <w:color w:val="auto"/>
          <w:highlight w:val="none"/>
        </w:rPr>
        <w:t>污水处理厂</w:t>
      </w:r>
      <w:r>
        <w:rPr>
          <w:rFonts w:hint="eastAsia"/>
          <w:color w:val="auto"/>
          <w:highlight w:val="none"/>
          <w:lang w:val="en-US" w:eastAsia="zh-CN"/>
        </w:rPr>
        <w:t>现状实际处理能力为1000m</w:t>
      </w:r>
      <w:r>
        <w:rPr>
          <w:rFonts w:hint="eastAsia"/>
          <w:color w:val="auto"/>
          <w:highlight w:val="none"/>
          <w:vertAlign w:val="superscript"/>
          <w:lang w:val="en-US" w:eastAsia="zh-CN"/>
        </w:rPr>
        <w:t>3</w:t>
      </w:r>
      <w:r>
        <w:rPr>
          <w:rFonts w:hint="eastAsia"/>
          <w:color w:val="auto"/>
          <w:highlight w:val="none"/>
          <w:lang w:val="en-US" w:eastAsia="zh-CN"/>
        </w:rPr>
        <w:t>/d。</w:t>
      </w:r>
    </w:p>
    <w:p>
      <w:pPr>
        <w:pStyle w:val="2"/>
        <w:rPr>
          <w:color w:val="auto"/>
          <w:highlight w:val="none"/>
        </w:rPr>
      </w:pPr>
      <w:r>
        <w:rPr>
          <w:color w:val="auto"/>
          <w:highlight w:val="none"/>
        </w:rPr>
        <w:t>该污水处理厂采用“粗、细格栅+调节池+沉淀池+水解酸化池+改良AO生物池+二沉池+Fenton池+高密度沉淀池+反硝化深床滤池+UV消毒”</w:t>
      </w:r>
      <w:r>
        <w:rPr>
          <w:rFonts w:hint="eastAsia"/>
          <w:color w:val="auto"/>
          <w:highlight w:val="none"/>
          <w:lang w:val="en-US" w:eastAsia="zh-CN"/>
        </w:rPr>
        <w:t>废水处理工艺</w:t>
      </w:r>
      <w:r>
        <w:rPr>
          <w:color w:val="auto"/>
          <w:highlight w:val="none"/>
        </w:rPr>
        <w:t>，污水处理厂的排水水质为四类水，污水处理达标后，60%的排水进入园区再生水利用工程系统，用于园区绿化灌溉和企业的回用水，40%排入山丹河。</w:t>
      </w:r>
    </w:p>
    <w:p>
      <w:pPr>
        <w:rPr>
          <w:rFonts w:hint="default"/>
          <w:highlight w:val="none"/>
          <w:lang w:val="en-US" w:eastAsia="zh-CN"/>
        </w:rPr>
      </w:pPr>
      <w:r>
        <w:rPr>
          <w:rFonts w:hint="eastAsia"/>
          <w:color w:val="auto"/>
          <w:highlight w:val="none"/>
          <w:lang w:val="en-US" w:eastAsia="zh-CN"/>
        </w:rPr>
        <w:t>本</w:t>
      </w:r>
      <w:r>
        <w:rPr>
          <w:rFonts w:hint="eastAsia"/>
          <w:color w:val="auto"/>
          <w:sz w:val="24"/>
          <w:szCs w:val="24"/>
          <w:highlight w:val="none"/>
          <w:lang w:val="en-US" w:eastAsia="zh-CN"/>
        </w:rPr>
        <w:t>项目废水总排放量为</w:t>
      </w:r>
      <w:r>
        <w:rPr>
          <w:rFonts w:hint="eastAsia"/>
          <w:sz w:val="24"/>
          <w:szCs w:val="24"/>
          <w:highlight w:val="none"/>
          <w:vertAlign w:val="baseline"/>
          <w:lang w:val="en-US" w:eastAsia="zh-CN"/>
        </w:rPr>
        <w:t>14534m</w:t>
      </w:r>
      <w:r>
        <w:rPr>
          <w:rFonts w:hint="eastAsia"/>
          <w:sz w:val="24"/>
          <w:szCs w:val="24"/>
          <w:highlight w:val="none"/>
          <w:vertAlign w:val="superscript"/>
          <w:lang w:val="en-US" w:eastAsia="zh-CN"/>
        </w:rPr>
        <w:t>3</w:t>
      </w:r>
      <w:r>
        <w:rPr>
          <w:rFonts w:hint="eastAsia"/>
          <w:sz w:val="24"/>
          <w:szCs w:val="24"/>
          <w:highlight w:val="none"/>
          <w:vertAlign w:val="baseline"/>
          <w:lang w:val="en-US" w:eastAsia="zh-CN"/>
        </w:rPr>
        <w:t>/a，日排放量为48</w:t>
      </w:r>
      <w:r>
        <w:rPr>
          <w:rFonts w:hint="eastAsia"/>
          <w:color w:val="auto"/>
          <w:highlight w:val="none"/>
          <w:lang w:val="en-US" w:eastAsia="zh-CN"/>
        </w:rPr>
        <w:t>m</w:t>
      </w:r>
      <w:r>
        <w:rPr>
          <w:rFonts w:hint="eastAsia"/>
          <w:color w:val="auto"/>
          <w:highlight w:val="none"/>
          <w:vertAlign w:val="superscript"/>
          <w:lang w:val="en-US" w:eastAsia="zh-CN"/>
        </w:rPr>
        <w:t>3</w:t>
      </w:r>
      <w:r>
        <w:rPr>
          <w:rFonts w:hint="eastAsia"/>
          <w:color w:val="auto"/>
          <w:highlight w:val="none"/>
          <w:lang w:val="en-US" w:eastAsia="zh-CN"/>
        </w:rPr>
        <w:t>/d</w:t>
      </w:r>
      <w:r>
        <w:rPr>
          <w:rFonts w:hint="eastAsia"/>
          <w:sz w:val="24"/>
          <w:szCs w:val="24"/>
          <w:highlight w:val="none"/>
          <w:vertAlign w:val="baseline"/>
          <w:lang w:val="en-US" w:eastAsia="zh-CN"/>
        </w:rPr>
        <w:t>，远远小于园区污水处理厂剩余处理能力，且废水主要污染因子为常规项目</w:t>
      </w:r>
      <w:r>
        <w:rPr>
          <w:rFonts w:hint="default"/>
          <w:sz w:val="24"/>
          <w:szCs w:val="24"/>
          <w:highlight w:val="none"/>
        </w:rPr>
        <w:t>pH</w:t>
      </w:r>
      <w:r>
        <w:rPr>
          <w:rFonts w:hint="eastAsia"/>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COD</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cs="Times New Roman"/>
          <w:sz w:val="24"/>
          <w:szCs w:val="24"/>
          <w:highlight w:val="none"/>
        </w:rPr>
        <w:t>BOD</w:t>
      </w:r>
      <w:r>
        <w:rPr>
          <w:rFonts w:hint="default" w:ascii="Times New Roman" w:hAnsi="Times New Roman" w:cs="Times New Roman"/>
          <w:sz w:val="24"/>
          <w:szCs w:val="24"/>
          <w:highlight w:val="none"/>
          <w:vertAlign w:val="subscript"/>
        </w:rPr>
        <w:t>5</w:t>
      </w:r>
      <w:r>
        <w:rPr>
          <w:rFonts w:hint="eastAsia" w:ascii="Times New Roman" w:hAnsi="Times New Roman" w:cs="Times New Roman"/>
          <w:sz w:val="24"/>
          <w:szCs w:val="24"/>
          <w:highlight w:val="none"/>
          <w:vertAlign w:val="subscript"/>
          <w:lang w:eastAsia="zh-CN"/>
        </w:rPr>
        <w:t>、</w:t>
      </w:r>
      <w:r>
        <w:rPr>
          <w:rFonts w:hint="default" w:ascii="Times New Roman" w:hAnsi="Times New Roman" w:cs="Times New Roman"/>
          <w:sz w:val="24"/>
          <w:szCs w:val="24"/>
          <w:highlight w:val="none"/>
        </w:rPr>
        <w:t>NH</w:t>
      </w:r>
      <w:r>
        <w:rPr>
          <w:rFonts w:hint="default" w:ascii="Times New Roman" w:hAnsi="Times New Roman" w:cs="Times New Roman"/>
          <w:sz w:val="24"/>
          <w:szCs w:val="24"/>
          <w:highlight w:val="none"/>
          <w:vertAlign w:val="subscript"/>
        </w:rPr>
        <w:t>3</w:t>
      </w:r>
      <w:r>
        <w:rPr>
          <w:rFonts w:hint="default" w:ascii="Times New Roman" w:hAnsi="Times New Roman" w:cs="Times New Roman"/>
          <w:sz w:val="24"/>
          <w:szCs w:val="24"/>
          <w:highlight w:val="none"/>
        </w:rPr>
        <w:t>-N</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TDS</w:t>
      </w:r>
      <w:r>
        <w:rPr>
          <w:rFonts w:hint="eastAsia" w:ascii="Times New Roman" w:hAnsi="Times New Roman" w:eastAsia="宋体"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lang w:val="en-US" w:eastAsia="zh-CN"/>
        </w:rPr>
        <w:t>SS</w:t>
      </w:r>
      <w:r>
        <w:rPr>
          <w:rFonts w:hint="eastAsia" w:ascii="Times New Roman" w:hAnsi="Times New Roman" w:eastAsia="宋体" w:cs="Times New Roman"/>
          <w:color w:val="auto"/>
          <w:sz w:val="24"/>
          <w:szCs w:val="24"/>
          <w:highlight w:val="none"/>
          <w:lang w:val="en-US" w:eastAsia="zh-CN"/>
        </w:rPr>
        <w:t>，园区污水处理厂可接纳污染物。</w:t>
      </w:r>
    </w:p>
    <w:p>
      <w:pPr>
        <w:rPr>
          <w:rFonts w:hint="eastAsia" w:ascii="Times New Roman" w:hAnsi="Times New Roman" w:eastAsia="宋体"/>
          <w:color w:val="auto"/>
          <w:sz w:val="24"/>
          <w:szCs w:val="21"/>
          <w:highlight w:val="none"/>
        </w:rPr>
      </w:pPr>
      <w:r>
        <w:rPr>
          <w:rFonts w:hint="eastAsia" w:ascii="Times New Roman" w:hAnsi="Times New Roman" w:eastAsia="宋体" w:cs="Times New Roman"/>
          <w:color w:val="auto"/>
          <w:spacing w:val="4"/>
          <w:kern w:val="0"/>
          <w:sz w:val="24"/>
          <w:szCs w:val="21"/>
          <w:highlight w:val="none"/>
          <w:lang w:val="en-US" w:eastAsia="zh-CN"/>
        </w:rPr>
        <w:t>废水进行分类</w:t>
      </w:r>
      <w:r>
        <w:rPr>
          <w:rFonts w:hint="eastAsia" w:cs="Times New Roman"/>
          <w:color w:val="auto"/>
          <w:spacing w:val="4"/>
          <w:kern w:val="0"/>
          <w:sz w:val="24"/>
          <w:szCs w:val="21"/>
          <w:highlight w:val="none"/>
          <w:lang w:val="en-US" w:eastAsia="zh-CN"/>
        </w:rPr>
        <w:t>收集</w:t>
      </w:r>
      <w:bookmarkStart w:id="384" w:name="_Hlk41897702"/>
      <w:r>
        <w:rPr>
          <w:rFonts w:hint="eastAsia" w:cs="Times New Roman"/>
          <w:color w:val="auto"/>
          <w:spacing w:val="4"/>
          <w:kern w:val="0"/>
          <w:sz w:val="24"/>
          <w:szCs w:val="21"/>
          <w:highlight w:val="none"/>
          <w:lang w:val="en-US" w:eastAsia="zh-CN"/>
        </w:rPr>
        <w:t>。</w:t>
      </w:r>
      <w:r>
        <w:rPr>
          <w:rFonts w:ascii="Times New Roman" w:hAnsi="Times New Roman" w:eastAsia="宋体" w:cs="Times New Roman"/>
          <w:bCs/>
          <w:color w:val="auto"/>
          <w:sz w:val="24"/>
          <w:szCs w:val="24"/>
          <w:highlight w:val="none"/>
        </w:rPr>
        <w:t>运营期</w:t>
      </w:r>
      <w:r>
        <w:rPr>
          <w:rFonts w:ascii="Times New Roman" w:hAnsi="Times New Roman" w:eastAsia="宋体"/>
          <w:color w:val="auto"/>
          <w:sz w:val="24"/>
          <w:szCs w:val="21"/>
          <w:highlight w:val="none"/>
        </w:rPr>
        <w:t>废水</w:t>
      </w:r>
      <w:r>
        <w:rPr>
          <w:rFonts w:hint="eastAsia"/>
          <w:color w:val="auto"/>
          <w:sz w:val="24"/>
          <w:szCs w:val="21"/>
          <w:highlight w:val="none"/>
          <w:lang w:val="en-US" w:eastAsia="zh-CN"/>
        </w:rPr>
        <w:t>满足</w:t>
      </w:r>
      <w:r>
        <w:rPr>
          <w:rFonts w:hint="eastAsia" w:ascii="Times New Roman" w:hAnsi="Times New Roman" w:eastAsia="宋体"/>
          <w:highlight w:val="none"/>
          <w:lang w:val="en-US" w:eastAsia="zh-CN"/>
        </w:rPr>
        <w:t>园区污水处理厂进水水质要求</w:t>
      </w:r>
      <w:r>
        <w:rPr>
          <w:rFonts w:hint="eastAsia" w:ascii="Times New Roman" w:hAnsi="Times New Roman" w:eastAsia="宋体"/>
          <w:color w:val="auto"/>
          <w:sz w:val="24"/>
          <w:szCs w:val="21"/>
          <w:highlight w:val="none"/>
          <w:lang w:eastAsia="zh-CN"/>
        </w:rPr>
        <w:t>，排入</w:t>
      </w:r>
      <w:r>
        <w:rPr>
          <w:rFonts w:hint="eastAsia" w:ascii="Times New Roman" w:hAnsi="Times New Roman" w:eastAsia="宋体"/>
          <w:color w:val="auto"/>
          <w:sz w:val="24"/>
          <w:szCs w:val="21"/>
          <w:highlight w:val="none"/>
        </w:rPr>
        <w:t>张掖市经济开发区循环经济示范园</w:t>
      </w:r>
      <w:r>
        <w:rPr>
          <w:rFonts w:hint="eastAsia" w:ascii="Times New Roman" w:hAnsi="Times New Roman" w:eastAsia="宋体"/>
          <w:color w:val="auto"/>
          <w:sz w:val="24"/>
          <w:szCs w:val="21"/>
          <w:highlight w:val="none"/>
          <w:lang w:val="en-US" w:eastAsia="zh-CN"/>
        </w:rPr>
        <w:t>工业</w:t>
      </w:r>
      <w:r>
        <w:rPr>
          <w:rFonts w:hint="eastAsia" w:ascii="Times New Roman" w:hAnsi="Times New Roman" w:eastAsia="宋体"/>
          <w:color w:val="auto"/>
          <w:sz w:val="24"/>
          <w:szCs w:val="21"/>
          <w:highlight w:val="none"/>
        </w:rPr>
        <w:t>污水处理厂</w:t>
      </w:r>
      <w:r>
        <w:rPr>
          <w:rFonts w:hint="eastAsia" w:ascii="Times New Roman" w:hAnsi="Times New Roman" w:eastAsia="宋体"/>
          <w:color w:val="auto"/>
          <w:sz w:val="24"/>
          <w:szCs w:val="21"/>
          <w:highlight w:val="none"/>
          <w:lang w:eastAsia="zh-CN"/>
        </w:rPr>
        <w:t>，</w:t>
      </w:r>
      <w:bookmarkStart w:id="385" w:name="_Hlk42522754"/>
      <w:r>
        <w:rPr>
          <w:rFonts w:hint="eastAsia" w:ascii="Times New Roman" w:hAnsi="Times New Roman" w:eastAsia="宋体"/>
          <w:color w:val="auto"/>
          <w:sz w:val="24"/>
          <w:szCs w:val="21"/>
          <w:highlight w:val="none"/>
          <w:lang w:val="en-US" w:eastAsia="zh-CN"/>
        </w:rPr>
        <w:t>满足</w:t>
      </w:r>
      <w:r>
        <w:rPr>
          <w:rFonts w:hint="eastAsia" w:ascii="Times New Roman" w:hAnsi="Times New Roman" w:eastAsia="宋体"/>
          <w:color w:val="auto"/>
          <w:sz w:val="24"/>
          <w:szCs w:val="21"/>
          <w:highlight w:val="none"/>
        </w:rPr>
        <w:t>张掖市经济开发区循环经济示范园</w:t>
      </w:r>
      <w:r>
        <w:rPr>
          <w:rFonts w:hint="eastAsia" w:ascii="Times New Roman" w:hAnsi="Times New Roman" w:eastAsia="宋体"/>
          <w:color w:val="auto"/>
          <w:sz w:val="24"/>
          <w:szCs w:val="21"/>
          <w:highlight w:val="none"/>
          <w:lang w:val="en-US" w:eastAsia="zh-CN"/>
        </w:rPr>
        <w:t>工业</w:t>
      </w:r>
      <w:r>
        <w:rPr>
          <w:rFonts w:hint="eastAsia" w:ascii="Times New Roman" w:hAnsi="Times New Roman" w:eastAsia="宋体"/>
          <w:color w:val="auto"/>
          <w:sz w:val="24"/>
          <w:szCs w:val="21"/>
          <w:highlight w:val="none"/>
        </w:rPr>
        <w:t>污水处理厂进水指标。</w:t>
      </w:r>
      <w:bookmarkEnd w:id="384"/>
      <w:bookmarkEnd w:id="385"/>
    </w:p>
    <w:p>
      <w:pPr>
        <w:rPr>
          <w:rFonts w:hint="default" w:ascii="Times New Roman" w:hAnsi="Times New Roman" w:eastAsia="宋体"/>
          <w:color w:val="auto"/>
          <w:sz w:val="24"/>
          <w:szCs w:val="21"/>
          <w:highlight w:val="none"/>
          <w:lang w:val="en-US" w:eastAsia="zh-CN"/>
        </w:rPr>
      </w:pPr>
      <w:r>
        <w:rPr>
          <w:rFonts w:hint="eastAsia" w:ascii="Times New Roman" w:hAnsi="Times New Roman" w:eastAsia="宋体"/>
          <w:color w:val="auto"/>
          <w:sz w:val="24"/>
          <w:szCs w:val="21"/>
          <w:highlight w:val="none"/>
          <w:lang w:val="en-US" w:eastAsia="zh-CN"/>
        </w:rPr>
        <w:t>本项目依托园区污水处理厂具有可行性。</w:t>
      </w:r>
    </w:p>
    <w:p>
      <w:pPr>
        <w:pStyle w:val="8"/>
        <w:rPr>
          <w:rFonts w:hint="eastAsia"/>
          <w:highlight w:val="none"/>
        </w:rPr>
      </w:pPr>
      <w:r>
        <w:rPr>
          <w:rFonts w:hint="eastAsia"/>
          <w:highlight w:val="none"/>
          <w:lang w:val="en-US" w:eastAsia="zh-CN"/>
        </w:rPr>
        <w:t>6</w:t>
      </w:r>
      <w:r>
        <w:rPr>
          <w:rFonts w:hint="eastAsia"/>
          <w:highlight w:val="none"/>
        </w:rPr>
        <w:t>.2.</w:t>
      </w:r>
      <w:r>
        <w:rPr>
          <w:rFonts w:hint="eastAsia"/>
          <w:highlight w:val="none"/>
          <w:lang w:val="en-US" w:eastAsia="zh-CN"/>
        </w:rPr>
        <w:t>3</w:t>
      </w:r>
      <w:r>
        <w:rPr>
          <w:rFonts w:hint="eastAsia"/>
          <w:highlight w:val="none"/>
        </w:rPr>
        <w:t>地下水</w:t>
      </w:r>
      <w:r>
        <w:rPr>
          <w:rFonts w:hint="eastAsia"/>
          <w:highlight w:val="none"/>
          <w:lang w:val="en-US" w:eastAsia="zh-CN"/>
        </w:rPr>
        <w:t>污染</w:t>
      </w:r>
      <w:r>
        <w:rPr>
          <w:rFonts w:hint="eastAsia"/>
          <w:highlight w:val="none"/>
        </w:rPr>
        <w:t>防治措施</w:t>
      </w:r>
    </w:p>
    <w:p>
      <w:pPr>
        <w:ind w:left="0" w:leftChars="0" w:firstLine="0" w:firstLineChars="0"/>
        <w:rPr>
          <w:color w:val="000000"/>
          <w:highlight w:val="none"/>
        </w:rPr>
      </w:pPr>
      <w:bookmarkStart w:id="386" w:name="_Toc332203370"/>
      <w:bookmarkStart w:id="387" w:name="_Toc299369024"/>
      <w:bookmarkStart w:id="388" w:name="_Toc477032821"/>
      <w:r>
        <w:rPr>
          <w:rFonts w:hint="eastAsia"/>
          <w:color w:val="000000"/>
          <w:highlight w:val="none"/>
          <w:lang w:val="en-US" w:eastAsia="zh-CN"/>
        </w:rPr>
        <w:t>6</w:t>
      </w:r>
      <w:r>
        <w:rPr>
          <w:rFonts w:hint="eastAsia"/>
          <w:color w:val="000000"/>
          <w:highlight w:val="none"/>
        </w:rPr>
        <w:t>.2.</w:t>
      </w:r>
      <w:r>
        <w:rPr>
          <w:rFonts w:hint="eastAsia"/>
          <w:color w:val="000000"/>
          <w:highlight w:val="none"/>
          <w:lang w:val="en-US" w:eastAsia="zh-CN"/>
        </w:rPr>
        <w:t>3</w:t>
      </w:r>
      <w:r>
        <w:rPr>
          <w:rFonts w:hint="eastAsia"/>
          <w:color w:val="000000"/>
          <w:highlight w:val="none"/>
        </w:rPr>
        <w:t>.1总体原则</w:t>
      </w:r>
      <w:bookmarkEnd w:id="386"/>
      <w:bookmarkEnd w:id="387"/>
      <w:bookmarkEnd w:id="388"/>
    </w:p>
    <w:p>
      <w:pPr>
        <w:ind w:firstLine="480"/>
        <w:rPr>
          <w:color w:val="000000"/>
          <w:highlight w:val="none"/>
        </w:rPr>
      </w:pPr>
      <w:r>
        <w:rPr>
          <w:rFonts w:hint="eastAsia"/>
          <w:color w:val="000000"/>
          <w:highlight w:val="none"/>
        </w:rPr>
        <w:t>根据项目特点和当地的实际情况，按照“源头控制、分区防</w:t>
      </w:r>
      <w:r>
        <w:rPr>
          <w:rFonts w:hint="eastAsia"/>
          <w:color w:val="000000"/>
          <w:highlight w:val="none"/>
          <w:lang w:val="en-US" w:eastAsia="zh-CN"/>
        </w:rPr>
        <w:t>控</w:t>
      </w:r>
      <w:r>
        <w:rPr>
          <w:rFonts w:hint="eastAsia"/>
          <w:color w:val="000000"/>
          <w:highlight w:val="none"/>
        </w:rPr>
        <w:t>、污染监控、应急响应”的地下水污染防治总体原则，</w:t>
      </w:r>
      <w:r>
        <w:rPr>
          <w:rFonts w:hint="eastAsia"/>
          <w:color w:val="000000"/>
          <w:highlight w:val="none"/>
          <w:lang w:val="en-US" w:eastAsia="zh-CN"/>
        </w:rPr>
        <w:t>全过程提出</w:t>
      </w:r>
      <w:r>
        <w:rPr>
          <w:rFonts w:hint="eastAsia"/>
          <w:color w:val="000000"/>
          <w:highlight w:val="none"/>
        </w:rPr>
        <w:t>控制措施。</w:t>
      </w:r>
    </w:p>
    <w:p>
      <w:pPr>
        <w:ind w:left="0" w:leftChars="0" w:firstLine="0" w:firstLineChars="0"/>
        <w:rPr>
          <w:color w:val="000000"/>
          <w:highlight w:val="none"/>
        </w:rPr>
      </w:pPr>
      <w:bookmarkStart w:id="389" w:name="_Toc477032822"/>
      <w:bookmarkStart w:id="390" w:name="_Toc332203371"/>
      <w:bookmarkStart w:id="391" w:name="_Toc299369025"/>
      <w:r>
        <w:rPr>
          <w:rFonts w:hint="eastAsia"/>
          <w:color w:val="000000"/>
          <w:highlight w:val="none"/>
          <w:lang w:val="en-US" w:eastAsia="zh-CN"/>
        </w:rPr>
        <w:t>6</w:t>
      </w:r>
      <w:r>
        <w:rPr>
          <w:rFonts w:hint="eastAsia"/>
          <w:color w:val="000000"/>
          <w:highlight w:val="none"/>
        </w:rPr>
        <w:t>.2.</w:t>
      </w:r>
      <w:r>
        <w:rPr>
          <w:rFonts w:hint="eastAsia"/>
          <w:color w:val="000000"/>
          <w:highlight w:val="none"/>
          <w:lang w:val="en-US" w:eastAsia="zh-CN"/>
        </w:rPr>
        <w:t>3</w:t>
      </w:r>
      <w:r>
        <w:rPr>
          <w:rFonts w:hint="eastAsia"/>
          <w:color w:val="000000"/>
          <w:highlight w:val="none"/>
        </w:rPr>
        <w:t>.2源头控制措施</w:t>
      </w:r>
      <w:bookmarkEnd w:id="389"/>
      <w:bookmarkEnd w:id="390"/>
      <w:bookmarkEnd w:id="391"/>
    </w:p>
    <w:p>
      <w:pPr>
        <w:ind w:firstLine="480"/>
        <w:rPr>
          <w:color w:val="000000"/>
          <w:highlight w:val="none"/>
        </w:rPr>
      </w:pPr>
      <w:r>
        <w:rPr>
          <w:rFonts w:hint="eastAsia"/>
          <w:color w:val="000000"/>
          <w:highlight w:val="none"/>
        </w:rPr>
        <w:t>本项目选择先进、成熟、可靠的工艺技术和较清洁的原辅材料，并对产生的废物进行合理的回用和治理，以尽可能从源头上减少污染物排放；严格按照国家相关规范要求，对工艺、管道、设备、污水收集及处理构筑物采取相应的</w:t>
      </w:r>
      <w:r>
        <w:rPr>
          <w:rFonts w:hint="eastAsia"/>
          <w:color w:val="000000"/>
          <w:highlight w:val="none"/>
          <w:lang w:val="en-US" w:eastAsia="zh-CN"/>
        </w:rPr>
        <w:t>防渗</w:t>
      </w:r>
      <w:r>
        <w:rPr>
          <w:rFonts w:hint="eastAsia"/>
          <w:color w:val="000000"/>
          <w:highlight w:val="none"/>
        </w:rPr>
        <w:t>措施，以防止和降低污染物的跑、冒、滴、漏，将污染物泄漏的环境风险事故降到最低程度。</w:t>
      </w:r>
    </w:p>
    <w:p>
      <w:pPr>
        <w:ind w:left="0" w:leftChars="0" w:firstLine="0" w:firstLineChars="0"/>
        <w:rPr>
          <w:color w:val="000000"/>
          <w:highlight w:val="none"/>
        </w:rPr>
      </w:pPr>
      <w:bookmarkStart w:id="392" w:name="_Toc477032823"/>
      <w:bookmarkStart w:id="393" w:name="_Toc332203372"/>
      <w:bookmarkStart w:id="394" w:name="_Toc299369026"/>
      <w:r>
        <w:rPr>
          <w:rFonts w:hint="eastAsia"/>
          <w:color w:val="000000"/>
          <w:highlight w:val="none"/>
          <w:lang w:val="en-US" w:eastAsia="zh-CN"/>
        </w:rPr>
        <w:t>6</w:t>
      </w:r>
      <w:r>
        <w:rPr>
          <w:rFonts w:hint="eastAsia"/>
          <w:color w:val="000000"/>
          <w:highlight w:val="none"/>
        </w:rPr>
        <w:t>.2.</w:t>
      </w:r>
      <w:r>
        <w:rPr>
          <w:rFonts w:hint="eastAsia"/>
          <w:color w:val="000000"/>
          <w:highlight w:val="none"/>
          <w:lang w:val="en-US" w:eastAsia="zh-CN"/>
        </w:rPr>
        <w:t>3</w:t>
      </w:r>
      <w:r>
        <w:rPr>
          <w:rFonts w:hint="eastAsia"/>
          <w:color w:val="000000"/>
          <w:highlight w:val="none"/>
        </w:rPr>
        <w:t>.3分区</w:t>
      </w:r>
      <w:bookmarkEnd w:id="392"/>
      <w:bookmarkEnd w:id="393"/>
      <w:bookmarkEnd w:id="394"/>
      <w:r>
        <w:rPr>
          <w:rFonts w:hint="eastAsia"/>
          <w:color w:val="000000"/>
          <w:highlight w:val="none"/>
        </w:rPr>
        <w:t>防</w:t>
      </w:r>
      <w:r>
        <w:rPr>
          <w:rFonts w:hint="eastAsia"/>
          <w:color w:val="000000"/>
          <w:highlight w:val="none"/>
          <w:lang w:val="en-US" w:eastAsia="zh-CN"/>
        </w:rPr>
        <w:t>控</w:t>
      </w:r>
    </w:p>
    <w:p>
      <w:pPr>
        <w:ind w:firstLine="480"/>
        <w:rPr>
          <w:color w:val="000000"/>
          <w:highlight w:val="none"/>
        </w:rPr>
      </w:pPr>
      <w:r>
        <w:rPr>
          <w:rFonts w:hint="eastAsia"/>
          <w:color w:val="000000"/>
          <w:highlight w:val="none"/>
        </w:rPr>
        <w:t>⑴划分依据</w:t>
      </w:r>
    </w:p>
    <w:p>
      <w:pPr>
        <w:ind w:firstLine="480"/>
        <w:rPr>
          <w:rFonts w:hint="eastAsia"/>
          <w:color w:val="000000"/>
          <w:highlight w:val="none"/>
        </w:rPr>
      </w:pPr>
      <w:r>
        <w:rPr>
          <w:rFonts w:hint="eastAsia"/>
          <w:color w:val="000000"/>
          <w:highlight w:val="none"/>
        </w:rPr>
        <w:t>在做好防止和减少“跑、冒、滴、漏”等源头防污措施的基础上，项目对厂区内各单元进行了分区防渗处理。防渗分区及措施参照《环境影响评价技术导则 地下水环境》（H610-2016）划定。</w:t>
      </w:r>
    </w:p>
    <w:p>
      <w:pPr>
        <w:ind w:left="0" w:leftChars="0" w:firstLine="0" w:firstLineChars="0"/>
        <w:jc w:val="center"/>
        <w:rPr>
          <w:rFonts w:hint="eastAsia" w:ascii="Times New Roman" w:hAnsi="Times New Roman" w:eastAsia="宋体"/>
          <w:b/>
          <w:bCs/>
          <w:color w:val="000000"/>
          <w:sz w:val="21"/>
          <w:szCs w:val="21"/>
          <w:highlight w:val="none"/>
        </w:rPr>
      </w:pPr>
      <w:r>
        <w:rPr>
          <w:rFonts w:hint="eastAsia" w:ascii="Times New Roman" w:hAnsi="Times New Roman" w:eastAsia="宋体"/>
          <w:b/>
          <w:bCs/>
          <w:color w:val="000000"/>
          <w:sz w:val="21"/>
          <w:szCs w:val="21"/>
          <w:highlight w:val="none"/>
        </w:rPr>
        <w:t>表</w:t>
      </w:r>
      <w:r>
        <w:rPr>
          <w:rFonts w:hint="eastAsia"/>
          <w:b/>
          <w:bCs/>
          <w:color w:val="000000"/>
          <w:sz w:val="21"/>
          <w:szCs w:val="21"/>
          <w:highlight w:val="none"/>
          <w:lang w:val="en-US" w:eastAsia="zh-CN"/>
        </w:rPr>
        <w:t>6</w:t>
      </w:r>
      <w:r>
        <w:rPr>
          <w:rFonts w:hint="eastAsia" w:ascii="Times New Roman" w:hAnsi="Times New Roman" w:eastAsia="宋体"/>
          <w:b/>
          <w:bCs/>
          <w:color w:val="000000"/>
          <w:sz w:val="21"/>
          <w:szCs w:val="21"/>
          <w:highlight w:val="none"/>
        </w:rPr>
        <w:t>.2</w:t>
      </w:r>
      <w:r>
        <w:rPr>
          <w:rFonts w:hint="eastAsia" w:ascii="Times New Roman" w:hAnsi="Times New Roman" w:eastAsia="宋体"/>
          <w:b/>
          <w:bCs/>
          <w:color w:val="000000"/>
          <w:sz w:val="21"/>
          <w:szCs w:val="21"/>
          <w:highlight w:val="none"/>
          <w:lang w:val="en-US" w:eastAsia="zh-CN"/>
        </w:rPr>
        <w:t>-</w:t>
      </w:r>
      <w:r>
        <w:rPr>
          <w:rFonts w:hint="eastAsia"/>
          <w:b/>
          <w:bCs/>
          <w:color w:val="000000"/>
          <w:sz w:val="21"/>
          <w:szCs w:val="21"/>
          <w:highlight w:val="none"/>
          <w:lang w:val="en-US" w:eastAsia="zh-CN"/>
        </w:rPr>
        <w:t>1</w:t>
      </w:r>
      <w:r>
        <w:rPr>
          <w:rFonts w:hint="eastAsia" w:ascii="Times New Roman" w:hAnsi="Times New Roman" w:eastAsia="宋体"/>
          <w:b/>
          <w:bCs/>
          <w:color w:val="000000"/>
          <w:sz w:val="21"/>
          <w:szCs w:val="21"/>
          <w:highlight w:val="none"/>
        </w:rPr>
        <w:t xml:space="preserve">  地下水污染防渗分区参照表</w:t>
      </w:r>
    </w:p>
    <w:tbl>
      <w:tblPr>
        <w:tblStyle w:val="31"/>
        <w:tblW w:w="90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11"/>
        <w:gridCol w:w="1811"/>
        <w:gridCol w:w="1608"/>
        <w:gridCol w:w="1701"/>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防渗分区</w:t>
            </w:r>
          </w:p>
        </w:tc>
        <w:tc>
          <w:tcPr>
            <w:tcW w:w="181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天然包气带防污性能</w:t>
            </w:r>
          </w:p>
        </w:tc>
        <w:tc>
          <w:tcPr>
            <w:tcW w:w="16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污染控制难易程度</w:t>
            </w:r>
          </w:p>
        </w:tc>
        <w:tc>
          <w:tcPr>
            <w:tcW w:w="170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污染物类型</w:t>
            </w:r>
          </w:p>
        </w:tc>
        <w:tc>
          <w:tcPr>
            <w:tcW w:w="2124"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防渗技术要求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1"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重点防渗区</w:t>
            </w:r>
          </w:p>
        </w:tc>
        <w:tc>
          <w:tcPr>
            <w:tcW w:w="181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弱</w:t>
            </w:r>
          </w:p>
        </w:tc>
        <w:tc>
          <w:tcPr>
            <w:tcW w:w="16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难</w:t>
            </w:r>
          </w:p>
        </w:tc>
        <w:tc>
          <w:tcPr>
            <w:tcW w:w="1701"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重金属、持久性有机物污染物</w:t>
            </w:r>
          </w:p>
        </w:tc>
        <w:tc>
          <w:tcPr>
            <w:tcW w:w="2124"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等效黏土防渗层Mb≥6.0m，K≤1×10</w:t>
            </w:r>
            <w:r>
              <w:rPr>
                <w:rFonts w:hint="eastAsia"/>
                <w:color w:val="000000"/>
                <w:kern w:val="2"/>
                <w:highlight w:val="none"/>
                <w:vertAlign w:val="superscript"/>
              </w:rPr>
              <w:t>-7</w:t>
            </w:r>
            <w:r>
              <w:rPr>
                <w:rFonts w:hint="eastAsia"/>
                <w:color w:val="000000"/>
                <w:kern w:val="2"/>
                <w:highlight w:val="none"/>
              </w:rPr>
              <w:t>cm/s；参照GB18598执行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1"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81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中-强</w:t>
            </w:r>
          </w:p>
        </w:tc>
        <w:tc>
          <w:tcPr>
            <w:tcW w:w="16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难</w:t>
            </w:r>
          </w:p>
        </w:tc>
        <w:tc>
          <w:tcPr>
            <w:tcW w:w="1701"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124"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1"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81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弱</w:t>
            </w:r>
          </w:p>
        </w:tc>
        <w:tc>
          <w:tcPr>
            <w:tcW w:w="16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易</w:t>
            </w:r>
          </w:p>
        </w:tc>
        <w:tc>
          <w:tcPr>
            <w:tcW w:w="1701"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124"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1"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一般防渗区</w:t>
            </w:r>
          </w:p>
        </w:tc>
        <w:tc>
          <w:tcPr>
            <w:tcW w:w="181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弱</w:t>
            </w:r>
          </w:p>
        </w:tc>
        <w:tc>
          <w:tcPr>
            <w:tcW w:w="16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易-难</w:t>
            </w:r>
          </w:p>
        </w:tc>
        <w:tc>
          <w:tcPr>
            <w:tcW w:w="1701"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其他类型</w:t>
            </w:r>
          </w:p>
        </w:tc>
        <w:tc>
          <w:tcPr>
            <w:tcW w:w="2124"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等效黏土防渗层Mb≥1.5m，K≤1×10</w:t>
            </w:r>
            <w:r>
              <w:rPr>
                <w:rFonts w:hint="eastAsia"/>
                <w:color w:val="000000"/>
                <w:kern w:val="2"/>
                <w:highlight w:val="none"/>
                <w:vertAlign w:val="superscript"/>
              </w:rPr>
              <w:t>-7</w:t>
            </w:r>
            <w:r>
              <w:rPr>
                <w:rFonts w:hint="eastAsia"/>
                <w:color w:val="000000"/>
                <w:kern w:val="2"/>
                <w:highlight w:val="none"/>
              </w:rPr>
              <w:t>cm/s；参照GB16889执行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1"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81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中-强</w:t>
            </w:r>
          </w:p>
        </w:tc>
        <w:tc>
          <w:tcPr>
            <w:tcW w:w="16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难</w:t>
            </w:r>
          </w:p>
        </w:tc>
        <w:tc>
          <w:tcPr>
            <w:tcW w:w="1701"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124"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1"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81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中</w:t>
            </w:r>
          </w:p>
        </w:tc>
        <w:tc>
          <w:tcPr>
            <w:tcW w:w="16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易</w:t>
            </w:r>
          </w:p>
        </w:tc>
        <w:tc>
          <w:tcPr>
            <w:tcW w:w="1701" w:type="dxa"/>
            <w:vMerge w:val="restart"/>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重金属、持久性有机物污染物</w:t>
            </w:r>
          </w:p>
        </w:tc>
        <w:tc>
          <w:tcPr>
            <w:tcW w:w="2124"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1"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181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强</w:t>
            </w:r>
          </w:p>
        </w:tc>
        <w:tc>
          <w:tcPr>
            <w:tcW w:w="16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易</w:t>
            </w:r>
          </w:p>
        </w:tc>
        <w:tc>
          <w:tcPr>
            <w:tcW w:w="1701"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c>
          <w:tcPr>
            <w:tcW w:w="2124" w:type="dxa"/>
            <w:vMerge w:val="continue"/>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简单防渗区</w:t>
            </w:r>
          </w:p>
        </w:tc>
        <w:tc>
          <w:tcPr>
            <w:tcW w:w="181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中-强</w:t>
            </w:r>
          </w:p>
        </w:tc>
        <w:tc>
          <w:tcPr>
            <w:tcW w:w="1608"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易</w:t>
            </w:r>
          </w:p>
        </w:tc>
        <w:tc>
          <w:tcPr>
            <w:tcW w:w="1701"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其他类型</w:t>
            </w:r>
          </w:p>
        </w:tc>
        <w:tc>
          <w:tcPr>
            <w:tcW w:w="2124" w:type="dxa"/>
            <w:vAlign w:val="center"/>
          </w:tcPr>
          <w:p>
            <w:pPr>
              <w:pStyle w:val="49"/>
              <w:keepNext w:val="0"/>
              <w:keepLines w:val="0"/>
              <w:suppressLineNumbers w:val="0"/>
              <w:spacing w:before="0" w:beforeAutospacing="0" w:after="0" w:afterAutospacing="0"/>
              <w:ind w:left="0" w:right="0"/>
              <w:rPr>
                <w:rFonts w:hint="default"/>
                <w:color w:val="000000"/>
                <w:kern w:val="2"/>
                <w:highlight w:val="none"/>
              </w:rPr>
            </w:pPr>
            <w:r>
              <w:rPr>
                <w:rFonts w:hint="eastAsia"/>
                <w:color w:val="000000"/>
                <w:kern w:val="2"/>
                <w:highlight w:val="none"/>
              </w:rPr>
              <w:t>一般地面硬化</w:t>
            </w:r>
          </w:p>
        </w:tc>
      </w:tr>
    </w:tbl>
    <w:p>
      <w:pPr>
        <w:ind w:left="0" w:leftChars="0" w:firstLine="0" w:firstLineChars="0"/>
        <w:jc w:val="center"/>
        <w:rPr>
          <w:rFonts w:hint="eastAsia" w:ascii="Times New Roman" w:hAnsi="Times New Roman" w:eastAsia="宋体"/>
          <w:b/>
          <w:bCs/>
          <w:color w:val="000000"/>
          <w:sz w:val="21"/>
          <w:szCs w:val="21"/>
          <w:highlight w:val="none"/>
        </w:rPr>
      </w:pPr>
      <w:r>
        <w:rPr>
          <w:rFonts w:hint="eastAsia" w:ascii="Times New Roman" w:hAnsi="Times New Roman" w:eastAsia="宋体"/>
          <w:b/>
          <w:bCs/>
          <w:color w:val="000000"/>
          <w:sz w:val="21"/>
          <w:szCs w:val="21"/>
          <w:highlight w:val="none"/>
        </w:rPr>
        <w:t>表</w:t>
      </w:r>
      <w:r>
        <w:rPr>
          <w:rFonts w:hint="eastAsia"/>
          <w:b/>
          <w:bCs/>
          <w:color w:val="000000"/>
          <w:sz w:val="21"/>
          <w:szCs w:val="21"/>
          <w:highlight w:val="none"/>
          <w:lang w:val="en-US" w:eastAsia="zh-CN"/>
        </w:rPr>
        <w:t>6</w:t>
      </w:r>
      <w:r>
        <w:rPr>
          <w:rFonts w:hint="eastAsia" w:ascii="Times New Roman" w:hAnsi="Times New Roman" w:eastAsia="宋体"/>
          <w:b/>
          <w:bCs/>
          <w:color w:val="000000"/>
          <w:sz w:val="21"/>
          <w:szCs w:val="21"/>
          <w:highlight w:val="none"/>
          <w:lang w:val="en-US" w:eastAsia="zh-CN"/>
        </w:rPr>
        <w:t>.2-</w:t>
      </w:r>
      <w:r>
        <w:rPr>
          <w:rFonts w:hint="eastAsia"/>
          <w:b/>
          <w:bCs/>
          <w:color w:val="000000"/>
          <w:sz w:val="21"/>
          <w:szCs w:val="21"/>
          <w:highlight w:val="none"/>
          <w:lang w:val="en-US" w:eastAsia="zh-CN"/>
        </w:rPr>
        <w:t>2</w:t>
      </w:r>
      <w:r>
        <w:rPr>
          <w:rFonts w:hint="eastAsia" w:ascii="Times New Roman" w:hAnsi="Times New Roman" w:eastAsia="宋体"/>
          <w:b/>
          <w:bCs/>
          <w:color w:val="000000"/>
          <w:sz w:val="21"/>
          <w:szCs w:val="21"/>
          <w:highlight w:val="none"/>
        </w:rPr>
        <w:t xml:space="preserve">  污染控制难易程度分级参照表</w:t>
      </w:r>
    </w:p>
    <w:tbl>
      <w:tblPr>
        <w:tblStyle w:val="31"/>
        <w:tblW w:w="90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72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28"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污染控制难易程度</w:t>
            </w:r>
          </w:p>
        </w:tc>
        <w:tc>
          <w:tcPr>
            <w:tcW w:w="7227"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主要特征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28"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难</w:t>
            </w:r>
          </w:p>
        </w:tc>
        <w:tc>
          <w:tcPr>
            <w:tcW w:w="7227"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对地下水环境有污染的物料或污染物料泄漏后，不能及时发现和处理。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28"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易</w:t>
            </w:r>
          </w:p>
        </w:tc>
        <w:tc>
          <w:tcPr>
            <w:tcW w:w="7227"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对地下水环境有污染的物料或污染物泄漏后，可及时发现和处理。</w:t>
            </w:r>
          </w:p>
        </w:tc>
      </w:tr>
    </w:tbl>
    <w:p>
      <w:pPr>
        <w:ind w:left="0" w:leftChars="0" w:firstLine="0" w:firstLineChars="0"/>
        <w:jc w:val="center"/>
        <w:rPr>
          <w:rFonts w:hint="eastAsia" w:ascii="Times New Roman" w:hAnsi="Times New Roman" w:eastAsia="宋体"/>
          <w:b/>
          <w:bCs/>
          <w:color w:val="000000"/>
          <w:sz w:val="21"/>
          <w:szCs w:val="21"/>
          <w:highlight w:val="none"/>
        </w:rPr>
      </w:pPr>
      <w:r>
        <w:rPr>
          <w:rFonts w:hint="eastAsia" w:ascii="Times New Roman" w:hAnsi="Times New Roman" w:eastAsia="宋体"/>
          <w:b/>
          <w:bCs/>
          <w:color w:val="000000"/>
          <w:sz w:val="21"/>
          <w:szCs w:val="21"/>
          <w:highlight w:val="none"/>
        </w:rPr>
        <w:t>表</w:t>
      </w:r>
      <w:r>
        <w:rPr>
          <w:rFonts w:hint="eastAsia"/>
          <w:b/>
          <w:bCs/>
          <w:color w:val="000000"/>
          <w:sz w:val="21"/>
          <w:szCs w:val="21"/>
          <w:highlight w:val="none"/>
          <w:lang w:val="en-US" w:eastAsia="zh-CN"/>
        </w:rPr>
        <w:t>6</w:t>
      </w:r>
      <w:r>
        <w:rPr>
          <w:rFonts w:hint="eastAsia" w:ascii="Times New Roman" w:hAnsi="Times New Roman" w:eastAsia="宋体"/>
          <w:b/>
          <w:bCs/>
          <w:color w:val="000000"/>
          <w:sz w:val="21"/>
          <w:szCs w:val="21"/>
          <w:highlight w:val="none"/>
          <w:lang w:val="en-US" w:eastAsia="zh-CN"/>
        </w:rPr>
        <w:t>.2-</w:t>
      </w:r>
      <w:r>
        <w:rPr>
          <w:rFonts w:hint="eastAsia"/>
          <w:b/>
          <w:bCs/>
          <w:color w:val="000000"/>
          <w:sz w:val="21"/>
          <w:szCs w:val="21"/>
          <w:highlight w:val="none"/>
          <w:lang w:val="en-US" w:eastAsia="zh-CN"/>
        </w:rPr>
        <w:t>3</w:t>
      </w:r>
      <w:r>
        <w:rPr>
          <w:rFonts w:hint="eastAsia" w:ascii="Times New Roman" w:hAnsi="Times New Roman" w:eastAsia="宋体"/>
          <w:b/>
          <w:bCs/>
          <w:color w:val="000000"/>
          <w:sz w:val="21"/>
          <w:szCs w:val="21"/>
          <w:highlight w:val="none"/>
        </w:rPr>
        <w:t xml:space="preserve">  天然包气带防污性能分级参照表</w:t>
      </w:r>
    </w:p>
    <w:tbl>
      <w:tblPr>
        <w:tblStyle w:val="31"/>
        <w:tblW w:w="90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72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28"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分级</w:t>
            </w:r>
          </w:p>
        </w:tc>
        <w:tc>
          <w:tcPr>
            <w:tcW w:w="7227"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包气带岩土的渗透性能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28"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强</w:t>
            </w:r>
          </w:p>
        </w:tc>
        <w:tc>
          <w:tcPr>
            <w:tcW w:w="7227"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岩（土）层单层厚度Mb≥1.0m，渗透系数K≤1×10-6cm/s，且分布连续、稳定。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28"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中</w:t>
            </w:r>
          </w:p>
        </w:tc>
        <w:tc>
          <w:tcPr>
            <w:tcW w:w="7227"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岩（土）层单层厚度0.5m≤Mb＜1.0m，渗透系数K≤1×10-6cm/s，且分布连续、稳定。</w:t>
            </w:r>
          </w:p>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岩（土）层单层厚度Mb≥1.0m，渗透系数1×10-6cm/s≤K＜1×10-4cm/s，且分布连续、稳定。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28"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弱</w:t>
            </w:r>
          </w:p>
        </w:tc>
        <w:tc>
          <w:tcPr>
            <w:tcW w:w="7227" w:type="dxa"/>
            <w:vAlign w:val="center"/>
          </w:tcPr>
          <w:p>
            <w:pPr>
              <w:pStyle w:val="49"/>
              <w:keepNext w:val="0"/>
              <w:keepLines w:val="0"/>
              <w:suppressLineNumbers w:val="0"/>
              <w:spacing w:before="0" w:beforeAutospacing="0" w:after="0" w:afterAutospacing="0"/>
              <w:ind w:left="0" w:right="0"/>
              <w:rPr>
                <w:rFonts w:hint="eastAsia"/>
                <w:color w:val="000000"/>
                <w:kern w:val="2"/>
                <w:highlight w:val="none"/>
              </w:rPr>
            </w:pPr>
            <w:r>
              <w:rPr>
                <w:rFonts w:hint="eastAsia"/>
                <w:color w:val="000000"/>
                <w:kern w:val="2"/>
                <w:highlight w:val="none"/>
              </w:rPr>
              <w:t>岩（土）层不满足上述“强”和“中”条件</w:t>
            </w:r>
          </w:p>
        </w:tc>
      </w:tr>
    </w:tbl>
    <w:p>
      <w:pPr>
        <w:widowControl w:val="0"/>
        <w:wordWrap/>
        <w:adjustRightInd w:val="0"/>
        <w:snapToGrid w:val="0"/>
        <w:spacing w:line="440" w:lineRule="exact"/>
        <w:ind w:firstLine="480"/>
        <w:textAlignment w:val="baseline"/>
        <w:rPr>
          <w:rFonts w:hint="eastAsia" w:ascii="Times New Roman" w:hAnsi="Times New Roman" w:eastAsia="宋体"/>
          <w:color w:val="000000"/>
          <w:szCs w:val="20"/>
          <w:highlight w:val="none"/>
          <w:lang w:val="en-US" w:eastAsia="zh-CN"/>
        </w:rPr>
      </w:pPr>
      <w:r>
        <w:rPr>
          <w:rFonts w:hint="eastAsia" w:ascii="Times New Roman" w:hAnsi="Times New Roman" w:eastAsia="宋体"/>
          <w:color w:val="000000"/>
          <w:szCs w:val="20"/>
          <w:highlight w:val="none"/>
          <w:lang w:val="en-US" w:eastAsia="zh-CN"/>
        </w:rPr>
        <w:t>⑵划分情况</w:t>
      </w:r>
    </w:p>
    <w:p>
      <w:pPr>
        <w:widowControl w:val="0"/>
        <w:wordWrap/>
        <w:adjustRightInd w:val="0"/>
        <w:snapToGrid w:val="0"/>
        <w:spacing w:line="440" w:lineRule="exact"/>
        <w:ind w:firstLine="480"/>
        <w:textAlignment w:val="baseline"/>
        <w:rPr>
          <w:rFonts w:hint="eastAsia" w:ascii="Times New Roman" w:hAnsi="Times New Roman" w:eastAsia="宋体"/>
          <w:color w:val="000000"/>
          <w:szCs w:val="20"/>
          <w:highlight w:val="none"/>
          <w:lang w:val="en-US" w:eastAsia="zh-CN"/>
        </w:rPr>
      </w:pPr>
      <w:r>
        <w:rPr>
          <w:rFonts w:hint="eastAsia" w:ascii="Times New Roman" w:hAnsi="Times New Roman" w:eastAsia="宋体"/>
          <w:color w:val="000000"/>
          <w:szCs w:val="20"/>
          <w:highlight w:val="none"/>
          <w:lang w:val="en-US" w:eastAsia="zh-CN"/>
        </w:rPr>
        <w:t>①天然包气带防污性能判定</w:t>
      </w:r>
    </w:p>
    <w:p>
      <w:pPr>
        <w:widowControl w:val="0"/>
        <w:wordWrap/>
        <w:adjustRightInd w:val="0"/>
        <w:snapToGrid w:val="0"/>
        <w:spacing w:line="440" w:lineRule="exact"/>
        <w:ind w:firstLine="480"/>
        <w:textAlignment w:val="baseline"/>
        <w:rPr>
          <w:rFonts w:ascii="Times New Roman" w:hAnsi="Times New Roman" w:eastAsia="宋体"/>
          <w:color w:val="000000"/>
          <w:szCs w:val="20"/>
          <w:highlight w:val="none"/>
        </w:rPr>
      </w:pPr>
      <w:r>
        <w:rPr>
          <w:rFonts w:ascii="Times New Roman" w:hAnsi="Times New Roman" w:eastAsia="宋体"/>
          <w:color w:val="000000"/>
          <w:szCs w:val="20"/>
          <w:highlight w:val="none"/>
        </w:rPr>
        <w:t>根据水文地质资料，评价区内的Mb大于5m，包气带渗透系数K值在3.87×10</w:t>
      </w:r>
      <w:r>
        <w:rPr>
          <w:rFonts w:ascii="Times New Roman" w:hAnsi="Times New Roman" w:eastAsia="宋体"/>
          <w:color w:val="000000"/>
          <w:szCs w:val="20"/>
          <w:highlight w:val="none"/>
          <w:vertAlign w:val="superscript"/>
        </w:rPr>
        <w:t>-3</w:t>
      </w:r>
      <w:r>
        <w:rPr>
          <w:rFonts w:ascii="Times New Roman" w:hAnsi="Times New Roman" w:eastAsia="宋体"/>
          <w:color w:val="000000"/>
          <w:szCs w:val="20"/>
          <w:highlight w:val="none"/>
        </w:rPr>
        <w:t>cm/s~8.22×10</w:t>
      </w:r>
      <w:r>
        <w:rPr>
          <w:rFonts w:ascii="Times New Roman" w:hAnsi="Times New Roman" w:eastAsia="宋体"/>
          <w:color w:val="000000"/>
          <w:szCs w:val="20"/>
          <w:highlight w:val="none"/>
          <w:vertAlign w:val="superscript"/>
        </w:rPr>
        <w:t>-3</w:t>
      </w:r>
      <w:r>
        <w:rPr>
          <w:rFonts w:ascii="Times New Roman" w:hAnsi="Times New Roman" w:eastAsia="宋体"/>
          <w:color w:val="000000"/>
          <w:szCs w:val="20"/>
          <w:highlight w:val="none"/>
        </w:rPr>
        <w:t>cm/s之间，天然包气带防污性能</w:t>
      </w:r>
      <w:r>
        <w:rPr>
          <w:rFonts w:hint="default" w:ascii="Times New Roman" w:hAnsi="Times New Roman" w:eastAsia="宋体"/>
          <w:color w:val="000000"/>
          <w:szCs w:val="20"/>
          <w:highlight w:val="none"/>
        </w:rPr>
        <w:t>属于</w:t>
      </w:r>
      <w:r>
        <w:rPr>
          <w:rFonts w:hint="eastAsia" w:ascii="Times New Roman" w:hAnsi="Times New Roman" w:eastAsia="宋体"/>
          <w:color w:val="000000"/>
          <w:szCs w:val="20"/>
          <w:highlight w:val="none"/>
        </w:rPr>
        <w:t>弱</w:t>
      </w:r>
      <w:r>
        <w:rPr>
          <w:rFonts w:hint="default" w:ascii="Times New Roman" w:hAnsi="Times New Roman" w:eastAsia="宋体"/>
          <w:color w:val="000000"/>
          <w:szCs w:val="20"/>
          <w:highlight w:val="none"/>
        </w:rPr>
        <w:t>。</w:t>
      </w:r>
    </w:p>
    <w:p>
      <w:pPr>
        <w:widowControl/>
        <w:adjustRightInd w:val="0"/>
        <w:spacing w:line="440" w:lineRule="exact"/>
        <w:ind w:firstLine="480"/>
        <w:textAlignment w:val="baseline"/>
        <w:rPr>
          <w:color w:val="000000"/>
          <w:szCs w:val="20"/>
          <w:highlight w:val="none"/>
        </w:rPr>
      </w:pPr>
      <w:r>
        <w:rPr>
          <w:color w:val="000000"/>
          <w:szCs w:val="20"/>
          <w:highlight w:val="none"/>
        </w:rPr>
        <w:t>②污染控制难易程度判定</w:t>
      </w:r>
    </w:p>
    <w:p>
      <w:pPr>
        <w:widowControl/>
        <w:adjustRightInd w:val="0"/>
        <w:spacing w:line="440" w:lineRule="exact"/>
        <w:ind w:firstLine="480"/>
        <w:textAlignment w:val="baseline"/>
        <w:rPr>
          <w:color w:val="000000"/>
          <w:szCs w:val="20"/>
          <w:highlight w:val="none"/>
        </w:rPr>
      </w:pPr>
      <w:r>
        <w:rPr>
          <w:color w:val="000000"/>
          <w:szCs w:val="20"/>
          <w:highlight w:val="none"/>
        </w:rPr>
        <w:t>根据《地下水污染源防渗技术指南（试行）》（环办土壤函〔2020〕72号）中典型污染源污染控制难易程度分级表，</w:t>
      </w:r>
      <w:r>
        <w:rPr>
          <w:rFonts w:hint="eastAsia"/>
          <w:color w:val="000000"/>
          <w:szCs w:val="20"/>
          <w:highlight w:val="none"/>
          <w:lang w:val="en-US" w:eastAsia="zh-CN"/>
        </w:rPr>
        <w:t>危险废物暂存间污染控制程度为易。</w:t>
      </w:r>
    </w:p>
    <w:p>
      <w:pPr>
        <w:widowControl/>
        <w:adjustRightInd w:val="0"/>
        <w:ind w:firstLine="480"/>
        <w:textAlignment w:val="baseline"/>
        <w:rPr>
          <w:color w:val="000000"/>
          <w:szCs w:val="20"/>
          <w:highlight w:val="none"/>
        </w:rPr>
      </w:pPr>
      <w:r>
        <w:rPr>
          <w:color w:val="000000"/>
          <w:szCs w:val="20"/>
          <w:highlight w:val="none"/>
        </w:rPr>
        <w:t>③污染物类型</w:t>
      </w:r>
    </w:p>
    <w:p>
      <w:pPr>
        <w:widowControl/>
        <w:tabs>
          <w:tab w:val="right" w:pos="9071"/>
        </w:tabs>
        <w:adjustRightInd w:val="0"/>
        <w:ind w:firstLine="480"/>
        <w:textAlignment w:val="baseline"/>
        <w:rPr>
          <w:color w:val="000000"/>
          <w:szCs w:val="20"/>
          <w:highlight w:val="none"/>
        </w:rPr>
      </w:pPr>
      <w:r>
        <w:rPr>
          <w:rFonts w:hint="eastAsia"/>
          <w:color w:val="000000"/>
          <w:szCs w:val="20"/>
          <w:highlight w:val="none"/>
          <w:lang w:val="en-US" w:eastAsia="zh-CN"/>
        </w:rPr>
        <w:t>废水涉及</w:t>
      </w:r>
      <w:r>
        <w:rPr>
          <w:color w:val="000000"/>
          <w:szCs w:val="20"/>
          <w:highlight w:val="none"/>
        </w:rPr>
        <w:t>污染物类型</w:t>
      </w:r>
      <w:r>
        <w:rPr>
          <w:rFonts w:hint="eastAsia"/>
          <w:color w:val="000000"/>
          <w:szCs w:val="20"/>
          <w:highlight w:val="none"/>
          <w:lang w:val="en-US" w:eastAsia="zh-CN"/>
        </w:rPr>
        <w:t>为其他类型，废矿物油为持久性有机物污染物，废碱液属于其他类型</w:t>
      </w:r>
      <w:r>
        <w:rPr>
          <w:color w:val="000000"/>
          <w:szCs w:val="20"/>
          <w:highlight w:val="none"/>
        </w:rPr>
        <w:t>。</w:t>
      </w:r>
    </w:p>
    <w:p>
      <w:pPr>
        <w:ind w:firstLine="480"/>
        <w:rPr>
          <w:rFonts w:hint="eastAsia"/>
          <w:highlight w:val="none"/>
        </w:rPr>
      </w:pPr>
      <w:r>
        <w:rPr>
          <w:rFonts w:hint="eastAsia"/>
          <w:color w:val="000000"/>
          <w:kern w:val="0"/>
          <w:szCs w:val="24"/>
          <w:highlight w:val="none"/>
          <w:lang w:val="en-US" w:eastAsia="zh-CN"/>
        </w:rPr>
        <w:t>全厂进行分区防渗，</w:t>
      </w:r>
      <w:r>
        <w:rPr>
          <w:rFonts w:hint="eastAsia" w:ascii="Times New Roman" w:hAnsi="Times New Roman" w:eastAsia="宋体"/>
          <w:color w:val="000000"/>
          <w:kern w:val="0"/>
          <w:szCs w:val="24"/>
          <w:highlight w:val="none"/>
          <w:lang w:val="en-US" w:eastAsia="zh-CN"/>
        </w:rPr>
        <w:t>危险废物暂存间进</w:t>
      </w:r>
      <w:r>
        <w:rPr>
          <w:rFonts w:hint="eastAsia"/>
          <w:color w:val="000000"/>
          <w:kern w:val="0"/>
          <w:szCs w:val="24"/>
          <w:highlight w:val="none"/>
          <w:lang w:val="en-US" w:eastAsia="zh-CN"/>
        </w:rPr>
        <w:t>行重点防渗，制氢车间、氢气压缩区、储氢瓶组、管线所在区域采用一般防渗</w:t>
      </w:r>
      <w:r>
        <w:rPr>
          <w:rFonts w:hint="eastAsia" w:ascii="Times New Roman" w:hAnsi="Times New Roman" w:eastAsia="宋体"/>
          <w:color w:val="000000"/>
          <w:kern w:val="0"/>
          <w:szCs w:val="24"/>
          <w:highlight w:val="none"/>
          <w:lang w:val="en-US" w:eastAsia="zh-CN"/>
        </w:rPr>
        <w:t>，控制室、电气房、道路等进</w:t>
      </w:r>
      <w:r>
        <w:rPr>
          <w:rFonts w:hint="eastAsia"/>
          <w:color w:val="000000"/>
          <w:kern w:val="0"/>
          <w:szCs w:val="24"/>
          <w:highlight w:val="none"/>
          <w:lang w:val="en-US" w:eastAsia="zh-CN"/>
        </w:rPr>
        <w:t>行</w:t>
      </w:r>
      <w:r>
        <w:rPr>
          <w:rFonts w:hint="eastAsia" w:ascii="Times New Roman" w:hAnsi="Times New Roman" w:eastAsia="宋体"/>
          <w:color w:val="000000"/>
          <w:kern w:val="0"/>
          <w:szCs w:val="24"/>
          <w:highlight w:val="none"/>
          <w:lang w:val="en-US" w:eastAsia="zh-CN"/>
        </w:rPr>
        <w:t>简单防渗。</w:t>
      </w:r>
      <w:r>
        <w:rPr>
          <w:rFonts w:hint="eastAsia"/>
          <w:color w:val="000000"/>
          <w:kern w:val="0"/>
          <w:szCs w:val="24"/>
          <w:highlight w:val="none"/>
          <w:lang w:val="en-US" w:eastAsia="zh-CN"/>
        </w:rPr>
        <w:t>防渗技术要求满足</w:t>
      </w:r>
      <w:r>
        <w:rPr>
          <w:rFonts w:hint="eastAsia"/>
          <w:highlight w:val="none"/>
        </w:rPr>
        <w:t>《危险废物贮存污染控制标准》（GB18597-2001）及修改单（2013）中</w:t>
      </w:r>
      <w:r>
        <w:rPr>
          <w:rFonts w:hint="eastAsia"/>
          <w:highlight w:val="none"/>
          <w:lang w:val="en-US" w:eastAsia="zh-CN"/>
        </w:rPr>
        <w:t>的</w:t>
      </w:r>
      <w:r>
        <w:rPr>
          <w:rFonts w:hint="eastAsia"/>
          <w:highlight w:val="none"/>
        </w:rPr>
        <w:t>相关要求。</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考虑到本项目建设地区水文地质特征，为保护建设地区地下水环境，本项目将严格按照国家环保部要求进行防渗设计，具体环保要求如下：</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①本项目除绿化及预留地外，其它区域地面均进行了硬化处理。</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②一般污染防治区：等效黏土防渗层Mb≥1.5m，渗透系数应不大于1.0×10</w:t>
      </w:r>
      <w:r>
        <w:rPr>
          <w:rFonts w:hint="default" w:ascii="Times New Roman" w:hAnsi="Times New Roman" w:eastAsia="Times New Roman" w:cs="Times New Roman"/>
          <w:color w:val="auto"/>
          <w:sz w:val="24"/>
          <w:szCs w:val="24"/>
          <w:highlight w:val="none"/>
          <w:vertAlign w:val="superscript"/>
        </w:rPr>
        <w:t>-7</w:t>
      </w:r>
      <w:r>
        <w:rPr>
          <w:rFonts w:hint="default" w:ascii="Times New Roman" w:hAnsi="Times New Roman" w:eastAsia="Times New Roman" w:cs="Times New Roman"/>
          <w:color w:val="auto"/>
          <w:sz w:val="24"/>
          <w:szCs w:val="24"/>
          <w:highlight w:val="none"/>
        </w:rPr>
        <w:t>cm/s。</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③重点污染防治区：等效黏土防渗层Mb≥6m，渗透系数应不大于1.0×10</w:t>
      </w:r>
      <w:r>
        <w:rPr>
          <w:rFonts w:hint="default" w:ascii="Times New Roman" w:hAnsi="Times New Roman" w:eastAsia="Times New Roman" w:cs="Times New Roman"/>
          <w:color w:val="auto"/>
          <w:sz w:val="24"/>
          <w:szCs w:val="24"/>
          <w:highlight w:val="none"/>
          <w:vertAlign w:val="superscript"/>
        </w:rPr>
        <w:t>-7</w:t>
      </w:r>
      <w:r>
        <w:rPr>
          <w:rFonts w:hint="default" w:ascii="Times New Roman" w:hAnsi="Times New Roman" w:eastAsia="Times New Roman" w:cs="Times New Roman"/>
          <w:color w:val="auto"/>
          <w:sz w:val="24"/>
          <w:szCs w:val="24"/>
          <w:highlight w:val="none"/>
        </w:rPr>
        <w:t>cm/s。</w:t>
      </w:r>
    </w:p>
    <w:p>
      <w:pPr>
        <w:ind w:firstLine="480"/>
        <w:rPr>
          <w:rFonts w:hint="default" w:ascii="Times New Roman" w:hAnsi="Times New Roman" w:eastAsia="Times New Roman" w:cs="Times New Roman"/>
          <w:color w:val="auto"/>
          <w:sz w:val="24"/>
          <w:szCs w:val="24"/>
          <w:highlight w:val="none"/>
        </w:rPr>
      </w:pPr>
      <w:bookmarkStart w:id="395" w:name="_Toc346015855"/>
      <w:bookmarkStart w:id="396" w:name="_Toc355703467"/>
      <w:bookmarkStart w:id="397" w:name="_Toc351110513"/>
      <w:bookmarkStart w:id="398" w:name="_Toc351115491"/>
      <w:bookmarkStart w:id="399" w:name="_Toc355704214"/>
      <w:bookmarkStart w:id="400" w:name="_Toc346018034"/>
      <w:r>
        <w:rPr>
          <w:rFonts w:hint="default" w:ascii="Times New Roman" w:hAnsi="Times New Roman" w:eastAsia="Times New Roman" w:cs="Times New Roman"/>
          <w:color w:val="auto"/>
          <w:sz w:val="24"/>
          <w:szCs w:val="24"/>
          <w:highlight w:val="none"/>
        </w:rPr>
        <w:t>一般污染防治区防渗设计</w:t>
      </w:r>
      <w:bookmarkEnd w:id="395"/>
      <w:bookmarkEnd w:id="396"/>
      <w:bookmarkEnd w:id="397"/>
      <w:bookmarkEnd w:id="398"/>
      <w:bookmarkEnd w:id="399"/>
      <w:bookmarkEnd w:id="400"/>
      <w:r>
        <w:rPr>
          <w:rFonts w:hint="default" w:ascii="Times New Roman" w:hAnsi="Times New Roman" w:eastAsia="Times New Roman" w:cs="Times New Roman"/>
          <w:color w:val="auto"/>
          <w:sz w:val="24"/>
          <w:szCs w:val="24"/>
          <w:highlight w:val="none"/>
        </w:rPr>
        <w:t>方案：</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①40厚Ｃ30防渗细石混凝土（防渗等级不小于P8），表面撒1:1水泥砂子随打随抹光；</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②水泥浆一层（内掺建筑胶）；</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③60厚Ｃ15混凝土垫层（若是重载地面，垫层为150～200厚）；</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④素土夯实。</w:t>
      </w:r>
    </w:p>
    <w:p>
      <w:pPr>
        <w:ind w:firstLine="480"/>
        <w:rPr>
          <w:rFonts w:hint="default" w:ascii="Times New Roman" w:hAnsi="Times New Roman" w:eastAsia="Times New Roman" w:cs="Times New Roman"/>
          <w:color w:val="auto"/>
          <w:sz w:val="24"/>
          <w:szCs w:val="24"/>
          <w:highlight w:val="none"/>
        </w:rPr>
      </w:pPr>
      <w:bookmarkStart w:id="401" w:name="_Toc346018033"/>
      <w:bookmarkStart w:id="402" w:name="_Toc355704213"/>
      <w:bookmarkStart w:id="403" w:name="_Toc351115490"/>
      <w:bookmarkStart w:id="404" w:name="_Toc355703466"/>
      <w:bookmarkStart w:id="405" w:name="_Toc351110512"/>
      <w:bookmarkStart w:id="406" w:name="_Toc346015854"/>
      <w:r>
        <w:rPr>
          <w:rFonts w:hint="default" w:ascii="Times New Roman" w:hAnsi="Times New Roman" w:eastAsia="Times New Roman" w:cs="Times New Roman"/>
          <w:color w:val="auto"/>
          <w:sz w:val="24"/>
          <w:szCs w:val="24"/>
          <w:highlight w:val="none"/>
        </w:rPr>
        <w:t>重点污染防治区防渗设计</w:t>
      </w:r>
      <w:bookmarkEnd w:id="401"/>
      <w:bookmarkEnd w:id="402"/>
      <w:bookmarkEnd w:id="403"/>
      <w:bookmarkEnd w:id="404"/>
      <w:bookmarkEnd w:id="405"/>
      <w:bookmarkEnd w:id="406"/>
      <w:r>
        <w:rPr>
          <w:rFonts w:hint="default" w:ascii="Times New Roman" w:hAnsi="Times New Roman" w:eastAsia="Times New Roman" w:cs="Times New Roman"/>
          <w:color w:val="auto"/>
          <w:sz w:val="24"/>
          <w:szCs w:val="24"/>
          <w:highlight w:val="none"/>
        </w:rPr>
        <w:t>方案：</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①60厚Ｃ30防渗密实混凝土面层（或耐酸砖/花岗石面层，或FVC防腐砂浆），聚羧酸母料池及复配池表面采用环氧树脂防渗材料；</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②隔离层：二层沥青玻璃布油毡；</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③20厚1:2水泥砂浆找平层+120（或150）厚Ｃ30防渗混凝土（P8）垫层；</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④0.2厚塑料薄膜；</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⑤素土夯实。</w:t>
      </w:r>
    </w:p>
    <w:p>
      <w:pPr>
        <w:pStyle w:val="2"/>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简单防渗区防渗设计方案：</w:t>
      </w:r>
    </w:p>
    <w:p>
      <w:pPr>
        <w:rPr>
          <w:rFonts w:hint="default"/>
          <w:highlight w:val="none"/>
          <w:lang w:val="en-US" w:eastAsia="zh-CN"/>
        </w:rPr>
      </w:pPr>
      <w:r>
        <w:rPr>
          <w:rFonts w:hint="eastAsia" w:eastAsia="宋体" w:cs="Times New Roman"/>
          <w:color w:val="auto"/>
          <w:sz w:val="24"/>
          <w:szCs w:val="24"/>
          <w:highlight w:val="none"/>
          <w:lang w:val="en-US" w:eastAsia="zh-CN"/>
        </w:rPr>
        <w:t>地面硬化。</w:t>
      </w:r>
    </w:p>
    <w:p>
      <w:pPr>
        <w:ind w:firstLine="48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厂区各防渗区划分、防渗规模、等级情况具体见表</w:t>
      </w:r>
      <w:r>
        <w:rPr>
          <w:rFonts w:hint="eastAsia" w:eastAsia="宋体" w:cs="Times New Roman"/>
          <w:color w:val="auto"/>
          <w:sz w:val="24"/>
          <w:szCs w:val="24"/>
          <w:highlight w:val="none"/>
          <w:lang w:val="en-US" w:eastAsia="zh-CN"/>
        </w:rPr>
        <w:t>6.2-4</w:t>
      </w:r>
      <w:r>
        <w:rPr>
          <w:rFonts w:hint="default" w:ascii="Times New Roman" w:hAnsi="Times New Roman" w:eastAsia="Times New Roman" w:cs="Times New Roman"/>
          <w:color w:val="auto"/>
          <w:sz w:val="24"/>
          <w:szCs w:val="24"/>
          <w:highlight w:val="none"/>
        </w:rPr>
        <w:t>，分区防渗图见图</w:t>
      </w:r>
      <w:r>
        <w:rPr>
          <w:rFonts w:hint="eastAsia"/>
          <w:color w:val="000000"/>
          <w:kern w:val="0"/>
          <w:szCs w:val="24"/>
          <w:highlight w:val="none"/>
          <w:lang w:val="en-US" w:eastAsia="zh-CN"/>
        </w:rPr>
        <w:t>6</w:t>
      </w:r>
      <w:r>
        <w:rPr>
          <w:rFonts w:ascii="Times New Roman" w:hAnsi="Times New Roman"/>
          <w:color w:val="000000"/>
          <w:kern w:val="0"/>
          <w:szCs w:val="24"/>
          <w:highlight w:val="none"/>
        </w:rPr>
        <w:t>.2-</w:t>
      </w:r>
      <w:r>
        <w:rPr>
          <w:rFonts w:hint="eastAsia" w:ascii="Times New Roman" w:hAnsi="Times New Roman"/>
          <w:color w:val="000000"/>
          <w:kern w:val="0"/>
          <w:szCs w:val="24"/>
          <w:highlight w:val="none"/>
          <w:lang w:val="en-US" w:eastAsia="zh-CN"/>
        </w:rPr>
        <w:t>1</w:t>
      </w:r>
      <w:r>
        <w:rPr>
          <w:rFonts w:hint="default" w:ascii="Times New Roman" w:hAnsi="Times New Roman" w:eastAsia="Times New Roman" w:cs="Times New Roman"/>
          <w:color w:val="auto"/>
          <w:sz w:val="24"/>
          <w:szCs w:val="24"/>
          <w:highlight w:val="none"/>
        </w:rPr>
        <w:t>。</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在采取上述防护措施后，可有效防止或减少项目建设对地下水的污染，防治措施可行。</w:t>
      </w:r>
    </w:p>
    <w:p>
      <w:pPr>
        <w:pStyle w:val="8"/>
        <w:rPr>
          <w:highlight w:val="none"/>
        </w:rPr>
      </w:pPr>
      <w:bookmarkStart w:id="407" w:name="_Toc22548174"/>
      <w:r>
        <w:rPr>
          <w:rFonts w:hint="eastAsia"/>
          <w:highlight w:val="none"/>
          <w:lang w:val="en-US" w:eastAsia="zh-CN"/>
        </w:rPr>
        <w:t>6</w:t>
      </w:r>
      <w:r>
        <w:rPr>
          <w:highlight w:val="none"/>
        </w:rPr>
        <w:t>.</w:t>
      </w:r>
      <w:r>
        <w:rPr>
          <w:rFonts w:hint="eastAsia"/>
          <w:highlight w:val="none"/>
          <w:lang w:val="en-US" w:eastAsia="zh-CN"/>
        </w:rPr>
        <w:t>2.4</w:t>
      </w:r>
      <w:r>
        <w:rPr>
          <w:highlight w:val="none"/>
        </w:rPr>
        <w:t>噪声</w:t>
      </w:r>
      <w:r>
        <w:rPr>
          <w:rFonts w:hint="eastAsia"/>
          <w:highlight w:val="none"/>
          <w:lang w:val="en-US" w:eastAsia="zh-CN"/>
        </w:rPr>
        <w:t>污染防治</w:t>
      </w:r>
      <w:r>
        <w:rPr>
          <w:highlight w:val="none"/>
        </w:rPr>
        <w:t>措施</w:t>
      </w:r>
      <w:bookmarkEnd w:id="407"/>
    </w:p>
    <w:p>
      <w:pPr>
        <w:pStyle w:val="2"/>
        <w:rPr>
          <w:rFonts w:hint="eastAsia" w:eastAsia="宋体"/>
          <w:highlight w:val="none"/>
          <w:lang w:eastAsia="zh-CN"/>
        </w:rPr>
      </w:pPr>
      <w:r>
        <w:rPr>
          <w:rFonts w:hint="eastAsia"/>
          <w:highlight w:val="none"/>
        </w:rPr>
        <w:t>本项目运营期噪声主要以设备噪声为主，包括各类动力泵、压缩机等设备。根据类比调查，噪声源强一般在80~95dB(A)之间，主要通过设备实体、流体、空气等进行传播，为此做好设备的减振和噪声声源的节制与防护工作将是十分必要。本环评建议建设单位在进行的安装设计时应采用如下隔振及消声办法</w:t>
      </w:r>
      <w:r>
        <w:rPr>
          <w:rFonts w:hint="eastAsia"/>
          <w:highlight w:val="none"/>
          <w:lang w:eastAsia="zh-CN"/>
        </w:rPr>
        <w:t>。</w:t>
      </w:r>
    </w:p>
    <w:p>
      <w:pPr>
        <w:pStyle w:val="2"/>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源头控制</w:t>
      </w:r>
    </w:p>
    <w:p>
      <w:pPr>
        <w:pStyle w:val="2"/>
        <w:rPr>
          <w:rFonts w:hint="eastAsia" w:eastAsia="宋体"/>
          <w:highlight w:val="none"/>
          <w:lang w:eastAsia="zh-CN"/>
        </w:rPr>
      </w:pPr>
      <w:r>
        <w:rPr>
          <w:rFonts w:hint="eastAsia"/>
          <w:highlight w:val="none"/>
        </w:rPr>
        <w:t>①工艺设计中选用低噪音的设备</w:t>
      </w:r>
      <w:r>
        <w:rPr>
          <w:rFonts w:hint="eastAsia"/>
          <w:highlight w:val="none"/>
          <w:lang w:eastAsia="zh-CN"/>
        </w:rPr>
        <w:t>；</w:t>
      </w:r>
    </w:p>
    <w:p>
      <w:pPr>
        <w:pStyle w:val="2"/>
        <w:rPr>
          <w:rFonts w:hint="eastAsia"/>
          <w:highlight w:val="none"/>
        </w:rPr>
      </w:pPr>
      <w:r>
        <w:rPr>
          <w:rFonts w:hint="eastAsia"/>
          <w:highlight w:val="none"/>
        </w:rPr>
        <w:t>②厂区布置合理，使噪声较大的车间远离厂界。</w:t>
      </w:r>
    </w:p>
    <w:p>
      <w:pPr>
        <w:pStyle w:val="2"/>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传播途径</w:t>
      </w:r>
    </w:p>
    <w:p>
      <w:pPr>
        <w:pStyle w:val="2"/>
        <w:rPr>
          <w:rFonts w:hint="eastAsia" w:eastAsia="宋体"/>
          <w:highlight w:val="none"/>
          <w:lang w:eastAsia="zh-CN"/>
        </w:rPr>
      </w:pPr>
      <w:r>
        <w:rPr>
          <w:rFonts w:hint="eastAsia"/>
          <w:highlight w:val="none"/>
        </w:rPr>
        <w:t>①对设备采取基础减震、加装消声器、隔音罩等措施，必要时采取地下或半地下安装，以降低车间内噪声向环境辐射</w:t>
      </w:r>
      <w:r>
        <w:rPr>
          <w:rFonts w:hint="eastAsia"/>
          <w:highlight w:val="none"/>
          <w:lang w:eastAsia="zh-CN"/>
        </w:rPr>
        <w:t>；</w:t>
      </w:r>
    </w:p>
    <w:p>
      <w:pPr>
        <w:pStyle w:val="2"/>
        <w:rPr>
          <w:rFonts w:hint="eastAsia"/>
          <w:highlight w:val="none"/>
        </w:rPr>
      </w:pPr>
      <w:r>
        <w:rPr>
          <w:rFonts w:hint="eastAsia"/>
          <w:highlight w:val="none"/>
        </w:rPr>
        <w:t>②对于噪音较高的设备，应建筑专门的隔音间，安装隔音门窗。</w:t>
      </w:r>
    </w:p>
    <w:p>
      <w:pPr>
        <w:pStyle w:val="2"/>
        <w:rPr>
          <w:rFonts w:hint="eastAsia"/>
          <w:highlight w:val="none"/>
        </w:rPr>
      </w:pPr>
      <w:r>
        <w:rPr>
          <w:rFonts w:hint="eastAsia"/>
          <w:highlight w:val="none"/>
        </w:rPr>
        <w:t>③加强厂区、厂界绿化，利用建筑物及绿化来阻隔噪声的传播。</w:t>
      </w:r>
    </w:p>
    <w:p>
      <w:pPr>
        <w:pStyle w:val="2"/>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噪声受体</w:t>
      </w:r>
    </w:p>
    <w:p>
      <w:pPr>
        <w:pStyle w:val="2"/>
        <w:rPr>
          <w:rFonts w:hint="eastAsia" w:eastAsia="宋体"/>
          <w:highlight w:val="none"/>
          <w:lang w:eastAsia="zh-CN"/>
        </w:rPr>
      </w:pPr>
      <w:r>
        <w:rPr>
          <w:rFonts w:hint="eastAsia"/>
          <w:highlight w:val="none"/>
        </w:rPr>
        <w:t>①保证操作工人暴露于高噪音环境的时间低于8小时</w:t>
      </w:r>
      <w:r>
        <w:rPr>
          <w:rFonts w:hint="eastAsia"/>
          <w:highlight w:val="none"/>
          <w:lang w:eastAsia="zh-CN"/>
        </w:rPr>
        <w:t>；</w:t>
      </w:r>
    </w:p>
    <w:p>
      <w:pPr>
        <w:pStyle w:val="2"/>
        <w:rPr>
          <w:rFonts w:hint="eastAsia" w:eastAsia="宋体"/>
          <w:highlight w:val="none"/>
          <w:lang w:eastAsia="zh-CN"/>
        </w:rPr>
      </w:pPr>
      <w:r>
        <w:rPr>
          <w:rFonts w:hint="eastAsia"/>
          <w:highlight w:val="none"/>
        </w:rPr>
        <w:t>②项目操控室应远离高噪声设备，且房间窗户均安装双层中空隔音玻璃</w:t>
      </w:r>
      <w:r>
        <w:rPr>
          <w:rFonts w:hint="eastAsia"/>
          <w:highlight w:val="none"/>
          <w:lang w:eastAsia="zh-CN"/>
        </w:rPr>
        <w:t>；</w:t>
      </w:r>
    </w:p>
    <w:p>
      <w:pPr>
        <w:pStyle w:val="2"/>
        <w:rPr>
          <w:rFonts w:hint="eastAsia"/>
          <w:highlight w:val="none"/>
        </w:rPr>
      </w:pPr>
      <w:r>
        <w:rPr>
          <w:rFonts w:hint="eastAsia"/>
          <w:highlight w:val="none"/>
        </w:rPr>
        <w:t>③项目选址位于园区，周边</w:t>
      </w:r>
      <w:r>
        <w:rPr>
          <w:rFonts w:hint="eastAsia"/>
          <w:highlight w:val="none"/>
          <w:lang w:val="en-US" w:eastAsia="zh-CN"/>
        </w:rPr>
        <w:t>为</w:t>
      </w:r>
      <w:r>
        <w:rPr>
          <w:rFonts w:hint="eastAsia"/>
          <w:highlight w:val="none"/>
        </w:rPr>
        <w:t>生产企业，厂址周围200m范围内无居民等环境敏感保护目标。</w:t>
      </w:r>
    </w:p>
    <w:p>
      <w:pPr>
        <w:pStyle w:val="2"/>
        <w:rPr>
          <w:rFonts w:hint="eastAsia"/>
          <w:highlight w:val="none"/>
        </w:rPr>
      </w:pPr>
      <w:r>
        <w:rPr>
          <w:rFonts w:hint="eastAsia"/>
          <w:highlight w:val="none"/>
        </w:rPr>
        <w:t>通过采取以上措施后，项目厂界处的噪声值预测可以满足《工业企业厂界环境噪声排放标准》(GB12348-2008）中的3类标准，对周围环境影响可接受，噪声防治措施合理可行。</w:t>
      </w:r>
    </w:p>
    <w:p>
      <w:pPr>
        <w:pStyle w:val="8"/>
        <w:rPr>
          <w:highlight w:val="none"/>
        </w:rPr>
      </w:pPr>
      <w:bookmarkStart w:id="408" w:name="_Toc22548175"/>
      <w:r>
        <w:rPr>
          <w:rFonts w:hint="eastAsia"/>
          <w:highlight w:val="none"/>
          <w:lang w:val="en-US" w:eastAsia="zh-CN"/>
        </w:rPr>
        <w:t>6</w:t>
      </w:r>
      <w:r>
        <w:rPr>
          <w:highlight w:val="none"/>
        </w:rPr>
        <w:t>.</w:t>
      </w:r>
      <w:r>
        <w:rPr>
          <w:rFonts w:hint="eastAsia"/>
          <w:highlight w:val="none"/>
          <w:lang w:val="en-US" w:eastAsia="zh-CN"/>
        </w:rPr>
        <w:t>2.5</w:t>
      </w:r>
      <w:r>
        <w:rPr>
          <w:highlight w:val="none"/>
        </w:rPr>
        <w:t>固体废物污染防治措施</w:t>
      </w:r>
      <w:bookmarkEnd w:id="408"/>
    </w:p>
    <w:p>
      <w:pPr>
        <w:keepNext/>
        <w:keepLines/>
        <w:widowControl w:val="0"/>
        <w:adjustRightInd w:val="0"/>
        <w:spacing w:line="360" w:lineRule="auto"/>
        <w:ind w:left="0" w:leftChars="0" w:firstLine="0" w:firstLineChars="0"/>
        <w:jc w:val="both"/>
        <w:textAlignment w:val="baseline"/>
        <w:outlineLvl w:val="3"/>
        <w:rPr>
          <w:rFonts w:hint="default" w:ascii="Times New Roman" w:hAnsi="Times New Roman" w:eastAsia="宋体" w:cs="Times New Roman"/>
          <w:b/>
          <w:bCs w:val="0"/>
          <w:color w:val="auto"/>
          <w:kern w:val="2"/>
          <w:sz w:val="24"/>
          <w:szCs w:val="28"/>
          <w:highlight w:val="none"/>
          <w:lang w:val="en-US" w:eastAsia="zh-CN" w:bidi="ar-SA"/>
        </w:rPr>
      </w:pPr>
      <w:r>
        <w:rPr>
          <w:rFonts w:hint="eastAsia" w:ascii="Times New Roman" w:hAnsi="Times New Roman" w:eastAsia="宋体" w:cs="Times New Roman"/>
          <w:b/>
          <w:bCs w:val="0"/>
          <w:color w:val="auto"/>
          <w:kern w:val="2"/>
          <w:sz w:val="24"/>
          <w:szCs w:val="28"/>
          <w:highlight w:val="none"/>
          <w:lang w:val="en-US" w:eastAsia="zh-CN" w:bidi="ar-SA"/>
        </w:rPr>
        <w:t>6.2.5.1危险废物</w:t>
      </w:r>
    </w:p>
    <w:p>
      <w:pPr>
        <w:autoSpaceDE/>
        <w:autoSpaceDN/>
        <w:spacing w:line="360" w:lineRule="auto"/>
        <w:ind w:left="0" w:leftChars="0" w:firstLine="0" w:firstLineChars="0"/>
        <w:rPr>
          <w:rFonts w:hint="eastAsia" w:ascii="Times New Roman" w:hAnsi="Times New Roman" w:eastAsia="宋体"/>
          <w:color w:val="auto"/>
          <w:sz w:val="24"/>
          <w:szCs w:val="21"/>
          <w:highlight w:val="none"/>
          <w:lang w:val="en-US" w:eastAsia="zh-CN"/>
        </w:rPr>
      </w:pPr>
      <w:r>
        <w:rPr>
          <w:rFonts w:hint="eastAsia" w:ascii="Times New Roman" w:hAnsi="Times New Roman" w:eastAsia="宋体"/>
          <w:color w:val="auto"/>
          <w:sz w:val="24"/>
          <w:szCs w:val="21"/>
          <w:highlight w:val="none"/>
          <w:lang w:val="en-US" w:eastAsia="zh-CN"/>
        </w:rPr>
        <w:t>6.2.5.1.1危废暂存间污染防治措施</w:t>
      </w:r>
    </w:p>
    <w:p>
      <w:pPr>
        <w:autoSpaceDE/>
        <w:autoSpaceDN/>
        <w:spacing w:line="360" w:lineRule="auto"/>
        <w:ind w:firstLine="480" w:firstLineChars="200"/>
        <w:rPr>
          <w:rFonts w:hint="eastAsia" w:ascii="Times New Roman" w:hAnsi="Times New Roman" w:eastAsia="宋体"/>
          <w:color w:val="auto"/>
          <w:sz w:val="24"/>
          <w:szCs w:val="21"/>
          <w:highlight w:val="none"/>
          <w:lang w:eastAsia="zh-CN"/>
        </w:rPr>
      </w:pPr>
      <w:r>
        <w:rPr>
          <w:rFonts w:hint="eastAsia" w:ascii="Times New Roman" w:hAnsi="Times New Roman" w:eastAsia="宋体"/>
          <w:color w:val="auto"/>
          <w:sz w:val="24"/>
          <w:szCs w:val="21"/>
          <w:highlight w:val="none"/>
          <w:lang w:val="en-US" w:eastAsia="zh-CN"/>
        </w:rPr>
        <w:t>危废暂存间防风、防雨、防晒、防渗漏。本项目设置1座</w:t>
      </w:r>
      <w:r>
        <w:rPr>
          <w:rFonts w:hint="eastAsia" w:ascii="Times New Roman" w:hAnsi="Times New Roman" w:eastAsia="宋体" w:cs="Times New Roman"/>
          <w:color w:val="auto"/>
          <w:kern w:val="2"/>
          <w:sz w:val="24"/>
          <w:szCs w:val="21"/>
          <w:highlight w:val="none"/>
          <w:lang w:val="en-US" w:bidi="ar-SA"/>
        </w:rPr>
        <w:t>封闭的</w:t>
      </w:r>
      <w:r>
        <w:rPr>
          <w:rFonts w:hint="eastAsia" w:ascii="Times New Roman" w:hAnsi="Times New Roman" w:eastAsia="宋体"/>
          <w:color w:val="auto"/>
          <w:sz w:val="24"/>
          <w:szCs w:val="21"/>
          <w:highlight w:val="none"/>
        </w:rPr>
        <w:t>危废</w:t>
      </w:r>
      <w:r>
        <w:rPr>
          <w:rFonts w:ascii="Times New Roman" w:hAnsi="Times New Roman" w:eastAsia="宋体"/>
          <w:color w:val="auto"/>
          <w:sz w:val="24"/>
          <w:szCs w:val="21"/>
          <w:highlight w:val="none"/>
        </w:rPr>
        <w:t>库房，</w:t>
      </w:r>
      <w:r>
        <w:rPr>
          <w:rFonts w:hint="eastAsia" w:ascii="Times New Roman" w:hAnsi="Times New Roman" w:eastAsia="宋体"/>
          <w:color w:val="auto"/>
          <w:sz w:val="24"/>
          <w:szCs w:val="21"/>
          <w:highlight w:val="none"/>
          <w:lang w:val="en-US" w:eastAsia="zh-CN"/>
        </w:rPr>
        <w:t>占地</w:t>
      </w:r>
      <w:r>
        <w:rPr>
          <w:rFonts w:ascii="Times New Roman" w:hAnsi="Times New Roman" w:eastAsia="宋体"/>
          <w:color w:val="auto"/>
          <w:sz w:val="24"/>
          <w:szCs w:val="21"/>
          <w:highlight w:val="none"/>
        </w:rPr>
        <w:t>面积为</w:t>
      </w:r>
      <w:r>
        <w:rPr>
          <w:rFonts w:hint="eastAsia"/>
          <w:color w:val="auto"/>
          <w:sz w:val="24"/>
          <w:szCs w:val="21"/>
          <w:highlight w:val="none"/>
          <w:lang w:val="en-US" w:eastAsia="zh-CN"/>
        </w:rPr>
        <w:t>4</w:t>
      </w:r>
      <w:r>
        <w:rPr>
          <w:rFonts w:ascii="Times New Roman" w:hAnsi="Times New Roman" w:eastAsia="宋体"/>
          <w:color w:val="auto"/>
          <w:sz w:val="24"/>
          <w:szCs w:val="21"/>
          <w:highlight w:val="none"/>
        </w:rPr>
        <w:t>m</w:t>
      </w:r>
      <w:r>
        <w:rPr>
          <w:rFonts w:ascii="Times New Roman" w:hAnsi="Times New Roman" w:eastAsia="宋体"/>
          <w:color w:val="auto"/>
          <w:sz w:val="24"/>
          <w:szCs w:val="21"/>
          <w:highlight w:val="none"/>
          <w:vertAlign w:val="superscript"/>
        </w:rPr>
        <w:t>2</w:t>
      </w:r>
      <w:r>
        <w:rPr>
          <w:rFonts w:hint="eastAsia" w:ascii="Times New Roman" w:hAnsi="Times New Roman" w:eastAsia="宋体"/>
          <w:color w:val="auto"/>
          <w:sz w:val="24"/>
          <w:szCs w:val="21"/>
          <w:highlight w:val="none"/>
          <w:vertAlign w:val="baseline"/>
          <w:lang w:eastAsia="zh-CN"/>
        </w:rPr>
        <w:t>，</w:t>
      </w:r>
      <w:r>
        <w:rPr>
          <w:rFonts w:hint="eastAsia" w:ascii="Times New Roman" w:hAnsi="Times New Roman" w:eastAsia="宋体"/>
          <w:color w:val="auto"/>
          <w:sz w:val="24"/>
          <w:szCs w:val="21"/>
          <w:highlight w:val="none"/>
          <w:vertAlign w:val="baseline"/>
          <w:lang w:val="en-US" w:eastAsia="zh-CN"/>
        </w:rPr>
        <w:t>储存能力为</w:t>
      </w:r>
      <w:r>
        <w:rPr>
          <w:rFonts w:hint="eastAsia"/>
          <w:color w:val="auto"/>
          <w:sz w:val="24"/>
          <w:szCs w:val="21"/>
          <w:highlight w:val="none"/>
          <w:vertAlign w:val="baseline"/>
          <w:lang w:val="en-US" w:eastAsia="zh-CN"/>
        </w:rPr>
        <w:t>2</w:t>
      </w:r>
      <w:r>
        <w:rPr>
          <w:rFonts w:hint="eastAsia" w:ascii="Times New Roman" w:hAnsi="Times New Roman" w:eastAsia="宋体"/>
          <w:color w:val="auto"/>
          <w:sz w:val="24"/>
          <w:szCs w:val="21"/>
          <w:highlight w:val="none"/>
          <w:vertAlign w:val="baseline"/>
          <w:lang w:val="en-US" w:eastAsia="zh-CN"/>
        </w:rPr>
        <w:t>t</w:t>
      </w:r>
      <w:r>
        <w:rPr>
          <w:rFonts w:ascii="Times New Roman" w:hAnsi="Times New Roman" w:eastAsia="宋体"/>
          <w:color w:val="auto"/>
          <w:sz w:val="24"/>
          <w:szCs w:val="21"/>
          <w:highlight w:val="none"/>
        </w:rPr>
        <w:t>。</w:t>
      </w:r>
    </w:p>
    <w:p>
      <w:pPr>
        <w:ind w:firstLine="480"/>
        <w:rPr>
          <w:rFonts w:hint="eastAsia" w:ascii="Times New Roman" w:hAnsi="Times New Roman" w:eastAsia="宋体"/>
          <w:highlight w:val="none"/>
          <w:lang w:eastAsia="zh-CN"/>
        </w:rPr>
      </w:pPr>
      <w:r>
        <w:rPr>
          <w:rFonts w:hint="eastAsia" w:ascii="Times New Roman" w:hAnsi="Times New Roman" w:eastAsia="宋体"/>
          <w:highlight w:val="none"/>
          <w:lang w:eastAsia="zh-CN"/>
        </w:rPr>
        <w:t>（</w:t>
      </w:r>
      <w:r>
        <w:rPr>
          <w:rFonts w:hint="eastAsia" w:ascii="Times New Roman" w:hAnsi="Times New Roman" w:eastAsia="宋体"/>
          <w:highlight w:val="none"/>
          <w:lang w:val="en-US" w:eastAsia="zh-CN"/>
        </w:rPr>
        <w:t>1</w:t>
      </w:r>
      <w:r>
        <w:rPr>
          <w:rFonts w:hint="eastAsia" w:ascii="Times New Roman" w:hAnsi="Times New Roman" w:eastAsia="宋体"/>
          <w:highlight w:val="none"/>
          <w:lang w:eastAsia="zh-CN"/>
        </w:rPr>
        <w:t>）</w:t>
      </w:r>
      <w:r>
        <w:rPr>
          <w:rFonts w:hint="eastAsia" w:ascii="Times New Roman" w:hAnsi="Times New Roman" w:eastAsia="宋体"/>
          <w:highlight w:val="none"/>
        </w:rPr>
        <w:t>防渗措施和渗漏收集措施</w:t>
      </w:r>
    </w:p>
    <w:p>
      <w:pPr>
        <w:ind w:firstLine="480"/>
        <w:rPr>
          <w:highlight w:val="none"/>
        </w:rPr>
      </w:pPr>
      <w:r>
        <w:rPr>
          <w:rFonts w:hint="eastAsia" w:ascii="Times New Roman" w:hAnsi="Times New Roman" w:eastAsia="宋体" w:cs="Times New Roman"/>
          <w:color w:val="auto"/>
          <w:kern w:val="2"/>
          <w:sz w:val="24"/>
          <w:szCs w:val="21"/>
          <w:highlight w:val="none"/>
          <w:lang w:val="en-US" w:bidi="ar-SA"/>
        </w:rPr>
        <w:t>库底和墙体均应进行防渗处理</w:t>
      </w:r>
      <w:r>
        <w:rPr>
          <w:rFonts w:ascii="Times New Roman" w:hAnsi="Times New Roman" w:eastAsia="宋体"/>
          <w:color w:val="auto"/>
          <w:sz w:val="24"/>
          <w:szCs w:val="21"/>
          <w:highlight w:val="none"/>
        </w:rPr>
        <w:t>，</w:t>
      </w:r>
      <w:r>
        <w:rPr>
          <w:rFonts w:hint="eastAsia" w:ascii="Times New Roman" w:hAnsi="Times New Roman" w:eastAsia="宋体"/>
          <w:color w:val="auto"/>
          <w:sz w:val="24"/>
          <w:szCs w:val="21"/>
          <w:highlight w:val="none"/>
          <w:lang w:val="en-US" w:eastAsia="zh-CN"/>
        </w:rPr>
        <w:t>防渗技术指标</w:t>
      </w:r>
      <w:r>
        <w:rPr>
          <w:rFonts w:ascii="Times New Roman" w:hAnsi="Times New Roman" w:eastAsia="宋体"/>
          <w:color w:val="auto"/>
          <w:sz w:val="24"/>
          <w:szCs w:val="21"/>
          <w:highlight w:val="none"/>
        </w:rPr>
        <w:t>满足《危险废物贮存污染物控制标准》（GB18597-2001）及2013年修改单的要求</w:t>
      </w:r>
      <w:r>
        <w:rPr>
          <w:rFonts w:hint="eastAsia" w:ascii="Times New Roman" w:hAnsi="Times New Roman" w:eastAsia="宋体"/>
          <w:color w:val="auto"/>
          <w:sz w:val="24"/>
          <w:szCs w:val="21"/>
          <w:highlight w:val="none"/>
          <w:lang w:eastAsia="zh-CN"/>
        </w:rPr>
        <w:t>。</w:t>
      </w:r>
      <w:r>
        <w:rPr>
          <w:highlight w:val="none"/>
        </w:rPr>
        <w:t>建设单位拟在底层铺设渗透系数不小于1.0×10</w:t>
      </w:r>
      <w:r>
        <w:rPr>
          <w:highlight w:val="none"/>
          <w:vertAlign w:val="superscript"/>
        </w:rPr>
        <w:t>-7</w:t>
      </w:r>
      <w:r>
        <w:rPr>
          <w:highlight w:val="none"/>
        </w:rPr>
        <w:t>、2mm厚的HDPE膜，并形成从上至下抗渗钢筋混凝土、砂砾垫层、长丝无纺土工布、HDPE膜、长丝无纺土工布、砂石保护层、压实原土层的基地层。本项目的基底层布设如图</w:t>
      </w:r>
      <w:r>
        <w:rPr>
          <w:rFonts w:hint="eastAsia"/>
          <w:highlight w:val="none"/>
          <w:lang w:val="en-US" w:eastAsia="zh-CN"/>
        </w:rPr>
        <w:t>6</w:t>
      </w:r>
      <w:r>
        <w:rPr>
          <w:highlight w:val="none"/>
        </w:rPr>
        <w:t>.2-</w:t>
      </w:r>
      <w:r>
        <w:rPr>
          <w:rFonts w:hint="eastAsia"/>
          <w:highlight w:val="none"/>
          <w:lang w:val="en-US" w:eastAsia="zh-CN"/>
        </w:rPr>
        <w:t>2</w:t>
      </w:r>
      <w:r>
        <w:rPr>
          <w:highlight w:val="none"/>
        </w:rPr>
        <w:t>。</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jc w:val="center"/>
        <w:textAlignment w:val="auto"/>
        <w:rPr>
          <w:rFonts w:hint="default" w:ascii="Times New Roman" w:hAnsi="Times New Roman" w:eastAsia="宋体" w:cs="宋体"/>
          <w:highlight w:val="none"/>
          <w:lang w:val="en-US" w:eastAsia="zh-CN"/>
        </w:rPr>
      </w:pPr>
      <w:r>
        <w:rPr>
          <w:rFonts w:hint="eastAsia" w:cs="宋体"/>
          <w:highlight w:val="none"/>
          <w:lang w:val="en-US" w:eastAsia="zh-CN"/>
        </w:rPr>
        <w:t>略</w:t>
      </w:r>
    </w:p>
    <w:p>
      <w:pPr>
        <w:pStyle w:val="2"/>
        <w:keepNext w:val="0"/>
        <w:keepLines w:val="0"/>
        <w:pageBreakBefore w:val="0"/>
        <w:widowControl w:val="0"/>
        <w:kinsoku/>
        <w:wordWrap/>
        <w:overflowPunct/>
        <w:topLinePunct w:val="0"/>
        <w:autoSpaceDE/>
        <w:autoSpaceDN/>
        <w:bidi w:val="0"/>
        <w:adjustRightInd/>
        <w:snapToGrid/>
        <w:ind w:left="0" w:leftChars="0" w:firstLine="422" w:firstLineChars="200"/>
        <w:jc w:val="center"/>
        <w:textAlignment w:val="auto"/>
        <w:rPr>
          <w:rFonts w:hint="eastAsia" w:ascii="Times New Roman" w:hAnsi="Times New Roman" w:eastAsia="宋体" w:cs="宋体"/>
          <w:b/>
          <w:bCs/>
          <w:sz w:val="21"/>
          <w:szCs w:val="21"/>
          <w:highlight w:val="none"/>
          <w:lang w:eastAsia="zh-CN"/>
        </w:rPr>
      </w:pPr>
      <w:r>
        <w:rPr>
          <w:rFonts w:hint="eastAsia" w:ascii="Times New Roman" w:hAnsi="Times New Roman" w:eastAsia="宋体" w:cs="宋体"/>
          <w:b/>
          <w:bCs/>
          <w:sz w:val="21"/>
          <w:szCs w:val="21"/>
          <w:highlight w:val="none"/>
          <w:lang w:eastAsia="zh-CN"/>
        </w:rPr>
        <w:t>图</w:t>
      </w:r>
      <w:r>
        <w:rPr>
          <w:rFonts w:hint="eastAsia" w:ascii="Times New Roman" w:hAnsi="Times New Roman" w:eastAsia="宋体" w:cs="宋体"/>
          <w:b/>
          <w:bCs/>
          <w:sz w:val="21"/>
          <w:szCs w:val="21"/>
          <w:highlight w:val="none"/>
          <w:lang w:val="en-US" w:eastAsia="zh-CN"/>
        </w:rPr>
        <w:t>6</w:t>
      </w:r>
      <w:r>
        <w:rPr>
          <w:rFonts w:hint="eastAsia" w:ascii="Times New Roman" w:hAnsi="Times New Roman" w:eastAsia="宋体" w:cs="宋体"/>
          <w:b/>
          <w:bCs/>
          <w:sz w:val="21"/>
          <w:szCs w:val="21"/>
          <w:highlight w:val="none"/>
          <w:lang w:eastAsia="zh-CN"/>
        </w:rPr>
        <w:t>.2-</w:t>
      </w:r>
      <w:r>
        <w:rPr>
          <w:rFonts w:hint="eastAsia" w:cs="宋体"/>
          <w:b/>
          <w:bCs/>
          <w:sz w:val="21"/>
          <w:szCs w:val="21"/>
          <w:highlight w:val="none"/>
          <w:lang w:val="en-US" w:eastAsia="zh-CN"/>
        </w:rPr>
        <w:t>2</w:t>
      </w:r>
      <w:r>
        <w:rPr>
          <w:rFonts w:hint="eastAsia" w:ascii="Times New Roman" w:hAnsi="Times New Roman" w:eastAsia="宋体" w:cs="宋体"/>
          <w:b/>
          <w:bCs/>
          <w:sz w:val="21"/>
          <w:szCs w:val="21"/>
          <w:highlight w:val="none"/>
          <w:lang w:eastAsia="zh-CN"/>
        </w:rPr>
        <w:t xml:space="preserve">  危险废物</w:t>
      </w:r>
      <w:r>
        <w:rPr>
          <w:rFonts w:hint="eastAsia" w:ascii="Times New Roman" w:hAnsi="Times New Roman" w:eastAsia="宋体" w:cs="宋体"/>
          <w:b/>
          <w:bCs/>
          <w:sz w:val="21"/>
          <w:szCs w:val="21"/>
          <w:highlight w:val="none"/>
          <w:lang w:val="en-US" w:eastAsia="zh-CN"/>
        </w:rPr>
        <w:t>原料库房</w:t>
      </w:r>
      <w:r>
        <w:rPr>
          <w:rFonts w:hint="eastAsia" w:ascii="Times New Roman" w:hAnsi="Times New Roman" w:eastAsia="宋体" w:cs="宋体"/>
          <w:b/>
          <w:bCs/>
          <w:sz w:val="21"/>
          <w:szCs w:val="21"/>
          <w:highlight w:val="none"/>
          <w:lang w:eastAsia="zh-CN"/>
        </w:rPr>
        <w:t>人工基底层布设图</w:t>
      </w:r>
    </w:p>
    <w:p>
      <w:pPr>
        <w:autoSpaceDE/>
        <w:autoSpaceDN/>
        <w:spacing w:line="360" w:lineRule="auto"/>
        <w:ind w:firstLine="480" w:firstLineChars="200"/>
        <w:rPr>
          <w:rFonts w:hint="eastAsia" w:ascii="Times New Roman" w:hAnsi="Times New Roman" w:eastAsia="宋体"/>
          <w:color w:val="auto"/>
          <w:sz w:val="24"/>
          <w:szCs w:val="21"/>
          <w:highlight w:val="none"/>
          <w:lang w:eastAsia="zh-CN"/>
        </w:rPr>
      </w:pPr>
      <w:r>
        <w:rPr>
          <w:rFonts w:hint="eastAsia" w:ascii="Times New Roman" w:hAnsi="Times New Roman" w:eastAsia="宋体"/>
          <w:color w:val="auto"/>
          <w:sz w:val="24"/>
          <w:szCs w:val="21"/>
          <w:highlight w:val="none"/>
          <w:lang w:eastAsia="zh-CN"/>
        </w:rPr>
        <w:t>（</w:t>
      </w:r>
      <w:r>
        <w:rPr>
          <w:rFonts w:hint="eastAsia" w:ascii="Times New Roman" w:hAnsi="Times New Roman" w:eastAsia="宋体"/>
          <w:color w:val="auto"/>
          <w:sz w:val="24"/>
          <w:szCs w:val="21"/>
          <w:highlight w:val="none"/>
          <w:lang w:val="en-US" w:eastAsia="zh-CN"/>
        </w:rPr>
        <w:t>2</w:t>
      </w:r>
      <w:r>
        <w:rPr>
          <w:rFonts w:hint="eastAsia" w:ascii="Times New Roman" w:hAnsi="Times New Roman" w:eastAsia="宋体"/>
          <w:color w:val="auto"/>
          <w:sz w:val="24"/>
          <w:szCs w:val="21"/>
          <w:highlight w:val="none"/>
          <w:lang w:eastAsia="zh-CN"/>
        </w:rPr>
        <w:t>）</w:t>
      </w:r>
      <w:r>
        <w:rPr>
          <w:rFonts w:hint="eastAsia" w:ascii="Times New Roman" w:hAnsi="Times New Roman" w:eastAsia="宋体"/>
          <w:color w:val="auto"/>
          <w:sz w:val="24"/>
          <w:szCs w:val="21"/>
          <w:highlight w:val="none"/>
        </w:rPr>
        <w:t>危险废物堆放方式</w:t>
      </w:r>
    </w:p>
    <w:p>
      <w:pPr>
        <w:autoSpaceDE/>
        <w:autoSpaceDN/>
        <w:spacing w:line="360" w:lineRule="auto"/>
        <w:ind w:firstLine="480" w:firstLineChars="200"/>
        <w:rPr>
          <w:rFonts w:hint="eastAsia" w:ascii="Times New Roman" w:hAnsi="Times New Roman" w:eastAsia="宋体" w:cs="Times New Roman"/>
          <w:color w:val="auto"/>
          <w:kern w:val="2"/>
          <w:sz w:val="24"/>
          <w:szCs w:val="21"/>
          <w:highlight w:val="none"/>
          <w:lang w:val="en-US" w:bidi="ar-SA"/>
        </w:rPr>
      </w:pPr>
      <w:r>
        <w:rPr>
          <w:rFonts w:hint="eastAsia" w:ascii="Times New Roman" w:hAnsi="Times New Roman" w:eastAsia="宋体" w:cs="Times New Roman"/>
          <w:color w:val="auto"/>
          <w:kern w:val="2"/>
          <w:sz w:val="24"/>
          <w:szCs w:val="21"/>
          <w:highlight w:val="none"/>
          <w:lang w:val="en-US" w:bidi="ar-SA"/>
        </w:rPr>
        <w:t>危险废物临时贮存库内分区存放，禁止将不相容的危险废物在同一容器内混装，装载液体、半固体危废容器内必须留有足够空间，容器顶部与液体表面保留100mm以上的空间，装载危险废物临时存放库要做好防风、防雨、防晒工作。</w:t>
      </w:r>
      <w:r>
        <w:rPr>
          <w:highlight w:val="none"/>
          <w:lang w:eastAsia="zh-CN"/>
        </w:rPr>
        <w:t>废物贮存设施内清理出来的</w:t>
      </w:r>
      <w:r>
        <w:rPr>
          <w:rFonts w:hint="eastAsia" w:ascii="Times New Roman" w:hAnsi="Times New Roman" w:eastAsia="宋体" w:cs="Times New Roman"/>
          <w:color w:val="auto"/>
          <w:kern w:val="2"/>
          <w:sz w:val="24"/>
          <w:szCs w:val="21"/>
          <w:highlight w:val="none"/>
          <w:lang w:val="en-US" w:eastAsia="zh-CN" w:bidi="ar-SA"/>
        </w:rPr>
        <w:t>泄漏物，一律按危险废物处理。</w:t>
      </w:r>
    </w:p>
    <w:p>
      <w:pPr>
        <w:autoSpaceDE/>
        <w:autoSpaceDN/>
        <w:spacing w:line="360" w:lineRule="auto"/>
        <w:ind w:firstLine="480" w:firstLineChars="200"/>
        <w:rPr>
          <w:rFonts w:hint="default" w:ascii="Times New Roman" w:hAnsi="Times New Roman" w:eastAsia="宋体" w:cs="Times New Roman"/>
          <w:color w:val="auto"/>
          <w:kern w:val="2"/>
          <w:sz w:val="24"/>
          <w:szCs w:val="21"/>
          <w:highlight w:val="none"/>
          <w:lang w:val="en-US" w:eastAsia="zh-CN" w:bidi="ar-SA"/>
        </w:rPr>
      </w:pPr>
      <w:r>
        <w:rPr>
          <w:rFonts w:hint="eastAsia" w:ascii="Times New Roman" w:hAnsi="Times New Roman" w:eastAsia="宋体" w:cs="Times New Roman"/>
          <w:color w:val="auto"/>
          <w:kern w:val="2"/>
          <w:sz w:val="24"/>
          <w:szCs w:val="21"/>
          <w:highlight w:val="none"/>
          <w:lang w:val="en-US" w:eastAsia="zh-CN" w:bidi="ar-SA"/>
        </w:rPr>
        <w:t>（3）</w:t>
      </w:r>
      <w:r>
        <w:rPr>
          <w:rFonts w:hint="eastAsia" w:ascii="Times New Roman" w:hAnsi="Times New Roman" w:eastAsia="宋体" w:cs="Times New Roman"/>
          <w:color w:val="auto"/>
          <w:kern w:val="2"/>
          <w:sz w:val="24"/>
          <w:szCs w:val="21"/>
          <w:highlight w:val="none"/>
          <w:lang w:val="en-US" w:bidi="ar-SA"/>
        </w:rPr>
        <w:t>警示标识</w:t>
      </w:r>
      <w:r>
        <w:rPr>
          <w:rFonts w:hint="eastAsia" w:ascii="Times New Roman" w:hAnsi="Times New Roman" w:eastAsia="宋体" w:cs="Times New Roman"/>
          <w:color w:val="auto"/>
          <w:kern w:val="2"/>
          <w:sz w:val="24"/>
          <w:szCs w:val="21"/>
          <w:highlight w:val="none"/>
          <w:lang w:val="en-US" w:eastAsia="zh-CN" w:bidi="ar-SA"/>
        </w:rPr>
        <w:t>和管理措施</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color w:val="auto"/>
          <w:kern w:val="2"/>
          <w:sz w:val="24"/>
          <w:szCs w:val="21"/>
          <w:highlight w:val="none"/>
          <w:lang w:val="en-US" w:bidi="ar-SA"/>
        </w:rPr>
      </w:pPr>
      <w:r>
        <w:rPr>
          <w:highlight w:val="none"/>
          <w:lang w:eastAsia="zh-CN"/>
        </w:rPr>
        <w:t>废物贮存设施按《环境保护图形标志（GB15562-1995）》的规定设置警示标志</w:t>
      </w:r>
      <w:r>
        <w:rPr>
          <w:rFonts w:hint="eastAsia" w:ascii="Times New Roman" w:hAnsi="Times New Roman" w:eastAsia="宋体" w:cs="Times New Roman"/>
          <w:color w:val="auto"/>
          <w:kern w:val="2"/>
          <w:sz w:val="24"/>
          <w:szCs w:val="21"/>
          <w:highlight w:val="none"/>
          <w:lang w:val="en-US" w:eastAsia="zh-CN" w:bidi="ar-SA"/>
        </w:rPr>
        <w:t>，进行</w:t>
      </w:r>
      <w:r>
        <w:rPr>
          <w:rFonts w:hint="eastAsia" w:ascii="Times New Roman" w:hAnsi="Times New Roman" w:eastAsia="宋体" w:cs="Times New Roman"/>
          <w:color w:val="auto"/>
          <w:kern w:val="2"/>
          <w:sz w:val="24"/>
          <w:szCs w:val="21"/>
          <w:highlight w:val="none"/>
          <w:lang w:val="en-US" w:bidi="ar-SA"/>
        </w:rPr>
        <w:t>立体化、货架式管理，建立网上固废转移审批流程、危废身份识别跟踪系统、危废出入库台帐管理系统，配置专用叉车、运输车进行固废转运，保证固体废物转移安全、环保、高效。</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eastAsia="宋体"/>
          <w:highlight w:val="none"/>
          <w:lang w:eastAsia="zh-CN"/>
        </w:rPr>
      </w:pPr>
      <w:r>
        <w:rPr>
          <w:rFonts w:hint="eastAsia" w:ascii="Times New Roman" w:hAnsi="Times New Roman" w:eastAsia="宋体" w:cs="Times New Roman"/>
          <w:color w:val="auto"/>
          <w:kern w:val="2"/>
          <w:sz w:val="24"/>
          <w:szCs w:val="21"/>
          <w:highlight w:val="none"/>
          <w:lang w:val="en-US" w:bidi="ar-SA"/>
        </w:rPr>
        <w:t>建立严格的管理制度，对于进出存放库的危废严格登记；定期对所贮存的危险废物包装容器及贮存设施进行检查，发现破损，应及时采取措施清理更换</w:t>
      </w:r>
      <w:r>
        <w:rPr>
          <w:rFonts w:hint="eastAsia" w:eastAsia="宋体"/>
          <w:highlight w:val="none"/>
          <w:lang w:eastAsia="zh-CN"/>
        </w:rPr>
        <w:t>。</w:t>
      </w:r>
    </w:p>
    <w:p>
      <w:pPr>
        <w:ind w:left="0" w:leftChars="0" w:firstLine="0" w:firstLineChars="0"/>
        <w:jc w:val="center"/>
        <w:rPr>
          <w:rFonts w:hint="eastAsia" w:ascii="Times New Roman" w:hAnsi="Times New Roman" w:eastAsia="宋体"/>
          <w:b/>
          <w:bCs/>
          <w:color w:val="000000"/>
          <w:sz w:val="21"/>
          <w:szCs w:val="21"/>
          <w:highlight w:val="none"/>
        </w:rPr>
      </w:pPr>
      <w:r>
        <w:rPr>
          <w:rFonts w:hint="eastAsia" w:ascii="Times New Roman" w:hAnsi="Times New Roman" w:eastAsia="宋体"/>
          <w:b/>
          <w:bCs/>
          <w:color w:val="000000"/>
          <w:sz w:val="21"/>
          <w:szCs w:val="21"/>
          <w:highlight w:val="none"/>
        </w:rPr>
        <w:t>表</w:t>
      </w:r>
      <w:r>
        <w:rPr>
          <w:rFonts w:hint="eastAsia" w:ascii="Times New Roman" w:hAnsi="Times New Roman" w:eastAsia="宋体"/>
          <w:b/>
          <w:bCs/>
          <w:color w:val="000000"/>
          <w:sz w:val="21"/>
          <w:szCs w:val="21"/>
          <w:highlight w:val="none"/>
          <w:lang w:val="en-US" w:eastAsia="zh-CN"/>
        </w:rPr>
        <w:t>6.</w:t>
      </w:r>
      <w:r>
        <w:rPr>
          <w:rFonts w:hint="eastAsia" w:ascii="Times New Roman" w:hAnsi="Times New Roman" w:eastAsia="宋体"/>
          <w:b/>
          <w:bCs/>
          <w:color w:val="000000"/>
          <w:sz w:val="21"/>
          <w:szCs w:val="21"/>
          <w:highlight w:val="none"/>
        </w:rPr>
        <w:t>2</w:t>
      </w:r>
      <w:r>
        <w:rPr>
          <w:rFonts w:hint="eastAsia" w:ascii="Times New Roman" w:hAnsi="Times New Roman" w:eastAsia="宋体"/>
          <w:b/>
          <w:bCs/>
          <w:color w:val="000000"/>
          <w:sz w:val="21"/>
          <w:szCs w:val="21"/>
          <w:highlight w:val="none"/>
          <w:lang w:val="en-US" w:eastAsia="zh-CN"/>
        </w:rPr>
        <w:t>-1</w:t>
      </w:r>
      <w:r>
        <w:rPr>
          <w:rFonts w:hint="eastAsia" w:ascii="Times New Roman" w:hAnsi="Times New Roman" w:eastAsia="宋体"/>
          <w:b/>
          <w:bCs/>
          <w:color w:val="000000"/>
          <w:sz w:val="21"/>
          <w:szCs w:val="21"/>
          <w:highlight w:val="none"/>
        </w:rPr>
        <w:t xml:space="preserve">  建设项目危险废物贮存场所（设施）基本情况</w:t>
      </w:r>
      <w:r>
        <w:rPr>
          <w:rFonts w:hint="eastAsia" w:ascii="Times New Roman" w:hAnsi="Times New Roman" w:eastAsia="宋体"/>
          <w:b/>
          <w:bCs/>
          <w:color w:val="000000"/>
          <w:sz w:val="21"/>
          <w:szCs w:val="21"/>
          <w:highlight w:val="none"/>
          <w:lang w:val="en-US" w:eastAsia="zh-CN"/>
        </w:rPr>
        <w:t>汇总</w:t>
      </w:r>
      <w:r>
        <w:rPr>
          <w:rFonts w:hint="eastAsia" w:ascii="Times New Roman" w:hAnsi="Times New Roman" w:eastAsia="宋体"/>
          <w:b/>
          <w:bCs/>
          <w:color w:val="000000"/>
          <w:sz w:val="21"/>
          <w:szCs w:val="21"/>
          <w:highlight w:val="none"/>
        </w:rPr>
        <w:t>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163"/>
        <w:gridCol w:w="1161"/>
        <w:gridCol w:w="745"/>
        <w:gridCol w:w="745"/>
        <w:gridCol w:w="745"/>
        <w:gridCol w:w="1065"/>
        <w:gridCol w:w="1065"/>
        <w:gridCol w:w="852"/>
        <w:gridCol w:w="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22"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序号</w:t>
            </w:r>
          </w:p>
        </w:tc>
        <w:tc>
          <w:tcPr>
            <w:tcW w:w="1163"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贮存场所（设施）</w:t>
            </w:r>
          </w:p>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名称</w:t>
            </w:r>
          </w:p>
        </w:tc>
        <w:tc>
          <w:tcPr>
            <w:tcW w:w="1161"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危险废物名称</w:t>
            </w:r>
          </w:p>
        </w:tc>
        <w:tc>
          <w:tcPr>
            <w:tcW w:w="74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危险废物类别</w:t>
            </w:r>
          </w:p>
        </w:tc>
        <w:tc>
          <w:tcPr>
            <w:tcW w:w="74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危险废物代码</w:t>
            </w:r>
          </w:p>
        </w:tc>
        <w:tc>
          <w:tcPr>
            <w:tcW w:w="74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位置</w:t>
            </w:r>
          </w:p>
        </w:tc>
        <w:tc>
          <w:tcPr>
            <w:tcW w:w="106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占地面积</w:t>
            </w:r>
          </w:p>
        </w:tc>
        <w:tc>
          <w:tcPr>
            <w:tcW w:w="106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贮存方式</w:t>
            </w:r>
          </w:p>
        </w:tc>
        <w:tc>
          <w:tcPr>
            <w:tcW w:w="852"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贮存</w:t>
            </w:r>
          </w:p>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能力</w:t>
            </w:r>
          </w:p>
        </w:tc>
        <w:tc>
          <w:tcPr>
            <w:tcW w:w="997"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贮存</w:t>
            </w:r>
          </w:p>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2"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1</w:t>
            </w:r>
          </w:p>
        </w:tc>
        <w:tc>
          <w:tcPr>
            <w:tcW w:w="1163" w:type="dxa"/>
            <w:vMerge w:val="restart"/>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危废暂存间</w:t>
            </w:r>
          </w:p>
        </w:tc>
        <w:tc>
          <w:tcPr>
            <w:tcW w:w="116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黑体"/>
                <w:kern w:val="2"/>
                <w:sz w:val="21"/>
                <w:szCs w:val="21"/>
                <w:highlight w:val="none"/>
                <w:lang w:val="en-US" w:eastAsia="zh-CN" w:bidi="ar-SA"/>
              </w:rPr>
            </w:pPr>
            <w:r>
              <w:rPr>
                <w:rFonts w:hint="default"/>
                <w:sz w:val="21"/>
                <w:szCs w:val="21"/>
                <w:highlight w:val="none"/>
                <w:lang w:val="en-US" w:eastAsia="zh-CN"/>
              </w:rPr>
              <w:t>废机油</w:t>
            </w:r>
          </w:p>
        </w:tc>
        <w:tc>
          <w:tcPr>
            <w:tcW w:w="7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黑体"/>
                <w:kern w:val="0"/>
                <w:sz w:val="21"/>
                <w:szCs w:val="21"/>
                <w:highlight w:val="none"/>
                <w:lang w:val="en-US" w:eastAsia="zh-CN" w:bidi="ar-SA"/>
              </w:rPr>
            </w:pPr>
            <w:r>
              <w:rPr>
                <w:rFonts w:hint="eastAsia" w:eastAsia="宋体"/>
                <w:kern w:val="0"/>
                <w:sz w:val="21"/>
                <w:szCs w:val="21"/>
                <w:highlight w:val="none"/>
                <w:lang w:val="en-US" w:eastAsia="zh-CN"/>
              </w:rPr>
              <w:t>HW08</w:t>
            </w:r>
          </w:p>
        </w:tc>
        <w:tc>
          <w:tcPr>
            <w:tcW w:w="7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黑体"/>
                <w:kern w:val="0"/>
                <w:sz w:val="21"/>
                <w:szCs w:val="21"/>
                <w:highlight w:val="none"/>
                <w:lang w:val="en-US" w:eastAsia="zh-CN" w:bidi="ar-SA"/>
              </w:rPr>
            </w:pPr>
            <w:r>
              <w:rPr>
                <w:rFonts w:hint="eastAsia" w:eastAsia="宋体"/>
                <w:kern w:val="0"/>
                <w:sz w:val="21"/>
                <w:szCs w:val="21"/>
                <w:highlight w:val="none"/>
                <w:lang w:val="en-US" w:eastAsia="zh-CN"/>
              </w:rPr>
              <w:t>900-217-08</w:t>
            </w:r>
          </w:p>
        </w:tc>
        <w:tc>
          <w:tcPr>
            <w:tcW w:w="74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东侧</w:t>
            </w:r>
          </w:p>
        </w:tc>
        <w:tc>
          <w:tcPr>
            <w:tcW w:w="106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color w:val="000000"/>
                <w:kern w:val="2"/>
                <w:highlight w:val="none"/>
                <w:lang w:val="en-US" w:eastAsia="zh-CN"/>
              </w:rPr>
              <w:t>1</w:t>
            </w:r>
          </w:p>
        </w:tc>
        <w:tc>
          <w:tcPr>
            <w:tcW w:w="106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容器</w:t>
            </w:r>
          </w:p>
        </w:tc>
        <w:tc>
          <w:tcPr>
            <w:tcW w:w="852" w:type="dxa"/>
            <w:vMerge w:val="restart"/>
            <w:tcBorders>
              <w:tl2br w:val="nil"/>
              <w:tr2bl w:val="nil"/>
            </w:tcBorders>
            <w:noWrap w:val="0"/>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color w:val="000000"/>
                <w:kern w:val="2"/>
                <w:highlight w:val="none"/>
                <w:lang w:val="en-US" w:eastAsia="zh-CN"/>
              </w:rPr>
              <w:t>2</w:t>
            </w:r>
            <w:r>
              <w:rPr>
                <w:rFonts w:hint="eastAsia" w:ascii="Times New Roman" w:hAnsi="Times New Roman" w:eastAsia="宋体"/>
                <w:color w:val="000000"/>
                <w:kern w:val="2"/>
                <w:highlight w:val="none"/>
                <w:lang w:val="en-US" w:eastAsia="zh-CN"/>
              </w:rPr>
              <w:t>t</w:t>
            </w:r>
          </w:p>
        </w:tc>
        <w:tc>
          <w:tcPr>
            <w:tcW w:w="997" w:type="dxa"/>
            <w:vMerge w:val="restart"/>
            <w:tcBorders>
              <w:tl2br w:val="nil"/>
              <w:tr2bl w:val="nil"/>
            </w:tcBorders>
            <w:noWrap w:val="0"/>
            <w:vAlign w:val="center"/>
          </w:tcPr>
          <w:p>
            <w:pPr>
              <w:pStyle w:val="49"/>
              <w:keepNext w:val="0"/>
              <w:keepLines w:val="0"/>
              <w:suppressLineNumbers w:val="0"/>
              <w:spacing w:before="0" w:beforeAutospacing="0" w:after="0" w:afterAutospacing="0"/>
              <w:ind w:left="0" w:right="0"/>
              <w:rPr>
                <w:rFonts w:hint="default"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2"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rPr>
              <w:t>2</w:t>
            </w:r>
          </w:p>
        </w:tc>
        <w:tc>
          <w:tcPr>
            <w:tcW w:w="1163" w:type="dxa"/>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116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黑体"/>
                <w:kern w:val="2"/>
                <w:sz w:val="21"/>
                <w:szCs w:val="21"/>
                <w:highlight w:val="none"/>
                <w:lang w:val="en-US" w:eastAsia="zh-CN" w:bidi="ar-SA"/>
              </w:rPr>
            </w:pPr>
            <w:r>
              <w:rPr>
                <w:rFonts w:hint="default"/>
                <w:sz w:val="21"/>
                <w:szCs w:val="21"/>
                <w:highlight w:val="none"/>
                <w:lang w:val="en-US" w:eastAsia="zh-CN"/>
              </w:rPr>
              <w:t>废含油抹布</w:t>
            </w:r>
          </w:p>
        </w:tc>
        <w:tc>
          <w:tcPr>
            <w:tcW w:w="7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黑体"/>
                <w:kern w:val="0"/>
                <w:sz w:val="21"/>
                <w:szCs w:val="21"/>
                <w:highlight w:val="none"/>
                <w:lang w:val="en-US" w:eastAsia="zh-CN" w:bidi="ar-SA"/>
              </w:rPr>
            </w:pPr>
            <w:r>
              <w:rPr>
                <w:rFonts w:hint="eastAsia" w:eastAsia="宋体"/>
                <w:kern w:val="0"/>
                <w:sz w:val="21"/>
                <w:szCs w:val="21"/>
                <w:highlight w:val="none"/>
                <w:lang w:val="en-US" w:eastAsia="zh-CN"/>
              </w:rPr>
              <w:t>HW08</w:t>
            </w:r>
          </w:p>
        </w:tc>
        <w:tc>
          <w:tcPr>
            <w:tcW w:w="7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黑体"/>
                <w:kern w:val="0"/>
                <w:sz w:val="21"/>
                <w:szCs w:val="21"/>
                <w:highlight w:val="none"/>
                <w:lang w:val="en-US" w:eastAsia="zh-CN" w:bidi="ar-SA"/>
              </w:rPr>
            </w:pPr>
            <w:r>
              <w:rPr>
                <w:rFonts w:hint="eastAsia" w:eastAsia="宋体"/>
                <w:kern w:val="0"/>
                <w:sz w:val="21"/>
                <w:szCs w:val="21"/>
                <w:highlight w:val="none"/>
                <w:lang w:val="en-US" w:eastAsia="zh-CN"/>
              </w:rPr>
              <w:t>900-041-49</w:t>
            </w:r>
          </w:p>
        </w:tc>
        <w:tc>
          <w:tcPr>
            <w:tcW w:w="74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东侧</w:t>
            </w:r>
          </w:p>
        </w:tc>
        <w:tc>
          <w:tcPr>
            <w:tcW w:w="106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1</w:t>
            </w:r>
          </w:p>
        </w:tc>
        <w:tc>
          <w:tcPr>
            <w:tcW w:w="106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袋装</w:t>
            </w:r>
          </w:p>
        </w:tc>
        <w:tc>
          <w:tcPr>
            <w:tcW w:w="852" w:type="dxa"/>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997" w:type="dxa"/>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2"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eastAsia="zh-CN"/>
              </w:rPr>
            </w:pPr>
            <w:r>
              <w:rPr>
                <w:rFonts w:hint="eastAsia" w:ascii="Times New Roman" w:hAnsi="Times New Roman" w:eastAsia="宋体"/>
                <w:color w:val="000000"/>
                <w:kern w:val="2"/>
                <w:highlight w:val="none"/>
                <w:lang w:val="en-US" w:eastAsia="zh-CN"/>
              </w:rPr>
              <w:t>3</w:t>
            </w:r>
          </w:p>
        </w:tc>
        <w:tc>
          <w:tcPr>
            <w:tcW w:w="1163" w:type="dxa"/>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116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黑体"/>
                <w:kern w:val="2"/>
                <w:sz w:val="21"/>
                <w:szCs w:val="21"/>
                <w:highlight w:val="none"/>
                <w:lang w:val="en-US" w:eastAsia="zh-CN" w:bidi="ar-SA"/>
              </w:rPr>
            </w:pPr>
            <w:r>
              <w:rPr>
                <w:rFonts w:hint="eastAsia" w:cs="Times New Roman"/>
                <w:bCs/>
                <w:color w:val="auto"/>
                <w:sz w:val="21"/>
                <w:szCs w:val="21"/>
                <w:highlight w:val="none"/>
                <w:lang w:val="en-US" w:eastAsia="zh-CN"/>
              </w:rPr>
              <w:t>废碱液</w:t>
            </w:r>
          </w:p>
        </w:tc>
        <w:tc>
          <w:tcPr>
            <w:tcW w:w="7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黑体"/>
                <w:kern w:val="0"/>
                <w:sz w:val="21"/>
                <w:szCs w:val="21"/>
                <w:highlight w:val="none"/>
                <w:lang w:val="en-US" w:eastAsia="zh-CN" w:bidi="ar-SA"/>
              </w:rPr>
            </w:pPr>
            <w:r>
              <w:rPr>
                <w:rFonts w:hint="eastAsia" w:eastAsia="宋体"/>
                <w:kern w:val="0"/>
                <w:sz w:val="21"/>
                <w:szCs w:val="21"/>
                <w:highlight w:val="none"/>
                <w:lang w:val="en-US" w:eastAsia="zh-CN"/>
              </w:rPr>
              <w:t>HW35</w:t>
            </w:r>
          </w:p>
        </w:tc>
        <w:tc>
          <w:tcPr>
            <w:tcW w:w="7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黑体"/>
                <w:kern w:val="0"/>
                <w:sz w:val="21"/>
                <w:szCs w:val="21"/>
                <w:highlight w:val="none"/>
                <w:lang w:val="en-US" w:eastAsia="zh-CN" w:bidi="ar-SA"/>
              </w:rPr>
            </w:pPr>
            <w:r>
              <w:rPr>
                <w:rFonts w:hint="eastAsia" w:ascii="Times New Roman" w:hAnsi="Times New Roman" w:eastAsia="宋体"/>
                <w:kern w:val="0"/>
                <w:sz w:val="21"/>
                <w:szCs w:val="21"/>
                <w:highlight w:val="none"/>
                <w:lang w:val="en-US" w:eastAsia="zh-CN"/>
              </w:rPr>
              <w:t>261-059-35</w:t>
            </w:r>
          </w:p>
        </w:tc>
        <w:tc>
          <w:tcPr>
            <w:tcW w:w="74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ascii="Times New Roman" w:hAnsi="Times New Roman" w:eastAsia="宋体"/>
                <w:color w:val="000000"/>
                <w:kern w:val="2"/>
                <w:highlight w:val="none"/>
                <w:lang w:val="en-US" w:eastAsia="zh-CN"/>
              </w:rPr>
              <w:t>西侧</w:t>
            </w:r>
          </w:p>
        </w:tc>
        <w:tc>
          <w:tcPr>
            <w:tcW w:w="106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lang w:val="en-US" w:eastAsia="zh-CN"/>
              </w:rPr>
            </w:pPr>
            <w:r>
              <w:rPr>
                <w:rFonts w:hint="eastAsia"/>
                <w:color w:val="000000"/>
                <w:kern w:val="2"/>
                <w:highlight w:val="none"/>
                <w:lang w:val="en-US" w:eastAsia="zh-CN"/>
              </w:rPr>
              <w:t>2</w:t>
            </w:r>
          </w:p>
        </w:tc>
        <w:tc>
          <w:tcPr>
            <w:tcW w:w="1065" w:type="dxa"/>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r>
              <w:rPr>
                <w:rFonts w:hint="eastAsia" w:ascii="Times New Roman" w:hAnsi="Times New Roman" w:eastAsia="宋体"/>
                <w:color w:val="000000"/>
                <w:kern w:val="2"/>
                <w:highlight w:val="none"/>
                <w:lang w:val="en-US" w:eastAsia="zh-CN"/>
              </w:rPr>
              <w:t>容器</w:t>
            </w:r>
          </w:p>
        </w:tc>
        <w:tc>
          <w:tcPr>
            <w:tcW w:w="852" w:type="dxa"/>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c>
          <w:tcPr>
            <w:tcW w:w="997" w:type="dxa"/>
            <w:vMerge w:val="continue"/>
            <w:tcBorders>
              <w:tl2br w:val="nil"/>
              <w:tr2bl w:val="nil"/>
            </w:tcBorders>
            <w:noWrap w:val="0"/>
            <w:vAlign w:val="center"/>
          </w:tcPr>
          <w:p>
            <w:pPr>
              <w:pStyle w:val="49"/>
              <w:keepNext w:val="0"/>
              <w:keepLines w:val="0"/>
              <w:suppressLineNumbers w:val="0"/>
              <w:spacing w:before="0" w:beforeAutospacing="0" w:after="0" w:afterAutospacing="0"/>
              <w:ind w:left="0" w:right="0"/>
              <w:rPr>
                <w:rFonts w:hint="eastAsia" w:ascii="Times New Roman" w:hAnsi="Times New Roman" w:eastAsia="宋体"/>
                <w:color w:val="000000"/>
                <w:kern w:val="2"/>
                <w:highlight w:val="none"/>
              </w:rPr>
            </w:pPr>
          </w:p>
        </w:tc>
      </w:tr>
    </w:tbl>
    <w:p>
      <w:pPr>
        <w:ind w:left="0" w:leftChars="0" w:firstLine="0" w:firstLineChars="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6.2.5.1.2运输过程的污染防治措施</w:t>
      </w:r>
    </w:p>
    <w:p>
      <w:pPr>
        <w:spacing w:line="360" w:lineRule="auto"/>
        <w:ind w:firstLine="480" w:firstLineChars="200"/>
        <w:rPr>
          <w:rFonts w:ascii="Times New Roman" w:hAnsi="Times New Roman" w:eastAsia="宋体"/>
          <w:color w:val="auto"/>
          <w:sz w:val="24"/>
          <w:szCs w:val="21"/>
          <w:highlight w:val="none"/>
        </w:rPr>
      </w:pPr>
      <w:r>
        <w:rPr>
          <w:rFonts w:ascii="Times New Roman" w:hAnsi="Times New Roman" w:eastAsia="宋体"/>
          <w:color w:val="auto"/>
          <w:sz w:val="24"/>
          <w:szCs w:val="21"/>
          <w:highlight w:val="none"/>
        </w:rPr>
        <w:t>根据《危险废物收集、贮存、运输技术规范》（HJ2025-2012）和《危险废物贮存污染控制标准》（GB18597-2001）：危险废物收集、贮存、运输过程中应满足以下要求：</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highlight w:val="none"/>
          <w:lang w:val="en-US"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收集</w:t>
      </w:r>
    </w:p>
    <w:p>
      <w:pPr>
        <w:spacing w:line="360" w:lineRule="auto"/>
        <w:ind w:firstLine="480" w:firstLineChars="200"/>
        <w:rPr>
          <w:rFonts w:ascii="Times New Roman" w:hAnsi="Times New Roman" w:eastAsia="宋体"/>
          <w:color w:val="auto"/>
          <w:sz w:val="24"/>
          <w:szCs w:val="21"/>
          <w:highlight w:val="none"/>
        </w:rPr>
      </w:pPr>
      <w:r>
        <w:rPr>
          <w:rFonts w:ascii="Times New Roman" w:hAnsi="Times New Roman" w:eastAsia="宋体"/>
          <w:color w:val="auto"/>
          <w:sz w:val="24"/>
          <w:szCs w:val="21"/>
          <w:highlight w:val="none"/>
        </w:rPr>
        <w:t>①应根据收集设备、转运车辆以及现场人员实际情况确定相应的作业区域，同时要设置作业界线标志和警示牌。</w:t>
      </w:r>
    </w:p>
    <w:p>
      <w:pPr>
        <w:spacing w:line="360" w:lineRule="auto"/>
        <w:ind w:firstLine="480" w:firstLineChars="200"/>
        <w:rPr>
          <w:rFonts w:ascii="Times New Roman" w:hAnsi="Times New Roman" w:eastAsia="宋体"/>
          <w:color w:val="auto"/>
          <w:sz w:val="24"/>
          <w:szCs w:val="21"/>
          <w:highlight w:val="none"/>
        </w:rPr>
      </w:pPr>
      <w:r>
        <w:rPr>
          <w:rFonts w:ascii="Times New Roman" w:hAnsi="Times New Roman" w:eastAsia="宋体"/>
          <w:color w:val="auto"/>
          <w:sz w:val="24"/>
          <w:szCs w:val="21"/>
          <w:highlight w:val="none"/>
        </w:rPr>
        <w:t>②作业区域内应设置危险废物收集专用通道和人员避险通道。</w:t>
      </w:r>
    </w:p>
    <w:p>
      <w:pPr>
        <w:spacing w:line="360" w:lineRule="auto"/>
        <w:ind w:firstLine="480" w:firstLineChars="200"/>
        <w:rPr>
          <w:rFonts w:ascii="Times New Roman" w:hAnsi="Times New Roman" w:eastAsia="宋体"/>
          <w:color w:val="auto"/>
          <w:sz w:val="24"/>
          <w:szCs w:val="21"/>
          <w:highlight w:val="none"/>
        </w:rPr>
      </w:pPr>
      <w:r>
        <w:rPr>
          <w:rFonts w:ascii="Times New Roman" w:hAnsi="Times New Roman" w:eastAsia="宋体"/>
          <w:color w:val="auto"/>
          <w:sz w:val="24"/>
          <w:szCs w:val="21"/>
          <w:highlight w:val="none"/>
        </w:rPr>
        <w:t>③收集时应配备必要的收集工具和包装物，以及必要的应急检测设备及应急装备。</w:t>
      </w:r>
    </w:p>
    <w:p>
      <w:pPr>
        <w:spacing w:line="360" w:lineRule="auto"/>
        <w:ind w:firstLine="480" w:firstLineChars="200"/>
        <w:rPr>
          <w:rFonts w:ascii="Times New Roman" w:hAnsi="Times New Roman" w:eastAsia="宋体"/>
          <w:color w:val="auto"/>
          <w:sz w:val="24"/>
          <w:szCs w:val="21"/>
          <w:highlight w:val="none"/>
        </w:rPr>
      </w:pPr>
      <w:r>
        <w:rPr>
          <w:rFonts w:ascii="Times New Roman" w:hAnsi="Times New Roman" w:eastAsia="宋体"/>
          <w:color w:val="auto"/>
          <w:sz w:val="24"/>
          <w:szCs w:val="21"/>
          <w:highlight w:val="none"/>
        </w:rPr>
        <w:t>④危险废物收集应擦过程的记录表应作为危险废物管理的重要档案妥善保存。</w:t>
      </w:r>
    </w:p>
    <w:p>
      <w:pPr>
        <w:spacing w:line="360" w:lineRule="auto"/>
        <w:ind w:firstLine="480" w:firstLineChars="200"/>
        <w:rPr>
          <w:rFonts w:ascii="Times New Roman" w:hAnsi="Times New Roman" w:eastAsia="宋体"/>
          <w:color w:val="auto"/>
          <w:sz w:val="24"/>
          <w:szCs w:val="21"/>
          <w:highlight w:val="none"/>
        </w:rPr>
      </w:pPr>
      <w:r>
        <w:rPr>
          <w:rFonts w:ascii="Times New Roman" w:hAnsi="Times New Roman" w:eastAsia="宋体"/>
          <w:color w:val="auto"/>
          <w:sz w:val="24"/>
          <w:szCs w:val="21"/>
          <w:highlight w:val="none"/>
        </w:rPr>
        <w:t>⑤收集结束后应清理和恢复收集作业区域，确保作业区域环境整洁安全。</w:t>
      </w:r>
    </w:p>
    <w:p>
      <w:pPr>
        <w:spacing w:line="360" w:lineRule="auto"/>
        <w:ind w:firstLine="480" w:firstLineChars="200"/>
        <w:rPr>
          <w:rFonts w:ascii="Times New Roman" w:hAnsi="Times New Roman" w:eastAsia="宋体"/>
          <w:color w:val="auto"/>
          <w:sz w:val="24"/>
          <w:szCs w:val="21"/>
          <w:highlight w:val="none"/>
        </w:rPr>
      </w:pPr>
      <w:r>
        <w:rPr>
          <w:rFonts w:ascii="Times New Roman" w:hAnsi="Times New Roman" w:eastAsia="宋体"/>
          <w:color w:val="auto"/>
          <w:sz w:val="24"/>
          <w:szCs w:val="21"/>
          <w:highlight w:val="none"/>
        </w:rPr>
        <w:t>⑥收集过危险废物的容器、设备、设施、场所及其它物品转作它用时，应消除污染，确保其使用安全。</w:t>
      </w:r>
    </w:p>
    <w:p>
      <w:pPr>
        <w:spacing w:line="360" w:lineRule="auto"/>
        <w:ind w:firstLine="480" w:firstLineChars="200"/>
        <w:rPr>
          <w:rFonts w:ascii="Times New Roman" w:hAnsi="Times New Roman" w:eastAsia="宋体"/>
          <w:color w:val="auto"/>
          <w:sz w:val="24"/>
          <w:szCs w:val="21"/>
          <w:highlight w:val="none"/>
        </w:rPr>
      </w:pPr>
      <w:r>
        <w:rPr>
          <w:rFonts w:hint="eastAsia" w:ascii="宋体" w:hAnsi="宋体" w:eastAsia="宋体" w:cs="宋体"/>
          <w:color w:val="auto"/>
          <w:sz w:val="24"/>
          <w:szCs w:val="21"/>
          <w:highlight w:val="none"/>
        </w:rPr>
        <w:t>⑦</w:t>
      </w:r>
      <w:r>
        <w:rPr>
          <w:rFonts w:ascii="Times New Roman" w:hAnsi="Times New Roman" w:eastAsia="宋体"/>
          <w:color w:val="auto"/>
          <w:sz w:val="24"/>
          <w:szCs w:val="21"/>
          <w:highlight w:val="none"/>
        </w:rPr>
        <w:t>应采用钢圆桶、钢罐或塑料制品等容器盛装危险危废，所用装满待运走的容器或贮罐都应清楚得标明内盛物的类别与危害说明，以及数量和装进日期，设置危险废物识别标志。</w:t>
      </w:r>
    </w:p>
    <w:p>
      <w:pPr>
        <w:rPr>
          <w:rFonts w:hint="eastAsia"/>
          <w:highlight w:val="none"/>
          <w:lang w:val="en-US" w:eastAsia="zh-CN"/>
        </w:rPr>
      </w:pPr>
      <w:r>
        <w:rPr>
          <w:rFonts w:hint="eastAsia" w:ascii="宋体" w:hAnsi="宋体" w:eastAsia="宋体" w:cs="宋体"/>
          <w:highlight w:val="none"/>
          <w:lang w:val="en-US" w:eastAsia="zh-CN"/>
        </w:rPr>
        <w:t>⑧</w:t>
      </w:r>
      <w:r>
        <w:rPr>
          <w:rFonts w:hint="eastAsia"/>
          <w:highlight w:val="none"/>
          <w:lang w:val="en-US" w:eastAsia="zh-CN"/>
        </w:rPr>
        <w:t>危险废物集中收集，按不同类别分区堆放。</w:t>
      </w:r>
    </w:p>
    <w:p>
      <w:pPr>
        <w:spacing w:line="360" w:lineRule="auto"/>
        <w:ind w:firstLine="480" w:firstLineChars="200"/>
        <w:rPr>
          <w:rFonts w:ascii="Times New Roman" w:hAnsi="Times New Roman" w:eastAsia="宋体"/>
          <w:color w:val="auto"/>
          <w:sz w:val="24"/>
          <w:szCs w:val="21"/>
          <w:highlight w:val="none"/>
        </w:rPr>
      </w:pPr>
      <w:r>
        <w:rPr>
          <w:rFonts w:hint="eastAsia" w:ascii="宋体" w:hAnsi="宋体" w:eastAsia="宋体" w:cs="宋体"/>
          <w:color w:val="auto"/>
          <w:sz w:val="24"/>
          <w:szCs w:val="21"/>
          <w:highlight w:val="none"/>
        </w:rPr>
        <w:t>⑨</w:t>
      </w:r>
      <w:r>
        <w:rPr>
          <w:rFonts w:ascii="Times New Roman" w:hAnsi="Times New Roman" w:eastAsia="宋体"/>
          <w:color w:val="auto"/>
          <w:sz w:val="24"/>
          <w:szCs w:val="21"/>
          <w:highlight w:val="none"/>
        </w:rPr>
        <w:t>危险废物收集、贮存、运输过程中一旦发生意外事故，收集、贮存、运输单位及相关部门应设立事故警戒线，启动应急预案，并按《环境保护行政主管部门突发环境事件信息报告方法（试行）》（环发[2006]50号）要求进行报告。</w:t>
      </w:r>
    </w:p>
    <w:p>
      <w:pPr>
        <w:spacing w:line="360" w:lineRule="auto"/>
        <w:ind w:firstLine="480" w:firstLineChars="200"/>
        <w:rPr>
          <w:highlight w:val="none"/>
        </w:rPr>
      </w:pPr>
      <w:r>
        <w:rPr>
          <w:rFonts w:hint="eastAsia" w:ascii="宋体" w:hAnsi="宋体" w:eastAsia="宋体" w:cs="宋体"/>
          <w:color w:val="auto"/>
          <w:sz w:val="24"/>
          <w:szCs w:val="21"/>
          <w:highlight w:val="none"/>
        </w:rPr>
        <w:t>⑩</w:t>
      </w:r>
      <w:r>
        <w:rPr>
          <w:rFonts w:ascii="Times New Roman" w:hAnsi="Times New Roman" w:eastAsia="宋体"/>
          <w:color w:val="auto"/>
          <w:sz w:val="24"/>
          <w:szCs w:val="21"/>
          <w:highlight w:val="none"/>
        </w:rPr>
        <w:t>危险废物装卸过程要求</w:t>
      </w:r>
      <w:r>
        <w:rPr>
          <w:rFonts w:hint="eastAsia" w:ascii="Times New Roman" w:hAnsi="Times New Roman" w:eastAsia="宋体"/>
          <w:color w:val="auto"/>
          <w:sz w:val="24"/>
          <w:szCs w:val="21"/>
          <w:highlight w:val="none"/>
          <w:lang w:eastAsia="zh-CN"/>
        </w:rPr>
        <w:t>：</w:t>
      </w:r>
      <w:r>
        <w:rPr>
          <w:rFonts w:ascii="Times New Roman" w:hAnsi="Times New Roman" w:eastAsia="宋体"/>
          <w:color w:val="auto"/>
          <w:sz w:val="24"/>
          <w:szCs w:val="21"/>
          <w:highlight w:val="none"/>
        </w:rPr>
        <w:t>①卸载区的工作人员应熟悉废物的危险特性，并配备适当的个人防护装备。②卸载区应配备必要的应急措施，并设置明显的指示标志。③危险废物装卸区应设置隔离设施。</w:t>
      </w:r>
    </w:p>
    <w:p>
      <w:pPr>
        <w:rPr>
          <w:rFonts w:hint="default"/>
          <w:highlight w:val="none"/>
          <w:lang w:val="en-US" w:eastAsia="zh-CN"/>
        </w:rPr>
      </w:pPr>
      <w:r>
        <w:rPr>
          <w:rFonts w:ascii="微软雅黑" w:hAnsi="微软雅黑" w:eastAsia="微软雅黑" w:cs="微软雅黑"/>
          <w:i w:val="0"/>
          <w:iCs w:val="0"/>
          <w:caps w:val="0"/>
          <w:color w:val="333333"/>
          <w:spacing w:val="0"/>
          <w:sz w:val="24"/>
          <w:szCs w:val="24"/>
          <w:highlight w:val="none"/>
          <w:shd w:val="clear" w:fill="FFFFFF"/>
        </w:rPr>
        <w:t>⑪</w:t>
      </w:r>
      <w:r>
        <w:rPr>
          <w:highlight w:val="none"/>
        </w:rPr>
        <w:t>企业必须建立和健全严格的危险废物管理制度，主管人员必须对危险废物的收集系统、设施进行定期检查，对危险废物的产生量、临时贮存量和进出厂的情况如实记录。不同种类危险废物的贮存容器或贮存包装应有不同颜色的标签加以区分，并应标明危险废物的名称、数量及贮存日期等。</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eastAsia="宋体"/>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转运</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highlight w:val="none"/>
        </w:rPr>
      </w:pPr>
      <w:r>
        <w:rPr>
          <w:highlight w:val="none"/>
        </w:rPr>
        <w:t>根据《中华人民共和国固体废物污染环境防治法》、《危险废物转移联单管理办法》、《危险废物经营许可证管理办法》</w:t>
      </w:r>
      <w:r>
        <w:rPr>
          <w:rFonts w:hint="eastAsia"/>
          <w:highlight w:val="none"/>
          <w:lang w:eastAsia="zh-CN"/>
        </w:rPr>
        <w:t>、</w:t>
      </w:r>
      <w:r>
        <w:rPr>
          <w:highlight w:val="none"/>
        </w:rPr>
        <w:t>《危险废物收集</w:t>
      </w:r>
      <w:r>
        <w:rPr>
          <w:rFonts w:hint="eastAsia"/>
          <w:highlight w:val="none"/>
          <w:lang w:val="en-US" w:eastAsia="zh-CN"/>
        </w:rPr>
        <w:t xml:space="preserve"> </w:t>
      </w:r>
      <w:r>
        <w:rPr>
          <w:highlight w:val="none"/>
        </w:rPr>
        <w:t>贮存</w:t>
      </w:r>
      <w:r>
        <w:rPr>
          <w:rFonts w:hint="eastAsia"/>
          <w:highlight w:val="none"/>
          <w:lang w:val="en-US" w:eastAsia="zh-CN"/>
        </w:rPr>
        <w:t xml:space="preserve"> </w:t>
      </w:r>
      <w:r>
        <w:rPr>
          <w:highlight w:val="none"/>
        </w:rPr>
        <w:t>运输技术规范》（HJ20</w:t>
      </w:r>
      <w:r>
        <w:rPr>
          <w:rFonts w:hint="eastAsia"/>
          <w:highlight w:val="none"/>
          <w:lang w:val="en-US" w:eastAsia="zh-CN"/>
        </w:rPr>
        <w:t>2</w:t>
      </w:r>
      <w:r>
        <w:rPr>
          <w:highlight w:val="none"/>
        </w:rPr>
        <w:t>5-2012）等有关要求</w:t>
      </w:r>
      <w:r>
        <w:rPr>
          <w:rFonts w:hint="eastAsia"/>
          <w:highlight w:val="none"/>
          <w:lang w:eastAsia="zh-CN"/>
        </w:rPr>
        <w:t>，</w:t>
      </w:r>
      <w:r>
        <w:rPr>
          <w:rFonts w:hint="eastAsia"/>
          <w:highlight w:val="none"/>
          <w:lang w:val="en-US" w:eastAsia="zh-CN"/>
        </w:rPr>
        <w:t>对</w:t>
      </w:r>
      <w:r>
        <w:rPr>
          <w:highlight w:val="none"/>
        </w:rPr>
        <w:t>危险废物进行转移、运输</w:t>
      </w:r>
      <w:r>
        <w:rPr>
          <w:rFonts w:hint="eastAsia"/>
          <w:highlight w:val="none"/>
          <w:lang w:eastAsia="zh-CN"/>
        </w:rPr>
        <w:t>。</w:t>
      </w:r>
      <w:r>
        <w:rPr>
          <w:highlight w:val="none"/>
        </w:rPr>
        <w:t>企业向当地环保部门申请</w:t>
      </w:r>
      <w:r>
        <w:rPr>
          <w:rFonts w:hint="eastAsia"/>
          <w:highlight w:val="none"/>
          <w:lang w:val="en-US" w:eastAsia="zh-CN"/>
        </w:rPr>
        <w:t>且</w:t>
      </w:r>
      <w:r>
        <w:rPr>
          <w:highlight w:val="none"/>
        </w:rPr>
        <w:t>获得批准后才能转运危险废物。危险废物的转运实行五联单制度，运出单位及当地环保部门、运输单位、接受单位及当地环保部门进行跟踪联单。</w:t>
      </w:r>
    </w:p>
    <w:p>
      <w:pPr>
        <w:ind w:firstLine="480"/>
        <w:rPr>
          <w:highlight w:val="none"/>
        </w:rPr>
      </w:pPr>
      <w:r>
        <w:rPr>
          <w:highlight w:val="none"/>
        </w:rPr>
        <w:t>项目应有专人负责危险废物的收集与管理，收集和管理人员必须具备一定的专业知识、经验和相应资格的人员担任，并经环保部门专门培训。</w:t>
      </w:r>
    </w:p>
    <w:p>
      <w:pPr>
        <w:ind w:firstLine="480"/>
        <w:rPr>
          <w:rFonts w:hint="default" w:ascii="宋体" w:hAnsi="宋体"/>
          <w:highlight w:val="none"/>
          <w:lang w:val="en-US" w:eastAsia="zh-CN"/>
        </w:rPr>
      </w:pP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lang w:val="en-US" w:eastAsia="zh-CN"/>
        </w:rPr>
        <w:t>运输过程要求</w:t>
      </w:r>
    </w:p>
    <w:p>
      <w:pPr>
        <w:spacing w:line="360" w:lineRule="auto"/>
        <w:ind w:firstLine="480" w:firstLineChars="200"/>
        <w:rPr>
          <w:rFonts w:hint="default" w:ascii="Times New Roman" w:hAnsi="Times New Roman" w:eastAsia="宋体"/>
          <w:color w:val="auto"/>
          <w:sz w:val="24"/>
          <w:szCs w:val="21"/>
          <w:highlight w:val="none"/>
          <w:lang w:val="en-US" w:eastAsia="zh-CN"/>
        </w:rPr>
      </w:pPr>
      <w:r>
        <w:rPr>
          <w:rFonts w:hint="eastAsia" w:ascii="Times New Roman" w:hAnsi="Times New Roman" w:eastAsia="宋体"/>
          <w:color w:val="auto"/>
          <w:sz w:val="24"/>
          <w:szCs w:val="21"/>
          <w:highlight w:val="none"/>
          <w:lang w:val="en-US" w:eastAsia="zh-CN"/>
        </w:rPr>
        <w:t>1）内部运输</w:t>
      </w:r>
    </w:p>
    <w:p>
      <w:pPr>
        <w:spacing w:line="360" w:lineRule="auto"/>
        <w:ind w:firstLine="480" w:firstLineChars="200"/>
        <w:rPr>
          <w:rFonts w:ascii="Times New Roman" w:hAnsi="Times New Roman" w:eastAsia="宋体"/>
          <w:color w:val="auto"/>
          <w:sz w:val="24"/>
          <w:szCs w:val="21"/>
          <w:highlight w:val="none"/>
        </w:rPr>
      </w:pPr>
      <w:r>
        <w:rPr>
          <w:rFonts w:ascii="Times New Roman" w:hAnsi="Times New Roman" w:eastAsia="宋体"/>
          <w:color w:val="auto"/>
          <w:sz w:val="24"/>
          <w:szCs w:val="21"/>
          <w:highlight w:val="none"/>
        </w:rPr>
        <w:t>①危险废物内部转运应综合考虑厂区的实际情况确定转运路线，尽量避开办公区和生活区。</w:t>
      </w:r>
    </w:p>
    <w:p>
      <w:pPr>
        <w:spacing w:line="360" w:lineRule="auto"/>
        <w:ind w:firstLine="480" w:firstLineChars="200"/>
        <w:rPr>
          <w:rFonts w:ascii="Times New Roman" w:hAnsi="Times New Roman" w:eastAsia="宋体"/>
          <w:color w:val="auto"/>
          <w:sz w:val="24"/>
          <w:szCs w:val="21"/>
          <w:highlight w:val="none"/>
        </w:rPr>
      </w:pPr>
      <w:r>
        <w:rPr>
          <w:rFonts w:ascii="Times New Roman" w:hAnsi="Times New Roman" w:eastAsia="宋体"/>
          <w:color w:val="auto"/>
          <w:sz w:val="24"/>
          <w:szCs w:val="21"/>
          <w:highlight w:val="none"/>
        </w:rPr>
        <w:t>②危险废物内部转运作业应采用专业工具，危险废物内部转运应填写《危险废物厂内内转运记录表》。</w:t>
      </w:r>
    </w:p>
    <w:p>
      <w:pPr>
        <w:spacing w:line="360" w:lineRule="auto"/>
        <w:ind w:firstLine="480" w:firstLineChars="200"/>
        <w:rPr>
          <w:rFonts w:ascii="Times New Roman" w:hAnsi="Times New Roman" w:eastAsia="宋体"/>
          <w:color w:val="auto"/>
          <w:sz w:val="24"/>
          <w:szCs w:val="21"/>
          <w:highlight w:val="none"/>
        </w:rPr>
      </w:pPr>
      <w:r>
        <w:rPr>
          <w:rFonts w:ascii="Times New Roman" w:hAnsi="Times New Roman" w:eastAsia="宋体"/>
          <w:color w:val="auto"/>
          <w:sz w:val="24"/>
          <w:szCs w:val="21"/>
          <w:highlight w:val="none"/>
        </w:rPr>
        <w:t>③危险废物内部转运结束后，应对转运路线进行检查和清理，确保无危险废物遗失在转运路线上，并对转运工具进行清洗。</w:t>
      </w:r>
    </w:p>
    <w:p>
      <w:pPr>
        <w:ind w:firstLine="480"/>
        <w:rPr>
          <w:rFonts w:hint="eastAsia" w:ascii="Times New Roman" w:hAnsi="Times New Roman" w:eastAsia="宋体"/>
          <w:highlight w:val="none"/>
          <w:lang w:eastAsia="zh-CN"/>
        </w:rPr>
      </w:pPr>
      <w:r>
        <w:rPr>
          <w:rFonts w:hint="eastAsia"/>
          <w:highlight w:val="none"/>
          <w:lang w:val="en-US" w:eastAsia="zh-CN"/>
        </w:rPr>
        <w:t>2）外部运输</w:t>
      </w:r>
    </w:p>
    <w:p>
      <w:pPr>
        <w:ind w:firstLine="480"/>
        <w:rPr>
          <w:rFonts w:hint="eastAsia" w:ascii="Times New Roman" w:hAnsi="Times New Roman" w:eastAsia="宋体"/>
          <w:highlight w:val="none"/>
          <w:lang w:eastAsia="zh-CN"/>
        </w:rPr>
      </w:pPr>
      <w:r>
        <w:rPr>
          <w:rFonts w:hint="eastAsia" w:ascii="Times New Roman" w:hAnsi="Times New Roman" w:eastAsia="宋体"/>
          <w:highlight w:val="none"/>
          <w:lang w:eastAsia="zh-CN"/>
        </w:rPr>
        <w:t>a本项目产生的危险废物，采用密闭车辆运输，运输由负责处理部门统一负责。</w:t>
      </w:r>
    </w:p>
    <w:p>
      <w:pPr>
        <w:ind w:firstLine="480"/>
        <w:rPr>
          <w:rFonts w:hint="eastAsia" w:ascii="Times New Roman" w:hAnsi="Times New Roman" w:eastAsia="宋体"/>
          <w:highlight w:val="none"/>
          <w:lang w:eastAsia="zh-CN"/>
        </w:rPr>
      </w:pPr>
      <w:r>
        <w:rPr>
          <w:rFonts w:hint="eastAsia" w:ascii="Times New Roman" w:hAnsi="Times New Roman" w:eastAsia="宋体"/>
          <w:highlight w:val="none"/>
          <w:lang w:eastAsia="zh-CN"/>
        </w:rPr>
        <w:t>b危险废物的运输车辆须经过主管单位检查，负责运输的司机应通过培训，持有证明文件。</w:t>
      </w:r>
    </w:p>
    <w:p>
      <w:pPr>
        <w:ind w:firstLine="480"/>
        <w:rPr>
          <w:rFonts w:hint="eastAsia" w:ascii="Times New Roman" w:hAnsi="Times New Roman" w:eastAsia="宋体"/>
          <w:highlight w:val="none"/>
          <w:lang w:eastAsia="zh-CN"/>
        </w:rPr>
      </w:pPr>
      <w:r>
        <w:rPr>
          <w:rFonts w:hint="eastAsia" w:ascii="Times New Roman" w:hAnsi="Times New Roman" w:eastAsia="宋体"/>
          <w:highlight w:val="none"/>
          <w:lang w:eastAsia="zh-CN"/>
        </w:rPr>
        <w:t>c承载危险废物的车辆须有明显的标志或适当的危险符号，以引起关注。</w:t>
      </w:r>
    </w:p>
    <w:p>
      <w:pPr>
        <w:ind w:firstLine="480"/>
        <w:rPr>
          <w:rFonts w:hint="eastAsia" w:ascii="Times New Roman" w:hAnsi="Times New Roman" w:eastAsia="宋体"/>
          <w:highlight w:val="none"/>
          <w:lang w:eastAsia="zh-CN"/>
        </w:rPr>
      </w:pPr>
      <w:r>
        <w:rPr>
          <w:rFonts w:hint="eastAsia" w:ascii="Times New Roman" w:hAnsi="Times New Roman" w:eastAsia="宋体"/>
          <w:highlight w:val="none"/>
          <w:lang w:eastAsia="zh-CN"/>
        </w:rPr>
        <w:t>d载有危险废物的车辆在公路上行驶时，需持有运输许可证，其上应注明废物来源、性质和运往地点。此外，在必须时须有专门单位人员负责押运工作。</w:t>
      </w:r>
    </w:p>
    <w:p>
      <w:pPr>
        <w:ind w:firstLine="480"/>
        <w:rPr>
          <w:rFonts w:hint="eastAsia" w:ascii="Times New Roman" w:hAnsi="Times New Roman" w:eastAsia="宋体"/>
          <w:highlight w:val="none"/>
          <w:lang w:eastAsia="zh-CN"/>
        </w:rPr>
      </w:pPr>
      <w:r>
        <w:rPr>
          <w:rFonts w:hint="eastAsia" w:ascii="Times New Roman" w:hAnsi="Times New Roman" w:eastAsia="宋体"/>
          <w:highlight w:val="none"/>
          <w:lang w:eastAsia="zh-CN"/>
        </w:rPr>
        <w:t>e组织危险废物的运输单位，在事先需作出周密的运输计划和行驶路线，其中包括有效的废物泄漏情况下的应急措施。</w:t>
      </w:r>
    </w:p>
    <w:p>
      <w:pPr>
        <w:ind w:firstLine="480"/>
        <w:rPr>
          <w:rFonts w:ascii="Times New Roman" w:hAnsi="Times New Roman" w:eastAsia="宋体"/>
          <w:highlight w:val="none"/>
        </w:rPr>
      </w:pP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Times New Roman" w:hAnsi="Times New Roman" w:eastAsia="宋体"/>
          <w:highlight w:val="none"/>
        </w:rPr>
        <w:t>危险废物的</w:t>
      </w:r>
      <w:r>
        <w:rPr>
          <w:rFonts w:ascii="Times New Roman" w:hAnsi="Times New Roman" w:eastAsia="宋体"/>
          <w:highlight w:val="none"/>
        </w:rPr>
        <w:t>去向</w:t>
      </w:r>
    </w:p>
    <w:p>
      <w:pPr>
        <w:ind w:firstLine="480"/>
        <w:rPr>
          <w:highlight w:val="none"/>
        </w:rPr>
      </w:pPr>
      <w:r>
        <w:rPr>
          <w:highlight w:val="none"/>
        </w:rPr>
        <w:t>危险废物</w:t>
      </w:r>
      <w:r>
        <w:rPr>
          <w:rFonts w:hint="eastAsia"/>
          <w:highlight w:val="none"/>
          <w:lang w:val="en-US" w:eastAsia="zh-CN"/>
        </w:rPr>
        <w:t>暂存危险废物暂存间，</w:t>
      </w:r>
      <w:r>
        <w:rPr>
          <w:highlight w:val="none"/>
        </w:rPr>
        <w:t>委托有相应危险废物处理处置资质的单位进行处</w:t>
      </w:r>
      <w:r>
        <w:rPr>
          <w:rFonts w:hint="eastAsia"/>
          <w:highlight w:val="none"/>
          <w:lang w:val="en-US" w:eastAsia="zh-CN"/>
        </w:rPr>
        <w:t>置</w:t>
      </w:r>
      <w:r>
        <w:rPr>
          <w:highlight w:val="none"/>
        </w:rPr>
        <w:t>。</w:t>
      </w:r>
    </w:p>
    <w:p>
      <w:pPr>
        <w:ind w:firstLine="480"/>
        <w:rPr>
          <w:highlight w:val="none"/>
        </w:rPr>
      </w:pPr>
      <w:r>
        <w:rPr>
          <w:rFonts w:hint="eastAsia" w:ascii="Times New Roman" w:hAnsi="Times New Roman" w:eastAsia="宋体"/>
          <w:highlight w:val="none"/>
          <w:lang w:eastAsia="zh-CN"/>
        </w:rPr>
        <w:t>各项固废物最终处置措施合理，可有效避免对环境造成二次污染。</w:t>
      </w:r>
    </w:p>
    <w:p>
      <w:pPr>
        <w:keepNext/>
        <w:keepLines/>
        <w:widowControl w:val="0"/>
        <w:adjustRightInd w:val="0"/>
        <w:spacing w:line="360" w:lineRule="auto"/>
        <w:ind w:left="0" w:leftChars="0" w:firstLine="0" w:firstLineChars="0"/>
        <w:jc w:val="both"/>
        <w:textAlignment w:val="baseline"/>
        <w:outlineLvl w:val="3"/>
        <w:rPr>
          <w:rFonts w:hint="eastAsia" w:ascii="Times New Roman" w:hAnsi="Times New Roman" w:eastAsia="宋体" w:cs="Times New Roman"/>
          <w:b/>
          <w:bCs w:val="0"/>
          <w:color w:val="auto"/>
          <w:kern w:val="2"/>
          <w:sz w:val="24"/>
          <w:szCs w:val="28"/>
          <w:highlight w:val="none"/>
          <w:lang w:val="en-US" w:eastAsia="zh-CN" w:bidi="ar-SA"/>
        </w:rPr>
      </w:pPr>
      <w:r>
        <w:rPr>
          <w:rFonts w:hint="eastAsia" w:ascii="Times New Roman" w:hAnsi="Times New Roman" w:eastAsia="宋体" w:cs="Times New Roman"/>
          <w:b/>
          <w:bCs w:val="0"/>
          <w:color w:val="auto"/>
          <w:kern w:val="2"/>
          <w:sz w:val="24"/>
          <w:szCs w:val="28"/>
          <w:highlight w:val="none"/>
          <w:lang w:val="en-US" w:eastAsia="zh-CN" w:bidi="ar-SA"/>
        </w:rPr>
        <w:t>6.2.5.2一般固废处置措施</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highlight w:val="none"/>
        </w:rPr>
      </w:pPr>
      <w:r>
        <w:rPr>
          <w:rFonts w:hint="eastAsia" w:cs="Times New Roman"/>
          <w:sz w:val="24"/>
          <w:szCs w:val="24"/>
          <w:highlight w:val="none"/>
          <w:lang w:val="en-US" w:eastAsia="zh-CN"/>
        </w:rPr>
        <w:t>本项目废催化剂、</w:t>
      </w:r>
      <w:r>
        <w:rPr>
          <w:rFonts w:hint="eastAsia" w:cs="Times New Roman"/>
          <w:color w:val="auto"/>
          <w:highlight w:val="none"/>
          <w:lang w:val="en-US" w:eastAsia="zh-CN"/>
        </w:rPr>
        <w:t>废分子筛</w:t>
      </w:r>
      <w:r>
        <w:rPr>
          <w:rFonts w:hint="eastAsia" w:cs="Times New Roman"/>
          <w:sz w:val="24"/>
          <w:szCs w:val="24"/>
          <w:highlight w:val="none"/>
          <w:lang w:val="en-US" w:eastAsia="zh-CN"/>
        </w:rPr>
        <w:t>、</w:t>
      </w:r>
      <w:r>
        <w:rPr>
          <w:rFonts w:hint="eastAsia"/>
          <w:highlight w:val="none"/>
          <w:lang w:val="en-US" w:eastAsia="zh-CN"/>
        </w:rPr>
        <w:t>废渗透膜和废离子树脂均</w:t>
      </w:r>
      <w:r>
        <w:rPr>
          <w:rFonts w:hint="eastAsia" w:cs="Times New Roman"/>
          <w:sz w:val="24"/>
          <w:szCs w:val="24"/>
          <w:highlight w:val="none"/>
          <w:lang w:val="en-US" w:eastAsia="zh-CN"/>
        </w:rPr>
        <w:t>由厂家进行更换回收，不在厂区贮存</w:t>
      </w:r>
      <w:r>
        <w:rPr>
          <w:rFonts w:hint="eastAsia"/>
          <w:highlight w:val="none"/>
        </w:rPr>
        <w:t>，措施可行。</w:t>
      </w:r>
    </w:p>
    <w:p>
      <w:pPr>
        <w:keepNext/>
        <w:keepLines/>
        <w:widowControl w:val="0"/>
        <w:adjustRightInd w:val="0"/>
        <w:spacing w:line="360" w:lineRule="auto"/>
        <w:ind w:left="0" w:leftChars="0" w:firstLine="0" w:firstLineChars="0"/>
        <w:jc w:val="both"/>
        <w:textAlignment w:val="baseline"/>
        <w:outlineLvl w:val="3"/>
        <w:rPr>
          <w:rFonts w:hint="eastAsia" w:ascii="Times New Roman" w:hAnsi="Times New Roman" w:eastAsia="宋体" w:cs="Times New Roman"/>
          <w:b/>
          <w:bCs w:val="0"/>
          <w:color w:val="auto"/>
          <w:kern w:val="2"/>
          <w:sz w:val="24"/>
          <w:szCs w:val="28"/>
          <w:highlight w:val="none"/>
          <w:lang w:val="en-US" w:eastAsia="zh-CN" w:bidi="ar-SA"/>
        </w:rPr>
      </w:pPr>
      <w:r>
        <w:rPr>
          <w:rFonts w:hint="eastAsia" w:ascii="Times New Roman" w:hAnsi="Times New Roman" w:eastAsia="宋体" w:cs="Times New Roman"/>
          <w:b/>
          <w:bCs w:val="0"/>
          <w:color w:val="auto"/>
          <w:kern w:val="2"/>
          <w:sz w:val="24"/>
          <w:szCs w:val="28"/>
          <w:highlight w:val="none"/>
          <w:lang w:val="en-US" w:eastAsia="zh-CN" w:bidi="ar-SA"/>
        </w:rPr>
        <w:t>6.2.5.3生活垃圾处置措施</w:t>
      </w:r>
    </w:p>
    <w:p>
      <w:pPr>
        <w:ind w:left="0" w:leftChars="0" w:firstLine="480" w:firstLineChars="200"/>
        <w:rPr>
          <w:rFonts w:hint="default" w:ascii="Times New Roman" w:hAnsi="Times New Roman" w:cs="Times New Roman"/>
          <w:color w:val="auto"/>
          <w:highlight w:val="none"/>
        </w:rPr>
      </w:pPr>
      <w:r>
        <w:rPr>
          <w:rFonts w:hint="eastAsia"/>
          <w:highlight w:val="none"/>
        </w:rPr>
        <w:t>生活垃圾</w:t>
      </w:r>
      <w:r>
        <w:rPr>
          <w:rFonts w:hint="eastAsia"/>
          <w:highlight w:val="none"/>
          <w:lang w:val="zh-CN"/>
        </w:rPr>
        <w:t>集中收集</w:t>
      </w:r>
      <w:r>
        <w:rPr>
          <w:rFonts w:hint="eastAsia"/>
          <w:highlight w:val="none"/>
        </w:rPr>
        <w:t>后</w:t>
      </w:r>
      <w:r>
        <w:rPr>
          <w:rFonts w:hint="default" w:ascii="Times New Roman" w:hAnsi="Times New Roman" w:cs="Times New Roman"/>
          <w:color w:val="auto"/>
          <w:highlight w:val="none"/>
        </w:rPr>
        <w:t>送往厂区生活垃圾收集点，最终由环卫部门运至生活垃圾填埋场处置。</w:t>
      </w:r>
    </w:p>
    <w:p>
      <w:pPr>
        <w:ind w:firstLine="480"/>
        <w:rPr>
          <w:rFonts w:hint="eastAsia"/>
          <w:highlight w:val="none"/>
        </w:rPr>
      </w:pPr>
      <w:r>
        <w:rPr>
          <w:rFonts w:hint="eastAsia"/>
          <w:highlight w:val="none"/>
        </w:rPr>
        <w:t>综上所述，本项目建设单位对产生的固废严格进行分类收集，妥善处</w:t>
      </w:r>
      <w:r>
        <w:rPr>
          <w:rFonts w:hint="eastAsia"/>
          <w:highlight w:val="none"/>
          <w:lang w:val="en-US" w:eastAsia="zh-CN"/>
        </w:rPr>
        <w:t>置</w:t>
      </w:r>
      <w:r>
        <w:rPr>
          <w:rFonts w:hint="eastAsia"/>
          <w:highlight w:val="none"/>
        </w:rPr>
        <w:t>。在采取合理的</w:t>
      </w:r>
      <w:r>
        <w:rPr>
          <w:rFonts w:hint="eastAsia"/>
          <w:highlight w:val="none"/>
          <w:lang w:val="en-US" w:eastAsia="zh-CN"/>
        </w:rPr>
        <w:t>固废</w:t>
      </w:r>
      <w:r>
        <w:rPr>
          <w:rFonts w:hint="eastAsia"/>
          <w:highlight w:val="none"/>
        </w:rPr>
        <w:t>处理措施后，对区域自然环境不会造成影响，固体废物治理措施可行。</w:t>
      </w:r>
    </w:p>
    <w:p>
      <w:pPr>
        <w:pStyle w:val="8"/>
        <w:rPr>
          <w:rFonts w:hint="default" w:ascii="Times New Roman" w:hAnsi="Times New Roman" w:cs="Times New Roman"/>
          <w:color w:val="auto"/>
          <w:highlight w:val="none"/>
        </w:rPr>
      </w:pPr>
      <w:r>
        <w:rPr>
          <w:rFonts w:hint="eastAsia"/>
          <w:highlight w:val="none"/>
          <w:lang w:val="en-US" w:eastAsia="zh-CN"/>
        </w:rPr>
        <w:t>6</w:t>
      </w:r>
      <w:r>
        <w:rPr>
          <w:highlight w:val="none"/>
        </w:rPr>
        <w:t>.</w:t>
      </w:r>
      <w:r>
        <w:rPr>
          <w:rFonts w:hint="eastAsia"/>
          <w:highlight w:val="none"/>
          <w:lang w:val="en-US" w:eastAsia="zh-CN"/>
        </w:rPr>
        <w:t>2.6</w:t>
      </w:r>
      <w:r>
        <w:rPr>
          <w:rFonts w:hint="default" w:ascii="Times New Roman" w:hAnsi="Times New Roman" w:cs="Times New Roman"/>
          <w:color w:val="auto"/>
          <w:highlight w:val="none"/>
        </w:rPr>
        <w:t>土壤污染防治措施</w:t>
      </w:r>
    </w:p>
    <w:p>
      <w:pPr>
        <w:pStyle w:val="9"/>
        <w:rPr>
          <w:rFonts w:hint="default" w:ascii="Times New Roman" w:hAnsi="Times New Roman" w:cs="Times New Roman"/>
          <w:b/>
          <w:bCs w:val="0"/>
          <w:color w:val="auto"/>
          <w:highlight w:val="none"/>
        </w:rPr>
      </w:pPr>
      <w:r>
        <w:rPr>
          <w:rFonts w:hint="eastAsia" w:cs="Times New Roman"/>
          <w:b/>
          <w:bCs w:val="0"/>
          <w:color w:val="auto"/>
          <w:highlight w:val="none"/>
          <w:lang w:val="en-US" w:eastAsia="zh-CN"/>
        </w:rPr>
        <w:t>6</w:t>
      </w:r>
      <w:r>
        <w:rPr>
          <w:rFonts w:hint="default" w:ascii="Times New Roman" w:hAnsi="Times New Roman" w:cs="Times New Roman"/>
          <w:b/>
          <w:bCs w:val="0"/>
          <w:color w:val="auto"/>
          <w:highlight w:val="none"/>
        </w:rPr>
        <w:t>.2.6.1源头控制措施</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bookmarkStart w:id="409" w:name="9.2.2.2__污染影响型建设项目应针对关键污染源、污染物的迁移途径提出源头控"/>
      <w:bookmarkEnd w:id="409"/>
      <w:bookmarkStart w:id="410" w:name="9.2.2.1__生态影响型建设项目应结合项目的生态影响特征、按照生态系统功能优"/>
      <w:bookmarkEnd w:id="410"/>
      <w:r>
        <w:rPr>
          <w:rFonts w:hint="default" w:ascii="Times New Roman" w:hAnsi="Times New Roman" w:eastAsia="宋体" w:cs="Times New Roman"/>
          <w:color w:val="auto"/>
          <w:kern w:val="0"/>
          <w:sz w:val="24"/>
          <w:szCs w:val="24"/>
          <w:highlight w:val="none"/>
        </w:rPr>
        <w:t>1、工艺装置及管道设计</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将生产装置区域内易产生泄露的设备按其物料的物性分类集中布置，对于不同物料性质的区域，分别设置围堰。在操作或检修过程中，有可能被污染的区域，应设围堰。围堤内的有效容积不应小于一个最大罐的容积。</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对于机泵基础周边设置废液收集设施，确保泄露物料统一收集至排放系统。对于储存和输送有毒有害介质的设备和管线排液阀门采用双阀，设备及管道排放出的有毒有害介质液体设置专门的废液收集系统加以收集，不任意排放。设计应尽量较少工艺排水点，尽量减少污水管道的埋地敷设，尽量减少管道接口，提高埋地污水管道的管材选用标准及接口连接形式要求。另外还要加强埋地污水管道的内外防腐设计。</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2、雨、污水收集及处理系统</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厂区排水系统采用雨、污水分流的排水系统。厂区排水分三个系统：生活污水排水系统、工业废水排水系统、雨水排水系统。全厂污水处理系统相对集中布置、分项处理、达到出水水质的要求。生产废水经</w:t>
      </w:r>
      <w:r>
        <w:rPr>
          <w:rFonts w:hint="default" w:ascii="Times New Roman" w:hAnsi="Times New Roman" w:eastAsia="宋体" w:cs="Times New Roman"/>
          <w:color w:val="auto"/>
          <w:kern w:val="0"/>
          <w:sz w:val="24"/>
          <w:szCs w:val="24"/>
          <w:highlight w:val="none"/>
          <w:lang w:val="en-US" w:eastAsia="zh-CN"/>
        </w:rPr>
        <w:t>排污池收集后定期运往</w:t>
      </w:r>
      <w:r>
        <w:rPr>
          <w:rFonts w:hint="default" w:ascii="Times New Roman" w:hAnsi="Times New Roman" w:eastAsia="宋体" w:cs="Times New Roman"/>
          <w:color w:val="auto"/>
          <w:kern w:val="0"/>
          <w:sz w:val="24"/>
          <w:szCs w:val="24"/>
          <w:highlight w:val="none"/>
        </w:rPr>
        <w:t>园区污水处理厂；设独立的雨水收集管网，经雨水泵升压后排至厂外。</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事故工况下事故废污水排入事故水池，厂内设一座</w:t>
      </w:r>
      <w:r>
        <w:rPr>
          <w:rFonts w:hint="default" w:ascii="Times New Roman" w:hAnsi="Times New Roman" w:eastAsia="宋体" w:cs="Times New Roman"/>
          <w:color w:val="auto"/>
          <w:kern w:val="0"/>
          <w:sz w:val="24"/>
          <w:szCs w:val="24"/>
          <w:highlight w:val="none"/>
          <w:lang w:val="en-US" w:eastAsia="zh-CN"/>
        </w:rPr>
        <w:t>1</w:t>
      </w: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事故水池。发生事故后，通过切换阀门将消防废水引入事故水池，并</w:t>
      </w:r>
      <w:r>
        <w:rPr>
          <w:rFonts w:hint="default" w:ascii="Times New Roman" w:hAnsi="Times New Roman" w:eastAsia="宋体" w:cs="Times New Roman"/>
          <w:color w:val="auto"/>
          <w:kern w:val="0"/>
          <w:sz w:val="24"/>
          <w:szCs w:val="24"/>
          <w:highlight w:val="none"/>
          <w:lang w:val="en-US" w:eastAsia="zh-CN"/>
        </w:rPr>
        <w:t>通过罐车拉运至园区污水处理厂</w:t>
      </w:r>
      <w:r>
        <w:rPr>
          <w:rFonts w:hint="default" w:ascii="Times New Roman" w:hAnsi="Times New Roman" w:eastAsia="宋体" w:cs="Times New Roman"/>
          <w:color w:val="auto"/>
          <w:kern w:val="0"/>
          <w:sz w:val="24"/>
          <w:szCs w:val="24"/>
          <w:highlight w:val="none"/>
        </w:rPr>
        <w:t>。</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输送污水压力管道采用埋地敷设，埋地敷设的排水管道在穿越厂区干道时采用套管保护，禁止在重力排水的污水管线上使用倒虹吸管。所有穿过污水处理构筑物壁的管道预先设置防水套管，防水套管的环缝隙采用不透水的柔性材料填塞。</w:t>
      </w:r>
    </w:p>
    <w:p>
      <w:pPr>
        <w:pStyle w:val="9"/>
        <w:rPr>
          <w:rFonts w:hint="default" w:ascii="Times New Roman" w:hAnsi="Times New Roman" w:cs="Times New Roman"/>
          <w:b/>
          <w:bCs w:val="0"/>
          <w:color w:val="auto"/>
          <w:highlight w:val="none"/>
        </w:rPr>
      </w:pPr>
      <w:bookmarkStart w:id="411" w:name="9.2.3__过程防控措施"/>
      <w:bookmarkEnd w:id="411"/>
      <w:r>
        <w:rPr>
          <w:rFonts w:hint="eastAsia" w:cs="Times New Roman"/>
          <w:b/>
          <w:bCs w:val="0"/>
          <w:color w:val="auto"/>
          <w:highlight w:val="none"/>
          <w:lang w:val="en-US" w:eastAsia="zh-CN"/>
        </w:rPr>
        <w:t>6</w:t>
      </w:r>
      <w:r>
        <w:rPr>
          <w:rFonts w:hint="default" w:ascii="Times New Roman" w:hAnsi="Times New Roman" w:cs="Times New Roman"/>
          <w:b/>
          <w:bCs w:val="0"/>
          <w:color w:val="auto"/>
          <w:highlight w:val="none"/>
        </w:rPr>
        <w:t>.2.6.2过程防控措施</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bookmarkStart w:id="412" w:name="9.2.3.1__建设项目根据行业特点与占地范围内的土壤特性，按照相关技术要求采"/>
      <w:bookmarkEnd w:id="412"/>
      <w:r>
        <w:rPr>
          <w:rFonts w:hint="default" w:ascii="Times New Roman" w:hAnsi="Times New Roman" w:eastAsia="宋体" w:cs="Times New Roman"/>
          <w:color w:val="auto"/>
          <w:kern w:val="0"/>
          <w:sz w:val="24"/>
          <w:szCs w:val="24"/>
          <w:highlight w:val="none"/>
        </w:rPr>
        <w:t xml:space="preserve">从大气沉降、地面漫流、垂直入渗三个途径分别进行控制。 </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1、大气沉降污染途径治理措施及效果 </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拟建项目无大气污染物排放。</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2、地面漫流污染途径治理措施及效果 </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涉及地面漫流途径须设置</w:t>
      </w:r>
      <w:r>
        <w:rPr>
          <w:rFonts w:hint="default" w:ascii="Times New Roman" w:hAnsi="Times New Roman" w:eastAsia="宋体" w:cs="Times New Roman"/>
          <w:color w:val="auto"/>
          <w:kern w:val="0"/>
          <w:sz w:val="24"/>
          <w:szCs w:val="24"/>
          <w:highlight w:val="none"/>
          <w:lang w:val="en-US" w:eastAsia="zh-CN"/>
        </w:rPr>
        <w:t>二</w:t>
      </w:r>
      <w:r>
        <w:rPr>
          <w:rFonts w:hint="default" w:ascii="Times New Roman" w:hAnsi="Times New Roman" w:eastAsia="宋体" w:cs="Times New Roman"/>
          <w:color w:val="auto"/>
          <w:kern w:val="0"/>
          <w:sz w:val="24"/>
          <w:szCs w:val="24"/>
          <w:highlight w:val="none"/>
        </w:rPr>
        <w:t xml:space="preserve">级防控、地面硬化等措施。 </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二</w:t>
      </w:r>
      <w:r>
        <w:rPr>
          <w:rFonts w:hint="default" w:ascii="Times New Roman" w:hAnsi="Times New Roman" w:eastAsia="宋体" w:cs="Times New Roman"/>
          <w:color w:val="auto"/>
          <w:kern w:val="0"/>
          <w:sz w:val="24"/>
          <w:szCs w:val="24"/>
          <w:highlight w:val="none"/>
        </w:rPr>
        <w:t xml:space="preserve">级防控 </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对于项目事故状态的废水，必须保证在未经处理满足要求的前提下不得流出厂界。项目须贯彻“围、追、堵、截”的原则，采取多级防护措施，确保事故废水未经处理不得出厂界。 </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1）厂区一级防控：装置区（单元）围堰和环形导流沟暂存库地面设置环形沟，并通过管道接至事故应急池。 </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2）厂区</w:t>
      </w:r>
      <w:r>
        <w:rPr>
          <w:rFonts w:hint="default" w:ascii="Times New Roman" w:hAnsi="Times New Roman" w:eastAsia="宋体" w:cs="Times New Roman"/>
          <w:color w:val="auto"/>
          <w:kern w:val="0"/>
          <w:sz w:val="24"/>
          <w:szCs w:val="24"/>
          <w:highlight w:val="none"/>
          <w:lang w:val="en-US" w:eastAsia="zh-CN"/>
        </w:rPr>
        <w:t>二</w:t>
      </w:r>
      <w:r>
        <w:rPr>
          <w:rFonts w:hint="default" w:ascii="Times New Roman" w:hAnsi="Times New Roman" w:eastAsia="宋体" w:cs="Times New Roman"/>
          <w:color w:val="auto"/>
          <w:kern w:val="0"/>
          <w:sz w:val="24"/>
          <w:szCs w:val="24"/>
          <w:highlight w:val="none"/>
        </w:rPr>
        <w:t xml:space="preserve">级防控：在厂区内设置事故池，用于收集事故状态下的事故废水、消防废水和厂区内的初期雨水。 </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（2）储罐区围堰等措施 </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项目在厂区设有1个容积为</w:t>
      </w:r>
      <w:r>
        <w:rPr>
          <w:rFonts w:hint="default" w:ascii="Times New Roman" w:hAnsi="Times New Roman" w:eastAsia="宋体" w:cs="Times New Roman"/>
          <w:color w:val="auto"/>
          <w:kern w:val="0"/>
          <w:sz w:val="24"/>
          <w:szCs w:val="24"/>
          <w:highlight w:val="none"/>
          <w:lang w:val="en-US" w:eastAsia="zh-CN"/>
        </w:rPr>
        <w:t>1</w:t>
      </w: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 xml:space="preserve">的事故应急池，在车间发生物料泄露时可用于收集储存泄漏的废液，杜绝事故排放。此外，一旦发现土壤污染事故，立即启动应急预案、采取应急措施控制土壤污染，并使污染得到治理。 </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3、垂直入渗污染途径治理措施及效果 </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项目按重点污染防治区、一般污染防治区分别采取不同等级的防渗措施，防渗层尽量在地表铺设，防渗材料拟选取环氧树脂和水泥基渗透结晶型防渗材料，按照污染防治分区采取不同的设计方案。</w:t>
      </w:r>
    </w:p>
    <w:p>
      <w:pPr>
        <w:pStyle w:val="8"/>
        <w:rPr>
          <w:rFonts w:hint="default" w:ascii="Times New Roman" w:hAnsi="Times New Roman" w:cs="Times New Roman"/>
          <w:color w:val="auto"/>
          <w:highlight w:val="none"/>
        </w:rPr>
      </w:pPr>
      <w:bookmarkStart w:id="413" w:name="_Toc8907"/>
      <w:bookmarkStart w:id="414" w:name="_Toc28069"/>
      <w:bookmarkStart w:id="415" w:name="_Toc26043"/>
      <w:bookmarkStart w:id="416" w:name="_Toc8936"/>
      <w:bookmarkStart w:id="417" w:name="_Toc25378"/>
      <w:r>
        <w:rPr>
          <w:rFonts w:hint="eastAsia" w:cs="Times New Roman"/>
          <w:color w:val="auto"/>
          <w:highlight w:val="none"/>
          <w:lang w:val="en-US" w:eastAsia="zh-CN"/>
        </w:rPr>
        <w:t>6</w:t>
      </w:r>
      <w:r>
        <w:rPr>
          <w:rFonts w:hint="default" w:ascii="Times New Roman" w:hAnsi="Times New Roman" w:cs="Times New Roman"/>
          <w:color w:val="auto"/>
          <w:highlight w:val="none"/>
        </w:rPr>
        <w:t>.2.7运输过程环保措施</w:t>
      </w:r>
      <w:bookmarkEnd w:id="413"/>
      <w:bookmarkEnd w:id="414"/>
      <w:bookmarkEnd w:id="415"/>
      <w:bookmarkEnd w:id="416"/>
      <w:bookmarkEnd w:id="417"/>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① 严格运输管理，确保无遗撒、无泄漏；</w:t>
      </w:r>
    </w:p>
    <w:p>
      <w:pPr>
        <w:shd w:val="clear"/>
        <w:adjustRightInd/>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② 使用专业运输车辆和运输队，原料严禁与其他货物混装，运输全程要专车专人运输。</w:t>
      </w:r>
    </w:p>
    <w:p>
      <w:pPr>
        <w:ind w:firstLine="480"/>
        <w:rPr>
          <w:highlight w:val="none"/>
        </w:rPr>
      </w:pPr>
    </w:p>
    <w:p>
      <w:pPr>
        <w:ind w:firstLine="480"/>
        <w:rPr>
          <w:highlight w:val="none"/>
        </w:rPr>
      </w:pPr>
    </w:p>
    <w:p>
      <w:pPr>
        <w:ind w:firstLine="480"/>
        <w:rPr>
          <w:highlight w:val="none"/>
        </w:rPr>
        <w:sectPr>
          <w:type w:val="oddPage"/>
          <w:pgSz w:w="11906" w:h="16838"/>
          <w:pgMar w:top="1418" w:right="1418" w:bottom="1418" w:left="1474" w:header="964" w:footer="964" w:gutter="0"/>
          <w:pgBorders>
            <w:top w:val="none" w:sz="0" w:space="0"/>
            <w:left w:val="none" w:sz="0" w:space="0"/>
            <w:bottom w:val="none" w:sz="0" w:space="0"/>
            <w:right w:val="none" w:sz="0" w:space="0"/>
          </w:pgBorders>
          <w:cols w:space="720" w:num="1"/>
          <w:docGrid w:type="lines" w:linePitch="326" w:charSpace="741"/>
        </w:sectPr>
      </w:pPr>
    </w:p>
    <w:p>
      <w:pPr>
        <w:pStyle w:val="6"/>
        <w:rPr>
          <w:rFonts w:hint="eastAsia"/>
          <w:highlight w:val="none"/>
          <w:lang w:eastAsia="zh-CN"/>
        </w:rPr>
      </w:pPr>
      <w:bookmarkStart w:id="418" w:name="_Toc28188"/>
      <w:r>
        <w:rPr>
          <w:rFonts w:hint="eastAsia"/>
          <w:highlight w:val="none"/>
          <w:lang w:val="en-US" w:eastAsia="zh-CN"/>
        </w:rPr>
        <w:t>7</w:t>
      </w:r>
      <w:r>
        <w:rPr>
          <w:rFonts w:hint="eastAsia"/>
          <w:highlight w:val="none"/>
          <w:lang w:eastAsia="zh-CN"/>
        </w:rPr>
        <w:t>环境影响经济损益分析</w:t>
      </w:r>
      <w:bookmarkEnd w:id="418"/>
    </w:p>
    <w:p>
      <w:pPr>
        <w:pStyle w:val="7"/>
        <w:rPr>
          <w:rFonts w:hint="eastAsia"/>
          <w:highlight w:val="none"/>
          <w:lang w:val="en-US" w:eastAsia="zh-CN"/>
        </w:rPr>
      </w:pPr>
      <w:bookmarkStart w:id="419" w:name="_Toc22548184"/>
      <w:bookmarkStart w:id="420" w:name="_Toc5408"/>
      <w:bookmarkStart w:id="421" w:name="_Toc435803438"/>
      <w:r>
        <w:rPr>
          <w:rFonts w:hint="eastAsia"/>
          <w:highlight w:val="none"/>
          <w:lang w:val="en-US" w:eastAsia="zh-CN"/>
        </w:rPr>
        <w:t>7.1经济效益</w:t>
      </w:r>
      <w:bookmarkEnd w:id="419"/>
      <w:bookmarkEnd w:id="420"/>
    </w:p>
    <w:p>
      <w:pPr>
        <w:ind w:firstLine="480" w:firstLineChars="200"/>
        <w:rPr>
          <w:rFonts w:hint="default" w:ascii="Times New Roman" w:hAnsi="Times New Roman" w:eastAsia="宋体" w:cs="Times New Roman"/>
          <w:color w:val="auto"/>
          <w:highlight w:val="none"/>
          <w:lang w:val="en-US" w:eastAsia="zh-CN"/>
        </w:rPr>
      </w:pPr>
      <w:bookmarkStart w:id="422" w:name="_Toc22548185"/>
      <w:r>
        <w:rPr>
          <w:rFonts w:hint="eastAsia" w:cs="Times New Roman"/>
          <w:color w:val="auto"/>
          <w:highlight w:val="none"/>
          <w:lang w:val="en-US" w:eastAsia="zh-CN"/>
        </w:rPr>
        <w:t>本</w:t>
      </w:r>
      <w:r>
        <w:rPr>
          <w:rFonts w:hint="default" w:ascii="Times New Roman" w:hAnsi="Times New Roman" w:cs="Times New Roman"/>
          <w:color w:val="auto"/>
          <w:highlight w:val="none"/>
        </w:rPr>
        <w:t>项目总投资</w:t>
      </w:r>
      <w:r>
        <w:rPr>
          <w:rFonts w:hint="eastAsia" w:cs="Times New Roman"/>
          <w:color w:val="auto"/>
          <w:kern w:val="2"/>
          <w:sz w:val="24"/>
          <w:szCs w:val="24"/>
          <w:highlight w:val="none"/>
          <w:lang w:val="en-US" w:eastAsia="zh-CN" w:bidi="ar-SA"/>
        </w:rPr>
        <w:t>15000</w:t>
      </w:r>
      <w:r>
        <w:rPr>
          <w:rFonts w:hint="default" w:ascii="Times New Roman" w:hAnsi="Times New Roman" w:cs="Times New Roman"/>
          <w:color w:val="auto"/>
          <w:highlight w:val="none"/>
        </w:rPr>
        <w:t>万元，</w:t>
      </w:r>
      <w:r>
        <w:rPr>
          <w:rFonts w:hint="eastAsia" w:cs="Times New Roman"/>
          <w:color w:val="auto"/>
          <w:highlight w:val="none"/>
          <w:lang w:val="en-US" w:eastAsia="zh-CN"/>
        </w:rPr>
        <w:t>财务内部收益率可达5.91%，投资回收期（含建设期）12.3a，年销售收入为5938.65万元，年增值税及附加为47.088万元，年平均成本871.27万元，从经济效益可以看出，本项目具有显著的经济效益和一定的抗风险能力，从经济效益角度讲是可行的。</w:t>
      </w:r>
    </w:p>
    <w:p>
      <w:pPr>
        <w:pStyle w:val="7"/>
        <w:rPr>
          <w:color w:val="000000"/>
          <w:highlight w:val="none"/>
        </w:rPr>
      </w:pPr>
      <w:bookmarkStart w:id="423" w:name="_Toc9675"/>
      <w:r>
        <w:rPr>
          <w:rFonts w:hint="eastAsia"/>
          <w:color w:val="000000"/>
          <w:highlight w:val="none"/>
          <w:lang w:val="en-US" w:eastAsia="zh-CN"/>
        </w:rPr>
        <w:t>7</w:t>
      </w:r>
      <w:r>
        <w:rPr>
          <w:color w:val="000000"/>
          <w:highlight w:val="none"/>
        </w:rPr>
        <w:t>.2环境效益</w:t>
      </w:r>
      <w:bookmarkEnd w:id="421"/>
      <w:bookmarkEnd w:id="422"/>
      <w:bookmarkEnd w:id="423"/>
    </w:p>
    <w:p>
      <w:pPr>
        <w:pStyle w:val="8"/>
        <w:keepNext w:val="0"/>
        <w:widowControl/>
        <w:rPr>
          <w:rFonts w:hint="default" w:ascii="Times New Roman" w:hAnsi="Times New Roman" w:cs="Times New Roman"/>
          <w:color w:val="auto"/>
          <w:sz w:val="28"/>
          <w:highlight w:val="none"/>
        </w:rPr>
      </w:pPr>
      <w:bookmarkStart w:id="424" w:name="_Toc426558135"/>
      <w:bookmarkStart w:id="425" w:name="_Toc22548186"/>
      <w:r>
        <w:rPr>
          <w:rFonts w:hint="eastAsia" w:cs="Times New Roman"/>
          <w:color w:val="auto"/>
          <w:sz w:val="28"/>
          <w:highlight w:val="none"/>
          <w:lang w:val="en-US" w:eastAsia="zh-CN"/>
        </w:rPr>
        <w:t>7.2</w:t>
      </w:r>
      <w:r>
        <w:rPr>
          <w:rFonts w:hint="default" w:ascii="Times New Roman" w:hAnsi="Times New Roman" w:cs="Times New Roman"/>
          <w:color w:val="auto"/>
          <w:sz w:val="28"/>
          <w:highlight w:val="none"/>
        </w:rPr>
        <w:t>.1环保投资</w:t>
      </w:r>
    </w:p>
    <w:p>
      <w:pPr>
        <w:ind w:firstLine="480"/>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本项目总投资</w:t>
      </w:r>
      <w:r>
        <w:rPr>
          <w:rFonts w:hint="eastAsia" w:cs="Times New Roman"/>
          <w:color w:val="auto"/>
          <w:kern w:val="2"/>
          <w:sz w:val="24"/>
          <w:szCs w:val="24"/>
          <w:highlight w:val="none"/>
          <w:lang w:val="en-US" w:eastAsia="zh-CN" w:bidi="ar-SA"/>
        </w:rPr>
        <w:t>15000</w:t>
      </w:r>
      <w:r>
        <w:rPr>
          <w:rFonts w:hint="default" w:ascii="Times New Roman" w:hAnsi="Times New Roman" w:cs="Times New Roman"/>
          <w:color w:val="auto"/>
          <w:szCs w:val="22"/>
          <w:highlight w:val="none"/>
        </w:rPr>
        <w:t>万元，项目环保投资</w:t>
      </w:r>
      <w:r>
        <w:rPr>
          <w:rFonts w:hint="eastAsia" w:cs="Times New Roman"/>
          <w:color w:val="auto"/>
          <w:szCs w:val="22"/>
          <w:highlight w:val="none"/>
          <w:lang w:val="en-US" w:eastAsia="zh-CN"/>
        </w:rPr>
        <w:t>499</w:t>
      </w:r>
      <w:r>
        <w:rPr>
          <w:rFonts w:hint="default" w:ascii="Times New Roman" w:hAnsi="Times New Roman" w:cs="Times New Roman"/>
          <w:color w:val="auto"/>
          <w:szCs w:val="22"/>
          <w:highlight w:val="none"/>
        </w:rPr>
        <w:t>万元，环保投资占总投资的</w:t>
      </w:r>
      <w:r>
        <w:rPr>
          <w:rFonts w:hint="eastAsia" w:cs="Times New Roman"/>
          <w:color w:val="auto"/>
          <w:szCs w:val="22"/>
          <w:highlight w:val="none"/>
          <w:lang w:val="en-US" w:eastAsia="zh-CN"/>
        </w:rPr>
        <w:t>3.33</w:t>
      </w:r>
      <w:r>
        <w:rPr>
          <w:rFonts w:hint="default" w:ascii="Times New Roman" w:hAnsi="Times New Roman" w:cs="Times New Roman"/>
          <w:color w:val="auto"/>
          <w:szCs w:val="22"/>
          <w:highlight w:val="none"/>
        </w:rPr>
        <w:t>%，从工程的性质来看，该环保投资能满足“三废”治理的要求，投资比例合理。</w:t>
      </w:r>
      <w:r>
        <w:rPr>
          <w:rFonts w:hint="eastAsia" w:cs="Times New Roman"/>
          <w:color w:val="auto"/>
          <w:szCs w:val="22"/>
          <w:highlight w:val="none"/>
          <w:lang w:val="en-US" w:eastAsia="zh-CN"/>
        </w:rPr>
        <w:t>环保投资</w:t>
      </w:r>
      <w:r>
        <w:rPr>
          <w:rFonts w:hint="default" w:ascii="Times New Roman" w:hAnsi="Times New Roman" w:cs="Times New Roman"/>
          <w:color w:val="auto"/>
          <w:szCs w:val="22"/>
          <w:highlight w:val="none"/>
        </w:rPr>
        <w:t>估算见表</w:t>
      </w:r>
      <w:r>
        <w:rPr>
          <w:rFonts w:hint="eastAsia" w:cs="Times New Roman"/>
          <w:color w:val="auto"/>
          <w:szCs w:val="22"/>
          <w:highlight w:val="none"/>
          <w:lang w:val="en-US" w:eastAsia="zh-CN"/>
        </w:rPr>
        <w:t>7.2</w:t>
      </w:r>
      <w:r>
        <w:rPr>
          <w:rFonts w:hint="default" w:ascii="Times New Roman" w:hAnsi="Times New Roman" w:cs="Times New Roman"/>
          <w:color w:val="auto"/>
          <w:szCs w:val="22"/>
          <w:highlight w:val="none"/>
        </w:rPr>
        <w:t>-1。</w:t>
      </w:r>
    </w:p>
    <w:p>
      <w:pPr>
        <w:widowControl/>
        <w:adjustRightInd w:val="0"/>
        <w:spacing w:before="120" w:beforeLines="50"/>
        <w:ind w:firstLine="0" w:firstLineChars="0"/>
        <w:jc w:val="center"/>
        <w:textAlignment w:val="baseline"/>
        <w:rPr>
          <w:rFonts w:hint="default" w:ascii="Times New Roman" w:hAnsi="Times New Roman" w:eastAsia="宋体" w:cs="黑体"/>
          <w:b/>
          <w:color w:val="000000"/>
          <w:kern w:val="2"/>
          <w:sz w:val="21"/>
          <w:szCs w:val="21"/>
          <w:highlight w:val="none"/>
          <w:lang w:val="en-US" w:eastAsia="zh-CN" w:bidi="ar-SA"/>
        </w:rPr>
      </w:pPr>
      <w:r>
        <w:rPr>
          <w:rFonts w:hint="default" w:ascii="Times New Roman" w:hAnsi="Times New Roman" w:eastAsia="宋体" w:cs="黑体"/>
          <w:b/>
          <w:color w:val="000000"/>
          <w:kern w:val="2"/>
          <w:sz w:val="21"/>
          <w:szCs w:val="21"/>
          <w:highlight w:val="none"/>
          <w:lang w:val="en-US" w:eastAsia="zh-CN" w:bidi="ar-SA"/>
        </w:rPr>
        <w:t>表</w:t>
      </w:r>
      <w:r>
        <w:rPr>
          <w:rFonts w:hint="eastAsia" w:cs="黑体"/>
          <w:b/>
          <w:color w:val="000000"/>
          <w:kern w:val="2"/>
          <w:sz w:val="21"/>
          <w:szCs w:val="21"/>
          <w:highlight w:val="none"/>
          <w:lang w:val="en-US" w:eastAsia="zh-CN" w:bidi="ar-SA"/>
        </w:rPr>
        <w:t>7.2</w:t>
      </w:r>
      <w:r>
        <w:rPr>
          <w:rFonts w:hint="default" w:ascii="Times New Roman" w:hAnsi="Times New Roman" w:eastAsia="宋体" w:cs="黑体"/>
          <w:b/>
          <w:color w:val="000000"/>
          <w:kern w:val="2"/>
          <w:sz w:val="21"/>
          <w:szCs w:val="21"/>
          <w:highlight w:val="none"/>
          <w:lang w:val="en-US" w:eastAsia="zh-CN" w:bidi="ar-SA"/>
        </w:rPr>
        <w:t>-1  环保</w:t>
      </w:r>
      <w:r>
        <w:rPr>
          <w:rFonts w:hint="eastAsia" w:cs="黑体"/>
          <w:b/>
          <w:color w:val="000000"/>
          <w:kern w:val="2"/>
          <w:sz w:val="21"/>
          <w:szCs w:val="21"/>
          <w:highlight w:val="none"/>
          <w:lang w:val="en-US" w:eastAsia="zh-CN" w:bidi="ar-SA"/>
        </w:rPr>
        <w:t>投资估算一览表  单位：</w:t>
      </w:r>
      <w:r>
        <w:rPr>
          <w:rFonts w:hint="default" w:ascii="Times New Roman" w:hAnsi="Times New Roman" w:eastAsia="宋体" w:cs="黑体"/>
          <w:b/>
          <w:color w:val="000000"/>
          <w:kern w:val="2"/>
          <w:sz w:val="21"/>
          <w:szCs w:val="21"/>
          <w:highlight w:val="none"/>
          <w:lang w:val="en-US" w:eastAsia="zh-CN" w:bidi="ar-SA"/>
        </w:rPr>
        <w:t>万元</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0"/>
        <w:gridCol w:w="1520"/>
        <w:gridCol w:w="791"/>
        <w:gridCol w:w="4279"/>
        <w:gridCol w:w="956"/>
        <w:gridCol w:w="12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06"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1252" w:type="pct"/>
            <w:gridSpan w:val="2"/>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治理项目</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治理措施</w:t>
            </w: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数量</w:t>
            </w: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 w:type="pct"/>
            <w:vMerge w:val="restar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施工期</w:t>
            </w:r>
          </w:p>
        </w:tc>
        <w:tc>
          <w:tcPr>
            <w:tcW w:w="1252" w:type="pct"/>
            <w:gridSpan w:val="2"/>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大气</w:t>
            </w:r>
            <w:r>
              <w:rPr>
                <w:rFonts w:hint="eastAsia" w:cs="Times New Roman"/>
                <w:color w:val="auto"/>
                <w:sz w:val="21"/>
                <w:szCs w:val="21"/>
                <w:highlight w:val="none"/>
                <w:lang w:val="en-US" w:eastAsia="zh-CN"/>
              </w:rPr>
              <w:t>治理措施</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 w:type="pct"/>
            <w:vMerge w:val="continue"/>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252" w:type="pct"/>
            <w:gridSpan w:val="2"/>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废水治理措施</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 w:type="pct"/>
            <w:vMerge w:val="continue"/>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252" w:type="pct"/>
            <w:gridSpan w:val="2"/>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噪声</w:t>
            </w:r>
            <w:r>
              <w:rPr>
                <w:rFonts w:hint="eastAsia" w:cs="Times New Roman"/>
                <w:color w:val="auto"/>
                <w:sz w:val="21"/>
                <w:szCs w:val="21"/>
                <w:highlight w:val="none"/>
                <w:lang w:val="en-US" w:eastAsia="zh-CN"/>
              </w:rPr>
              <w:t>治理措施</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 w:type="pct"/>
            <w:vMerge w:val="continue"/>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252" w:type="pct"/>
            <w:gridSpan w:val="2"/>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固体废物</w:t>
            </w:r>
            <w:r>
              <w:rPr>
                <w:rFonts w:hint="eastAsia" w:cs="Times New Roman"/>
                <w:color w:val="auto"/>
                <w:sz w:val="21"/>
                <w:szCs w:val="21"/>
                <w:highlight w:val="none"/>
                <w:lang w:val="en-US" w:eastAsia="zh-CN"/>
              </w:rPr>
              <w:t>治理措施</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auto"/>
                <w:sz w:val="21"/>
                <w:szCs w:val="21"/>
                <w:highlight w:val="none"/>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06" w:type="pct"/>
            <w:vMerge w:val="restar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运营期</w:t>
            </w:r>
          </w:p>
        </w:tc>
        <w:tc>
          <w:tcPr>
            <w:tcW w:w="824"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废水</w:t>
            </w:r>
            <w:r>
              <w:rPr>
                <w:rFonts w:hint="eastAsia" w:cs="Times New Roman"/>
                <w:color w:val="auto"/>
                <w:sz w:val="21"/>
                <w:szCs w:val="21"/>
                <w:highlight w:val="none"/>
                <w:lang w:val="en-US" w:eastAsia="zh-CN"/>
              </w:rPr>
              <w:t>治理措施</w:t>
            </w:r>
          </w:p>
        </w:tc>
        <w:tc>
          <w:tcPr>
            <w:tcW w:w="42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生活污水</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 w:type="pct"/>
            <w:vMerge w:val="continue"/>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252" w:type="pct"/>
            <w:gridSpan w:val="2"/>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w:t>
            </w:r>
            <w:r>
              <w:rPr>
                <w:rFonts w:hint="eastAsia" w:cs="Times New Roman"/>
                <w:color w:val="auto"/>
                <w:sz w:val="21"/>
                <w:szCs w:val="21"/>
                <w:highlight w:val="none"/>
                <w:lang w:val="en-US" w:eastAsia="zh-CN"/>
              </w:rPr>
              <w:t>治理措施</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06" w:type="pct"/>
            <w:vMerge w:val="continue"/>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252" w:type="pct"/>
            <w:gridSpan w:val="2"/>
            <w:vMerge w:val="restar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固体废物</w:t>
            </w:r>
            <w:r>
              <w:rPr>
                <w:rFonts w:hint="eastAsia" w:cs="Times New Roman"/>
                <w:color w:val="auto"/>
                <w:sz w:val="21"/>
                <w:szCs w:val="21"/>
                <w:highlight w:val="none"/>
                <w:lang w:val="en-US" w:eastAsia="zh-CN"/>
              </w:rPr>
              <w:t>治理措施</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 w:type="pct"/>
            <w:vMerge w:val="continue"/>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252" w:type="pct"/>
            <w:gridSpan w:val="2"/>
            <w:vMerge w:val="continue"/>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 w:type="pct"/>
            <w:vMerge w:val="continue"/>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252" w:type="pct"/>
            <w:gridSpan w:val="2"/>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环境风险防范措施</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color w:val="auto"/>
                <w:sz w:val="21"/>
                <w:szCs w:val="21"/>
                <w:highlight w:val="none"/>
                <w:lang w:val="en-US" w:eastAsia="zh-CN"/>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 w:type="pct"/>
            <w:vMerge w:val="continue"/>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252" w:type="pct"/>
            <w:gridSpan w:val="2"/>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地下水污染防治措施</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textAlignment w:val="auto"/>
              <w:rPr>
                <w:rFonts w:hint="default" w:cs="Times New Roman"/>
                <w:color w:val="auto"/>
                <w:sz w:val="21"/>
                <w:szCs w:val="21"/>
                <w:highlight w:val="none"/>
                <w:lang w:val="en-US" w:eastAsia="zh-CN"/>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 w:type="pct"/>
            <w:vMerge w:val="continue"/>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252" w:type="pct"/>
            <w:gridSpan w:val="2"/>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绿化</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 w:type="pct"/>
            <w:vMerge w:val="continue"/>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c>
          <w:tcPr>
            <w:tcW w:w="1252" w:type="pct"/>
            <w:gridSpan w:val="2"/>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环境管理</w:t>
            </w:r>
            <w:r>
              <w:rPr>
                <w:rFonts w:hint="eastAsia" w:cs="Times New Roman"/>
                <w:color w:val="auto"/>
                <w:sz w:val="21"/>
                <w:szCs w:val="21"/>
                <w:highlight w:val="none"/>
                <w:lang w:val="en-US" w:eastAsia="zh-CN"/>
              </w:rPr>
              <w:t>和监测计划</w:t>
            </w:r>
          </w:p>
        </w:tc>
        <w:tc>
          <w:tcPr>
            <w:tcW w:w="2319"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textAlignment w:val="auto"/>
              <w:rPr>
                <w:rFonts w:hint="default" w:ascii="Times New Roman" w:hAnsi="Times New Roman" w:cs="Times New Roman"/>
                <w:color w:val="auto"/>
                <w:sz w:val="21"/>
                <w:szCs w:val="21"/>
                <w:highlight w:val="none"/>
              </w:rPr>
            </w:pPr>
          </w:p>
        </w:tc>
        <w:tc>
          <w:tcPr>
            <w:tcW w:w="518"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96" w:type="pct"/>
            <w:gridSpan w:val="5"/>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合计</w:t>
            </w:r>
          </w:p>
        </w:tc>
        <w:tc>
          <w:tcPr>
            <w:tcW w:w="703" w:type="pct"/>
            <w:tcBorders>
              <w:tl2br w:val="nil"/>
              <w:tr2bl w:val="nil"/>
            </w:tcBorders>
            <w:noWrap w:val="0"/>
            <w:vAlign w:val="center"/>
          </w:tcPr>
          <w:p>
            <w:pPr>
              <w:keepNext w:val="0"/>
              <w:keepLines w:val="0"/>
              <w:pageBreakBefore w:val="0"/>
              <w:widowControl w:val="0"/>
              <w:suppressLineNumbers w:val="0"/>
              <w:tabs>
                <w:tab w:val="left" w:pos="1050"/>
              </w:tabs>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499</w:t>
            </w:r>
          </w:p>
        </w:tc>
      </w:tr>
    </w:tbl>
    <w:p>
      <w:pPr>
        <w:pStyle w:val="8"/>
        <w:keepNext w:val="0"/>
        <w:widowControl/>
        <w:rPr>
          <w:rFonts w:hint="default" w:ascii="Times New Roman" w:hAnsi="Times New Roman" w:eastAsia="宋体" w:cs="Times New Roman"/>
          <w:color w:val="auto"/>
          <w:sz w:val="28"/>
          <w:highlight w:val="none"/>
          <w:lang w:val="en-US" w:eastAsia="zh-CN"/>
        </w:rPr>
      </w:pPr>
      <w:r>
        <w:rPr>
          <w:rFonts w:hint="eastAsia" w:cs="Times New Roman"/>
          <w:color w:val="auto"/>
          <w:sz w:val="28"/>
          <w:highlight w:val="none"/>
          <w:lang w:val="en-US" w:eastAsia="zh-CN"/>
        </w:rPr>
        <w:t>7.2</w:t>
      </w:r>
      <w:r>
        <w:rPr>
          <w:rFonts w:hint="default" w:ascii="Times New Roman" w:hAnsi="Times New Roman" w:cs="Times New Roman"/>
          <w:color w:val="auto"/>
          <w:sz w:val="28"/>
          <w:highlight w:val="none"/>
        </w:rPr>
        <w:t>.</w:t>
      </w:r>
      <w:r>
        <w:rPr>
          <w:rFonts w:hint="eastAsia" w:cs="Times New Roman"/>
          <w:color w:val="auto"/>
          <w:sz w:val="28"/>
          <w:highlight w:val="none"/>
          <w:lang w:val="en-US" w:eastAsia="zh-CN"/>
        </w:rPr>
        <w:t>2环境效益分析</w:t>
      </w:r>
    </w:p>
    <w:bookmarkEnd w:id="424"/>
    <w:p>
      <w:pPr>
        <w:ind w:firstLine="480"/>
        <w:rPr>
          <w:rFonts w:hint="eastAsia"/>
          <w:color w:val="000000"/>
          <w:highlight w:val="none"/>
          <w:lang w:val="en-US" w:eastAsia="zh-CN"/>
        </w:rPr>
      </w:pPr>
      <w:r>
        <w:rPr>
          <w:rFonts w:hint="default" w:ascii="Times New Roman" w:hAnsi="Times New Roman" w:cs="Times New Roman"/>
          <w:color w:val="auto"/>
          <w:szCs w:val="22"/>
          <w:highlight w:val="none"/>
        </w:rPr>
        <w:t>根据环境经济学理论，如果建设项目引起环境质量下降，造成了生产性资产损害，则恢复环境质量或生产性资产所花费的费用可视为环境效益损失的最低估价。本项目环保措施的实施可在很大程度上减免工程兴建对环境的不利影响，依据本工程环境影响评价结果，针对不利影响情况，拟建工程环境保护总投资为</w:t>
      </w:r>
      <w:r>
        <w:rPr>
          <w:rFonts w:hint="eastAsia" w:cs="Times New Roman"/>
          <w:color w:val="auto"/>
          <w:szCs w:val="22"/>
          <w:highlight w:val="none"/>
          <w:lang w:val="en-US" w:eastAsia="zh-CN"/>
        </w:rPr>
        <w:t>499</w:t>
      </w:r>
      <w:r>
        <w:rPr>
          <w:rFonts w:hint="default" w:ascii="Times New Roman" w:hAnsi="Times New Roman" w:cs="Times New Roman"/>
          <w:color w:val="auto"/>
          <w:szCs w:val="22"/>
          <w:highlight w:val="none"/>
        </w:rPr>
        <w:t>万元，这部分费用可作为恢复环境质量所花费的费用；此外，工程建设对生产性资产的损害集中体现在工程占地所带来的损失，对这些损失的补偿费用可视为恢复生产性资产的费用。</w:t>
      </w:r>
    </w:p>
    <w:p>
      <w:pPr>
        <w:ind w:firstLine="480"/>
        <w:rPr>
          <w:rFonts w:hint="eastAsia"/>
          <w:color w:val="000000"/>
          <w:highlight w:val="none"/>
          <w:lang w:val="en-US" w:eastAsia="zh-CN"/>
        </w:rPr>
      </w:pPr>
      <w:r>
        <w:rPr>
          <w:rFonts w:hint="eastAsia"/>
          <w:color w:val="000000"/>
          <w:highlight w:val="none"/>
          <w:lang w:val="en-US" w:eastAsia="zh-CN"/>
        </w:rPr>
        <w:t>本项目正常投产后，只要严格落实环评中提出的防污减污措施，使各项污染物得到有效的治理和合理的综合利用，可以产生以下显著的环境效益。</w:t>
      </w:r>
    </w:p>
    <w:p>
      <w:pPr>
        <w:spacing w:line="360" w:lineRule="auto"/>
        <w:ind w:firstLine="480" w:firstLineChars="200"/>
        <w:rPr>
          <w:rFonts w:ascii="Times New Roman" w:hAnsi="Times New Roman" w:eastAsia="宋体" w:cs="Times New Roman"/>
          <w:color w:val="auto"/>
          <w:sz w:val="24"/>
          <w:szCs w:val="21"/>
          <w:highlight w:val="none"/>
        </w:rPr>
      </w:pPr>
      <w:r>
        <w:rPr>
          <w:rFonts w:ascii="Times New Roman" w:hAnsi="Times New Roman" w:eastAsia="宋体" w:cs="Times New Roman"/>
          <w:color w:val="auto"/>
          <w:sz w:val="24"/>
          <w:szCs w:val="21"/>
          <w:highlight w:val="none"/>
        </w:rPr>
        <w:t>（1）废水环境效益：</w:t>
      </w:r>
      <w:r>
        <w:rPr>
          <w:rFonts w:hint="eastAsia" w:cs="Times New Roman"/>
          <w:color w:val="auto"/>
          <w:sz w:val="24"/>
          <w:szCs w:val="21"/>
          <w:highlight w:val="none"/>
          <w:lang w:val="en-US" w:eastAsia="zh-CN"/>
        </w:rPr>
        <w:t>本</w:t>
      </w:r>
      <w:r>
        <w:rPr>
          <w:rFonts w:ascii="Times New Roman" w:hAnsi="Times New Roman" w:eastAsia="宋体" w:cs="Times New Roman"/>
          <w:color w:val="auto"/>
          <w:sz w:val="24"/>
          <w:szCs w:val="21"/>
          <w:highlight w:val="none"/>
        </w:rPr>
        <w:t>项目</w:t>
      </w:r>
      <w:r>
        <w:rPr>
          <w:rFonts w:hint="eastAsia" w:cs="Times New Roman"/>
          <w:color w:val="auto"/>
          <w:sz w:val="24"/>
          <w:szCs w:val="21"/>
          <w:highlight w:val="none"/>
          <w:lang w:val="en-US" w:eastAsia="zh-CN"/>
        </w:rPr>
        <w:t>生产废水较洁净</w:t>
      </w:r>
      <w:r>
        <w:rPr>
          <w:rFonts w:ascii="Times New Roman" w:hAnsi="Times New Roman" w:eastAsia="宋体" w:cs="Times New Roman"/>
          <w:color w:val="auto"/>
          <w:sz w:val="24"/>
          <w:szCs w:val="21"/>
          <w:highlight w:val="none"/>
        </w:rPr>
        <w:t>，</w:t>
      </w:r>
      <w:r>
        <w:rPr>
          <w:rFonts w:hint="eastAsia" w:cs="Times New Roman"/>
          <w:color w:val="auto"/>
          <w:sz w:val="24"/>
          <w:szCs w:val="21"/>
          <w:highlight w:val="none"/>
          <w:lang w:val="en-US" w:eastAsia="zh-CN"/>
        </w:rPr>
        <w:t>生活污水水质浓度较低</w:t>
      </w:r>
      <w:r>
        <w:rPr>
          <w:rFonts w:ascii="Times New Roman" w:hAnsi="Times New Roman" w:eastAsia="宋体" w:cs="Times New Roman"/>
          <w:color w:val="auto"/>
          <w:sz w:val="24"/>
          <w:szCs w:val="21"/>
          <w:highlight w:val="none"/>
        </w:rPr>
        <w:t>，</w:t>
      </w:r>
      <w:r>
        <w:rPr>
          <w:rFonts w:hint="eastAsia" w:cs="Times New Roman"/>
          <w:color w:val="auto"/>
          <w:sz w:val="24"/>
          <w:szCs w:val="21"/>
          <w:highlight w:val="none"/>
          <w:lang w:val="en-US" w:eastAsia="zh-CN"/>
        </w:rPr>
        <w:t>经园区污水管网直接排放</w:t>
      </w:r>
      <w:r>
        <w:rPr>
          <w:rFonts w:ascii="Times New Roman" w:hAnsi="Times New Roman" w:eastAsia="宋体" w:cs="Times New Roman"/>
          <w:color w:val="auto"/>
          <w:sz w:val="24"/>
          <w:szCs w:val="21"/>
          <w:highlight w:val="none"/>
        </w:rPr>
        <w:t>，</w:t>
      </w:r>
      <w:r>
        <w:rPr>
          <w:rFonts w:hint="eastAsia" w:cs="Times New Roman"/>
          <w:color w:val="auto"/>
          <w:sz w:val="24"/>
          <w:szCs w:val="21"/>
          <w:highlight w:val="none"/>
          <w:lang w:val="en-US" w:eastAsia="zh-CN"/>
        </w:rPr>
        <w:t>最终进入园区污水处理厂集中处理，对地表水环境影响较小</w:t>
      </w:r>
      <w:r>
        <w:rPr>
          <w:rFonts w:ascii="Times New Roman" w:hAnsi="Times New Roman" w:eastAsia="宋体" w:cs="Times New Roman"/>
          <w:color w:val="auto"/>
          <w:sz w:val="24"/>
          <w:szCs w:val="21"/>
          <w:highlight w:val="none"/>
        </w:rPr>
        <w:t>。</w:t>
      </w:r>
    </w:p>
    <w:p>
      <w:pPr>
        <w:spacing w:line="360" w:lineRule="auto"/>
        <w:ind w:firstLine="480" w:firstLineChars="200"/>
        <w:rPr>
          <w:highlight w:val="none"/>
        </w:rPr>
      </w:pPr>
      <w:r>
        <w:rPr>
          <w:rFonts w:ascii="Times New Roman" w:hAnsi="Times New Roman" w:eastAsia="宋体" w:cs="Times New Roman"/>
          <w:color w:val="auto"/>
          <w:sz w:val="24"/>
          <w:szCs w:val="21"/>
          <w:highlight w:val="none"/>
        </w:rPr>
        <w:t>（2）项目噪声污染防治措施的落实将大大减轻噪声污染，对厂界的声环境影响较小，在环境容许的范围内有较好的环境效益。</w:t>
      </w:r>
    </w:p>
    <w:p>
      <w:pPr>
        <w:spacing w:line="360" w:lineRule="auto"/>
        <w:ind w:firstLine="480" w:firstLineChars="200"/>
        <w:rPr>
          <w:rFonts w:ascii="Times New Roman" w:hAnsi="Times New Roman" w:eastAsia="宋体" w:cs="Times New Roman"/>
          <w:color w:val="auto"/>
          <w:sz w:val="24"/>
          <w:szCs w:val="21"/>
          <w:highlight w:val="none"/>
        </w:rPr>
      </w:pPr>
      <w:r>
        <w:rPr>
          <w:rFonts w:ascii="Times New Roman" w:hAnsi="Times New Roman" w:eastAsia="宋体" w:cs="Times New Roman"/>
          <w:color w:val="auto"/>
          <w:sz w:val="24"/>
          <w:szCs w:val="21"/>
          <w:highlight w:val="none"/>
        </w:rPr>
        <w:t>（3）本项目各固体废物分类收集、妥善处置，对周围环境基本无影响。</w:t>
      </w:r>
    </w:p>
    <w:p>
      <w:pPr>
        <w:ind w:firstLine="480"/>
        <w:rPr>
          <w:rFonts w:hint="eastAsia"/>
          <w:color w:val="000000"/>
          <w:highlight w:val="none"/>
          <w:lang w:val="en-US" w:eastAsia="zh-CN"/>
        </w:rPr>
      </w:pPr>
      <w:r>
        <w:rPr>
          <w:rFonts w:ascii="Times New Roman" w:hAnsi="Times New Roman" w:eastAsia="宋体" w:cs="Times New Roman"/>
          <w:color w:val="auto"/>
          <w:sz w:val="24"/>
          <w:szCs w:val="21"/>
          <w:highlight w:val="none"/>
        </w:rPr>
        <w:t>（4）建设项目完成后对污染源都进行了有效的治理，使企业污染物均能达标排放，减轻对环境的污染。</w:t>
      </w:r>
    </w:p>
    <w:p>
      <w:pPr>
        <w:pStyle w:val="7"/>
        <w:rPr>
          <w:color w:val="000000"/>
          <w:highlight w:val="none"/>
        </w:rPr>
      </w:pPr>
      <w:bookmarkStart w:id="426" w:name="_Toc15059"/>
      <w:r>
        <w:rPr>
          <w:rFonts w:hint="eastAsia"/>
          <w:color w:val="000000"/>
          <w:highlight w:val="none"/>
          <w:lang w:val="en-US" w:eastAsia="zh-CN"/>
        </w:rPr>
        <w:t>7</w:t>
      </w:r>
      <w:r>
        <w:rPr>
          <w:color w:val="000000"/>
          <w:highlight w:val="none"/>
        </w:rPr>
        <w:t>.3社会效益</w:t>
      </w:r>
      <w:bookmarkEnd w:id="425"/>
      <w:bookmarkEnd w:id="426"/>
    </w:p>
    <w:p>
      <w:pPr>
        <w:ind w:firstLine="480"/>
        <w:rPr>
          <w:rFonts w:hint="eastAsia"/>
          <w:highlight w:val="none"/>
          <w:lang w:eastAsia="zh-CN"/>
        </w:rPr>
      </w:pPr>
      <w:r>
        <w:rPr>
          <w:rFonts w:hint="eastAsia"/>
          <w:highlight w:val="none"/>
          <w:lang w:eastAsia="zh-CN"/>
        </w:rPr>
        <w:t>项目符合国家的有关政策，社会效益显著，项目社会效益主要体现在以下几个方面：</w:t>
      </w:r>
    </w:p>
    <w:p>
      <w:pPr>
        <w:ind w:firstLine="480"/>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）项目建成后可向社会提供部分就业机会，增加当地及周边农民经济收入，对保持当地社会稳定，提高人民生活水平发挥积极作用。</w:t>
      </w:r>
    </w:p>
    <w:p>
      <w:pPr>
        <w:ind w:firstLine="480"/>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）项目的建设和运行，促进</w:t>
      </w:r>
      <w:r>
        <w:rPr>
          <w:rFonts w:hint="eastAsia"/>
          <w:highlight w:val="none"/>
          <w:lang w:val="en-US" w:eastAsia="zh-CN"/>
        </w:rPr>
        <w:t>张掖</w:t>
      </w:r>
      <w:r>
        <w:rPr>
          <w:rFonts w:hint="eastAsia"/>
          <w:highlight w:val="none"/>
          <w:lang w:eastAsia="zh-CN"/>
        </w:rPr>
        <w:t>市</w:t>
      </w:r>
      <w:r>
        <w:rPr>
          <w:rFonts w:hint="eastAsia"/>
          <w:highlight w:val="none"/>
          <w:lang w:val="en-US" w:eastAsia="zh-CN"/>
        </w:rPr>
        <w:t>甘州区</w:t>
      </w:r>
      <w:r>
        <w:rPr>
          <w:rFonts w:hint="eastAsia"/>
          <w:highlight w:val="none"/>
          <w:lang w:eastAsia="zh-CN"/>
        </w:rPr>
        <w:t>周边地区的经济发展，为地方发展带来新的契机。</w:t>
      </w:r>
    </w:p>
    <w:p>
      <w:pPr>
        <w:ind w:firstLine="480"/>
        <w:rPr>
          <w:rFonts w:hint="eastAsia"/>
          <w:highlight w:val="none"/>
          <w:lang w:eastAsia="zh-CN"/>
        </w:rPr>
      </w:pPr>
      <w:r>
        <w:rPr>
          <w:rFonts w:hint="eastAsia"/>
          <w:highlight w:val="none"/>
          <w:lang w:eastAsia="zh-CN"/>
        </w:rPr>
        <w:t>综上所述，从社会效益方面分析，本项目的建设将会促进当地社会的安定和经济发展，本项目在社会效益方面是可行的。</w:t>
      </w:r>
    </w:p>
    <w:p>
      <w:pPr>
        <w:pStyle w:val="7"/>
        <w:rPr>
          <w:color w:val="000000"/>
          <w:highlight w:val="none"/>
        </w:rPr>
      </w:pPr>
      <w:bookmarkStart w:id="427" w:name="_Toc22548187"/>
      <w:bookmarkStart w:id="428" w:name="_Toc24086"/>
      <w:r>
        <w:rPr>
          <w:rFonts w:hint="eastAsia"/>
          <w:color w:val="000000"/>
          <w:highlight w:val="none"/>
          <w:lang w:val="en-US" w:eastAsia="zh-CN"/>
        </w:rPr>
        <w:t>7</w:t>
      </w:r>
      <w:r>
        <w:rPr>
          <w:color w:val="000000"/>
          <w:highlight w:val="none"/>
        </w:rPr>
        <w:t>.4小结</w:t>
      </w:r>
      <w:bookmarkEnd w:id="427"/>
      <w:bookmarkEnd w:id="428"/>
    </w:p>
    <w:p>
      <w:pPr>
        <w:ind w:firstLine="480"/>
        <w:rPr>
          <w:rFonts w:hint="eastAsia"/>
          <w:color w:val="000000"/>
          <w:highlight w:val="none"/>
        </w:rPr>
      </w:pPr>
      <w:r>
        <w:rPr>
          <w:rFonts w:hint="eastAsia"/>
          <w:color w:val="000000"/>
          <w:highlight w:val="none"/>
        </w:rPr>
        <w:t>通过以上对本项目建设的社会、经济和环境效益分析可知，在落实本次环境影响评价所提出各项污染防治措施的前提下，项目的建设基本能够实现经济效益、社会效益和环境效益相统一的要求，即为地方经济发展做出贡献，又通过环保投资减少了污染物排放量，最大限度地减轻了对外环境的污染。项目的建设原则满足可持续发展的要求，从环境经济的角度而言，项目建设是可行。</w:t>
      </w:r>
    </w:p>
    <w:p>
      <w:pPr>
        <w:ind w:firstLine="480"/>
        <w:rPr>
          <w:highlight w:val="none"/>
        </w:rPr>
      </w:pPr>
    </w:p>
    <w:p>
      <w:pPr>
        <w:ind w:left="0" w:leftChars="0" w:firstLine="0" w:firstLineChars="0"/>
        <w:rPr>
          <w:highlight w:val="none"/>
        </w:rPr>
      </w:pPr>
    </w:p>
    <w:p>
      <w:pPr>
        <w:ind w:firstLine="480"/>
        <w:rPr>
          <w:highlight w:val="none"/>
        </w:rPr>
        <w:sectPr>
          <w:type w:val="oddPage"/>
          <w:pgSz w:w="11906" w:h="16838"/>
          <w:pgMar w:top="1418" w:right="1418" w:bottom="1418" w:left="1474" w:header="964" w:footer="964" w:gutter="0"/>
          <w:pgBorders>
            <w:top w:val="none" w:sz="0" w:space="0"/>
            <w:left w:val="none" w:sz="0" w:space="0"/>
            <w:bottom w:val="none" w:sz="0" w:space="0"/>
            <w:right w:val="none" w:sz="0" w:space="0"/>
          </w:pgBorders>
          <w:cols w:space="720" w:num="1"/>
          <w:docGrid w:type="lines" w:linePitch="326" w:charSpace="741"/>
        </w:sectPr>
      </w:pPr>
    </w:p>
    <w:p>
      <w:pPr>
        <w:pStyle w:val="6"/>
        <w:rPr>
          <w:rFonts w:hint="eastAsia" w:eastAsia="宋体"/>
          <w:highlight w:val="none"/>
          <w:lang w:val="en-US" w:eastAsia="zh-CN"/>
        </w:rPr>
      </w:pPr>
      <w:bookmarkStart w:id="429" w:name="_Toc26347"/>
      <w:r>
        <w:rPr>
          <w:rFonts w:hint="eastAsia"/>
          <w:highlight w:val="none"/>
          <w:lang w:val="en-US" w:eastAsia="zh-CN"/>
        </w:rPr>
        <w:t>8</w:t>
      </w:r>
      <w:r>
        <w:rPr>
          <w:rFonts w:hint="eastAsia"/>
          <w:highlight w:val="none"/>
        </w:rPr>
        <w:t>环境管理与监</w:t>
      </w:r>
      <w:r>
        <w:rPr>
          <w:rFonts w:hint="eastAsia"/>
          <w:highlight w:val="none"/>
          <w:lang w:val="en-US" w:eastAsia="zh-CN"/>
        </w:rPr>
        <w:t>测计划</w:t>
      </w:r>
      <w:bookmarkEnd w:id="429"/>
    </w:p>
    <w:p>
      <w:pPr>
        <w:pStyle w:val="60"/>
        <w:ind w:firstLine="480"/>
        <w:rPr>
          <w:color w:val="000000"/>
          <w:highlight w:val="none"/>
        </w:rPr>
      </w:pPr>
      <w:r>
        <w:rPr>
          <w:color w:val="000000"/>
          <w:highlight w:val="none"/>
        </w:rPr>
        <w:t>环境管理是以环境科学理论为基础，采用经济、法律、技术、行政、教育等手段对经济、社会发展过程中施加给环境的污染和破坏进行调节和控制，实现经济、社会和环境效益的和谐统一。随着我国环保法规的完善及严格执法，环境污染问题将极大地影响着企业的生存与发展，因此环境管理应作为企业管理工作中重要的组成部分，企业应积极并主动地预防和治理污染，提高全体员工的环境意识，避免因管理不善而可能产生的环境风险。</w:t>
      </w:r>
    </w:p>
    <w:p>
      <w:pPr>
        <w:pStyle w:val="7"/>
        <w:rPr>
          <w:color w:val="000000"/>
          <w:highlight w:val="none"/>
        </w:rPr>
      </w:pPr>
      <w:bookmarkStart w:id="430" w:name="_Toc22548180"/>
      <w:bookmarkStart w:id="431" w:name="_Toc26493"/>
      <w:bookmarkStart w:id="432" w:name="_Toc435803442"/>
      <w:bookmarkStart w:id="433" w:name="_Toc331849097"/>
      <w:bookmarkStart w:id="434" w:name="_Toc336012592"/>
      <w:bookmarkStart w:id="435" w:name="_Toc431393350"/>
      <w:r>
        <w:rPr>
          <w:rFonts w:hint="eastAsia"/>
          <w:color w:val="000000"/>
          <w:highlight w:val="none"/>
          <w:lang w:val="en-US" w:eastAsia="zh-CN"/>
        </w:rPr>
        <w:t>8</w:t>
      </w:r>
      <w:r>
        <w:rPr>
          <w:color w:val="000000"/>
          <w:highlight w:val="none"/>
        </w:rPr>
        <w:t>.1环境管理</w:t>
      </w:r>
      <w:bookmarkEnd w:id="430"/>
      <w:bookmarkEnd w:id="431"/>
      <w:bookmarkEnd w:id="432"/>
      <w:bookmarkEnd w:id="433"/>
      <w:bookmarkEnd w:id="434"/>
      <w:bookmarkEnd w:id="435"/>
    </w:p>
    <w:p>
      <w:pPr>
        <w:pStyle w:val="8"/>
        <w:rPr>
          <w:color w:val="000000"/>
          <w:highlight w:val="none"/>
        </w:rPr>
      </w:pPr>
      <w:r>
        <w:rPr>
          <w:rFonts w:hint="eastAsia"/>
          <w:color w:val="000000"/>
          <w:highlight w:val="none"/>
          <w:lang w:val="en-US" w:eastAsia="zh-CN"/>
        </w:rPr>
        <w:t>8</w:t>
      </w:r>
      <w:r>
        <w:rPr>
          <w:color w:val="000000"/>
          <w:highlight w:val="none"/>
        </w:rPr>
        <w:t>.1.1环境管理机构</w:t>
      </w:r>
    </w:p>
    <w:p>
      <w:pPr>
        <w:ind w:firstLine="480"/>
        <w:rPr>
          <w:rFonts w:hint="default" w:ascii="Times New Roman" w:hAnsi="Times New Roman" w:eastAsia="宋体" w:cs="Times New Roman"/>
          <w:b w:val="0"/>
          <w:bCs/>
          <w:color w:val="auto"/>
          <w:sz w:val="24"/>
          <w:szCs w:val="20"/>
          <w:highlight w:val="none"/>
        </w:rPr>
      </w:pPr>
      <w:r>
        <w:rPr>
          <w:rFonts w:hint="eastAsia" w:eastAsia="宋体" w:cs="Times New Roman"/>
          <w:b w:val="0"/>
          <w:bCs/>
          <w:color w:val="auto"/>
          <w:sz w:val="24"/>
          <w:szCs w:val="20"/>
          <w:highlight w:val="none"/>
          <w:lang w:val="en-US" w:eastAsia="zh-CN"/>
        </w:rPr>
        <w:t>本项目应</w:t>
      </w:r>
      <w:r>
        <w:rPr>
          <w:rFonts w:hint="default" w:ascii="Times New Roman" w:hAnsi="Times New Roman" w:eastAsia="宋体" w:cs="Times New Roman"/>
          <w:b w:val="0"/>
          <w:bCs/>
          <w:color w:val="auto"/>
          <w:sz w:val="24"/>
          <w:szCs w:val="20"/>
          <w:highlight w:val="none"/>
        </w:rPr>
        <w:t>将环境管理纳入</w:t>
      </w:r>
      <w:r>
        <w:rPr>
          <w:rFonts w:hint="eastAsia" w:eastAsia="宋体" w:cs="Times New Roman"/>
          <w:b w:val="0"/>
          <w:bCs/>
          <w:color w:val="auto"/>
          <w:sz w:val="24"/>
          <w:szCs w:val="20"/>
          <w:highlight w:val="none"/>
          <w:lang w:val="en-US" w:eastAsia="zh-CN"/>
        </w:rPr>
        <w:t>现有环境</w:t>
      </w:r>
      <w:r>
        <w:rPr>
          <w:rFonts w:hint="default" w:ascii="Times New Roman" w:hAnsi="Times New Roman" w:eastAsia="宋体" w:cs="Times New Roman"/>
          <w:b w:val="0"/>
          <w:bCs/>
          <w:color w:val="auto"/>
          <w:sz w:val="24"/>
          <w:szCs w:val="20"/>
          <w:highlight w:val="none"/>
        </w:rPr>
        <w:t>管理体系中。环境管理机构的设置，目的是为了贯彻执行中华人民共和国环境保护法的有关法律、法规，全面落实《国务院关于环境保护若干问题的决定》的有关规定，对项目污染物排放实行监控，确保建设项目经济、环境和社会效益协调发展；协调地方环保部门工作，为企业的生产管理和环境管理提供保证。</w:t>
      </w:r>
      <w:r>
        <w:rPr>
          <w:rFonts w:hint="eastAsia" w:eastAsia="宋体" w:cs="Times New Roman"/>
          <w:b w:val="0"/>
          <w:bCs/>
          <w:color w:val="auto"/>
          <w:sz w:val="24"/>
          <w:szCs w:val="20"/>
          <w:highlight w:val="none"/>
          <w:lang w:val="en-US" w:eastAsia="zh-CN"/>
        </w:rPr>
        <w:t>企业</w:t>
      </w:r>
      <w:r>
        <w:rPr>
          <w:rFonts w:hint="default" w:ascii="Times New Roman" w:hAnsi="Times New Roman" w:eastAsia="宋体" w:cs="Times New Roman"/>
          <w:b w:val="0"/>
          <w:bCs/>
          <w:color w:val="auto"/>
          <w:sz w:val="24"/>
          <w:szCs w:val="20"/>
          <w:highlight w:val="none"/>
        </w:rPr>
        <w:t>已设环境管理机构，并尽相应的职责。针对本项目的具体情况，加强严格的环境管理。通过环境管理，才能严格执行环评中提出的各项环保措施，真正达到保护环境的目的。</w:t>
      </w:r>
    </w:p>
    <w:p>
      <w:pPr>
        <w:spacing w:line="360" w:lineRule="auto"/>
        <w:ind w:firstLine="480" w:firstLineChars="200"/>
        <w:rPr>
          <w:highlight w:val="none"/>
        </w:rPr>
      </w:pPr>
      <w:r>
        <w:rPr>
          <w:rFonts w:hint="eastAsia" w:cs="Times New Roman"/>
          <w:b w:val="0"/>
          <w:bCs/>
          <w:color w:val="auto"/>
          <w:sz w:val="24"/>
          <w:szCs w:val="20"/>
          <w:highlight w:val="none"/>
          <w:lang w:val="en-US" w:eastAsia="zh-CN"/>
        </w:rPr>
        <w:t>建设单位组织</w:t>
      </w:r>
      <w:r>
        <w:rPr>
          <w:rFonts w:hint="default" w:ascii="Times New Roman" w:hAnsi="Times New Roman" w:eastAsia="宋体" w:cs="Times New Roman"/>
          <w:b w:val="0"/>
          <w:bCs/>
          <w:color w:val="auto"/>
          <w:sz w:val="24"/>
          <w:szCs w:val="20"/>
          <w:highlight w:val="none"/>
        </w:rPr>
        <w:t>完善的环境管理机构</w:t>
      </w:r>
      <w:r>
        <w:rPr>
          <w:rFonts w:hint="eastAsia" w:cs="Times New Roman"/>
          <w:b w:val="0"/>
          <w:bCs/>
          <w:color w:val="auto"/>
          <w:sz w:val="24"/>
          <w:szCs w:val="20"/>
          <w:highlight w:val="none"/>
          <w:lang w:eastAsia="zh-CN"/>
        </w:rPr>
        <w:t>，</w:t>
      </w:r>
      <w:r>
        <w:rPr>
          <w:rFonts w:hint="eastAsia" w:cs="Times New Roman"/>
          <w:b w:val="0"/>
          <w:bCs/>
          <w:color w:val="auto"/>
          <w:sz w:val="24"/>
          <w:szCs w:val="20"/>
          <w:highlight w:val="none"/>
          <w:lang w:val="en-US" w:eastAsia="zh-CN"/>
        </w:rPr>
        <w:t>设置</w:t>
      </w:r>
      <w:r>
        <w:rPr>
          <w:rFonts w:hint="default" w:ascii="Times New Roman" w:hAnsi="Times New Roman" w:eastAsia="宋体" w:cs="Times New Roman"/>
          <w:b w:val="0"/>
          <w:bCs/>
          <w:color w:val="auto"/>
          <w:sz w:val="24"/>
          <w:szCs w:val="20"/>
          <w:highlight w:val="none"/>
        </w:rPr>
        <w:t>1名经理负责环保管理及环保规划的实施，公司下设专门的环保职能部门——安全环保部，负责公司环保管理工作、负责公司的环境管理、环保档案管理等工作。本项目环境管理工作由安全环保部负责，同时车间配有兼职环保人员，企业现有环境管理部门可满足本项目需求。</w:t>
      </w:r>
    </w:p>
    <w:p>
      <w:pPr>
        <w:pStyle w:val="8"/>
        <w:rPr>
          <w:color w:val="000000"/>
          <w:highlight w:val="none"/>
        </w:rPr>
      </w:pPr>
      <w:r>
        <w:rPr>
          <w:rFonts w:hint="eastAsia"/>
          <w:color w:val="000000"/>
          <w:highlight w:val="none"/>
          <w:lang w:val="en-US" w:eastAsia="zh-CN"/>
        </w:rPr>
        <w:t>8</w:t>
      </w:r>
      <w:r>
        <w:rPr>
          <w:color w:val="000000"/>
          <w:highlight w:val="none"/>
        </w:rPr>
        <w:t>.1.2环境管理</w:t>
      </w:r>
      <w:r>
        <w:rPr>
          <w:rFonts w:hint="eastAsia"/>
          <w:color w:val="000000"/>
          <w:highlight w:val="none"/>
          <w:lang w:val="en-US" w:eastAsia="zh-CN"/>
        </w:rPr>
        <w:t>部门</w:t>
      </w:r>
      <w:r>
        <w:rPr>
          <w:color w:val="000000"/>
          <w:highlight w:val="none"/>
        </w:rPr>
        <w:t>职责</w:t>
      </w:r>
    </w:p>
    <w:p>
      <w:pPr>
        <w:spacing w:line="360" w:lineRule="auto"/>
        <w:ind w:firstLine="480" w:firstLineChars="200"/>
        <w:rPr>
          <w:rFonts w:hint="default" w:ascii="Times New Roman" w:hAnsi="Times New Roman" w:eastAsia="宋体" w:cs="Times New Roman"/>
          <w:b w:val="0"/>
          <w:bCs/>
          <w:color w:val="auto"/>
          <w:sz w:val="24"/>
          <w:szCs w:val="20"/>
          <w:highlight w:val="none"/>
        </w:rPr>
      </w:pPr>
      <w:bookmarkStart w:id="436" w:name="_Toc435803443"/>
      <w:bookmarkStart w:id="437" w:name="_Toc336012593"/>
      <w:bookmarkStart w:id="438" w:name="_Toc331849098"/>
      <w:bookmarkStart w:id="439" w:name="_Toc431393351"/>
      <w:r>
        <w:rPr>
          <w:rFonts w:hint="default" w:ascii="Times New Roman" w:hAnsi="Times New Roman" w:eastAsia="宋体" w:cs="Times New Roman"/>
          <w:b w:val="0"/>
          <w:bCs/>
          <w:color w:val="auto"/>
          <w:sz w:val="24"/>
          <w:szCs w:val="20"/>
          <w:highlight w:val="none"/>
        </w:rPr>
        <w:t>（1）施工期环境管理职责</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①负责施工过程中的日常环境管理；</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②协调和督促与生产装置配套的环保设施的建设符合“三同时”要求；</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③参与本项目环保设施的竣工验收。</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④组织环境保护宣传，提高施工人员的环境保护意识，在施工操作中，应尽可能地减少扬尘和降低噪声。</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（2）运营期环境管理职责</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①贯彻国家环境保护法，监督本项目对环保法规的执行情况，并负责组织制订环保管理条例细则及实施细则等；</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②掌握本项目各工序的污染状况并建立污染档案，按照污染物排放指标，环保设施运行指标等，实行环境保护统计工作的动态管理</w:t>
      </w:r>
      <w:r>
        <w:rPr>
          <w:rFonts w:hint="eastAsia" w:eastAsia="宋体" w:cs="Times New Roman"/>
          <w:b w:val="0"/>
          <w:bCs/>
          <w:color w:val="auto"/>
          <w:sz w:val="24"/>
          <w:szCs w:val="20"/>
          <w:highlight w:val="none"/>
          <w:lang w:eastAsia="zh-CN"/>
        </w:rPr>
        <w:t>，</w:t>
      </w:r>
      <w:r>
        <w:rPr>
          <w:rFonts w:hint="default" w:ascii="Times New Roman" w:hAnsi="Times New Roman" w:eastAsia="宋体" w:cs="Times New Roman"/>
          <w:b w:val="0"/>
          <w:bCs/>
          <w:color w:val="auto"/>
          <w:sz w:val="24"/>
          <w:szCs w:val="20"/>
          <w:highlight w:val="none"/>
        </w:rPr>
        <w:t>确保企业“水、气、声、渣”排放达到国家和地方标准；</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③根据本项目生产“三废”排放状况，负责制订出本车间环保年度计划和长远计划；参加环保项目方案的审查及实施；</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④积极配合政府单位和环保单位的监督检查工作，组织好本企业有关环境保护法律、法规的宣传，配合教育部门培训环保专业人员或兼职人员；</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⑤推广应用环境保护先进技术和经验，并开展有关环境保护的科研工作；</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⑥监督检查各项环保设施的运行，确保企业无重大环境污染事故发生</w:t>
      </w:r>
      <w:r>
        <w:rPr>
          <w:rFonts w:hint="eastAsia" w:eastAsia="宋体" w:cs="Times New Roman"/>
          <w:b w:val="0"/>
          <w:bCs/>
          <w:color w:val="auto"/>
          <w:sz w:val="24"/>
          <w:szCs w:val="20"/>
          <w:highlight w:val="none"/>
          <w:lang w:eastAsia="zh-CN"/>
        </w:rPr>
        <w:t>，</w:t>
      </w:r>
      <w:r>
        <w:rPr>
          <w:rFonts w:hint="default" w:ascii="Times New Roman" w:hAnsi="Times New Roman" w:eastAsia="宋体" w:cs="Times New Roman"/>
          <w:b w:val="0"/>
          <w:bCs/>
          <w:color w:val="auto"/>
          <w:sz w:val="24"/>
          <w:szCs w:val="20"/>
          <w:highlight w:val="none"/>
        </w:rPr>
        <w:t>并认真负责各类环保事故的善后处理工作；</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⑦统计企业“三废”排放情况，定期向环境管理机构和主管经理汇报；</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⑧负责有关环境等各方面的对外联络，解释答复和协调有关项目建设运行工程中环保措施的实施，以及取得的绩效；</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⑨制定岗位操作规程，制定事故风险及消防应急预案和执行紧急事故处理措施，监督、管理和处理紧急事故。</w:t>
      </w:r>
    </w:p>
    <w:p>
      <w:pPr>
        <w:pStyle w:val="8"/>
        <w:rPr>
          <w:rFonts w:hint="default" w:ascii="Times New Roman" w:hAnsi="Times New Roman" w:cs="Times New Roman"/>
          <w:color w:val="auto"/>
          <w:highlight w:val="none"/>
        </w:rPr>
      </w:pPr>
      <w:r>
        <w:rPr>
          <w:rFonts w:hint="eastAsia"/>
          <w:color w:val="000000"/>
          <w:highlight w:val="none"/>
          <w:lang w:val="en-US" w:eastAsia="zh-CN"/>
        </w:rPr>
        <w:t>8</w:t>
      </w:r>
      <w:r>
        <w:rPr>
          <w:color w:val="000000"/>
          <w:highlight w:val="none"/>
        </w:rPr>
        <w:t>.1.3</w:t>
      </w:r>
      <w:r>
        <w:rPr>
          <w:rFonts w:hint="default" w:ascii="Times New Roman" w:hAnsi="Times New Roman" w:cs="Times New Roman"/>
          <w:color w:val="auto"/>
          <w:highlight w:val="none"/>
        </w:rPr>
        <w:t>管理制度</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企业制定了一系列环境管理制度和风险管理及应急制度，并将环境保护和企业经营结合起来，使之成为企业日常运行和经营策略的部分，做到了节能、降耗、减污，实现了环境行为的持续改进。</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（1）报告制度</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凡实施排污许可证制度的排污单位，应执行月报制度。月报内容主要为污染治理设施的运行情况、污染物排放情况以及污染事故或污染纠纷等，具体要求应按省环保厅制定的重点企业月报表实施。</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（2）污染治理设施的管理、监控制度</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为确保污染治理设施长期、稳定、有效地运行，不得擅自拆除或者闲置除尘设备，不得故意不正常使用污染治理设施。对污染治理设施的管理必须与公司的生产经营活动一起纳入到公司日常管理工作的范畴，落实责任人、操作人员、维修人员、运行经费、设备的备品备件和其他原辅材料。同时要建立健全岗位责任制、制定正确的操作规程、建立管理台帐。</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（3）环保奖惩制度</w:t>
      </w:r>
    </w:p>
    <w:p>
      <w:pPr>
        <w:spacing w:line="360" w:lineRule="auto"/>
        <w:ind w:firstLine="480" w:firstLineChars="200"/>
        <w:rPr>
          <w:rFonts w:hint="default" w:ascii="Times New Roman" w:hAnsi="Times New Roman" w:eastAsia="宋体" w:cs="Times New Roman"/>
          <w:b w:val="0"/>
          <w:bCs/>
          <w:color w:val="auto"/>
          <w:sz w:val="24"/>
          <w:szCs w:val="20"/>
          <w:highlight w:val="none"/>
        </w:rPr>
      </w:pPr>
      <w:r>
        <w:rPr>
          <w:rFonts w:hint="default" w:ascii="Times New Roman" w:hAnsi="Times New Roman" w:eastAsia="宋体" w:cs="Times New Roman"/>
          <w:b w:val="0"/>
          <w:bCs/>
          <w:color w:val="auto"/>
          <w:sz w:val="24"/>
          <w:szCs w:val="20"/>
          <w:highlight w:val="none"/>
        </w:rPr>
        <w:t>对爱护环保治理设施、节省原料、改善生产车间的工作环境者实行奖励；对于环保观念淡薄，不按环保要求管理，造成环保设施损坏、环境污染及原材料浪费者一律予以重罚。</w:t>
      </w:r>
    </w:p>
    <w:p>
      <w:pPr>
        <w:pStyle w:val="8"/>
        <w:rPr>
          <w:color w:val="000000"/>
          <w:highlight w:val="none"/>
        </w:rPr>
      </w:pPr>
      <w:r>
        <w:rPr>
          <w:rFonts w:hint="eastAsia"/>
          <w:color w:val="000000"/>
          <w:highlight w:val="none"/>
          <w:lang w:val="en-US" w:eastAsia="zh-CN"/>
        </w:rPr>
        <w:t>8.1.4</w:t>
      </w:r>
      <w:r>
        <w:rPr>
          <w:color w:val="000000"/>
          <w:highlight w:val="none"/>
        </w:rPr>
        <w:t>环境管理计划</w:t>
      </w:r>
    </w:p>
    <w:p>
      <w:pPr>
        <w:ind w:firstLine="480"/>
        <w:rPr>
          <w:color w:val="000000"/>
          <w:szCs w:val="24"/>
          <w:highlight w:val="none"/>
        </w:rPr>
      </w:pPr>
      <w:r>
        <w:rPr>
          <w:rFonts w:hint="eastAsia"/>
          <w:color w:val="000000"/>
          <w:szCs w:val="24"/>
          <w:highlight w:val="none"/>
          <w:lang w:val="en-US" w:eastAsia="zh-CN"/>
        </w:rPr>
        <w:t>本项目不同工作阶段的环境管理计划见表8.1-1。</w:t>
      </w:r>
    </w:p>
    <w:p>
      <w:pPr>
        <w:keepNext w:val="0"/>
        <w:keepLines w:val="0"/>
        <w:pageBreakBefore w:val="0"/>
        <w:widowControl/>
        <w:kinsoku/>
        <w:wordWrap/>
        <w:overflowPunct/>
        <w:topLinePunct w:val="0"/>
        <w:autoSpaceDE/>
        <w:autoSpaceDN/>
        <w:bidi w:val="0"/>
        <w:adjustRightInd w:val="0"/>
        <w:snapToGrid/>
        <w:ind w:firstLine="0" w:firstLineChars="0"/>
        <w:jc w:val="center"/>
        <w:textAlignment w:val="baseline"/>
        <w:rPr>
          <w:rFonts w:hint="default" w:ascii="Times New Roman" w:hAnsi="Times New Roman" w:eastAsia="宋体" w:cs="黑体"/>
          <w:b/>
          <w:color w:val="000000"/>
          <w:kern w:val="2"/>
          <w:sz w:val="21"/>
          <w:szCs w:val="21"/>
          <w:highlight w:val="none"/>
          <w:lang w:val="en-US" w:eastAsia="zh-CN" w:bidi="ar-SA"/>
        </w:rPr>
      </w:pPr>
      <w:bookmarkStart w:id="440" w:name="_Toc386096574"/>
      <w:bookmarkStart w:id="441" w:name="_Toc398101343"/>
      <w:bookmarkStart w:id="442" w:name="_Toc372978434"/>
      <w:bookmarkStart w:id="443" w:name="_Toc420206677"/>
      <w:bookmarkStart w:id="444" w:name="_Toc22548181"/>
      <w:r>
        <w:rPr>
          <w:rFonts w:hint="eastAsia" w:ascii="Times New Roman" w:hAnsi="Times New Roman" w:eastAsia="宋体" w:cs="黑体"/>
          <w:b/>
          <w:color w:val="000000"/>
          <w:kern w:val="2"/>
          <w:sz w:val="21"/>
          <w:szCs w:val="21"/>
          <w:highlight w:val="none"/>
          <w:lang w:val="en-US" w:eastAsia="zh-CN" w:bidi="ar-SA"/>
        </w:rPr>
        <w:t>表</w:t>
      </w:r>
      <w:r>
        <w:rPr>
          <w:rFonts w:hint="eastAsia" w:cs="黑体"/>
          <w:b/>
          <w:color w:val="000000"/>
          <w:kern w:val="2"/>
          <w:sz w:val="21"/>
          <w:szCs w:val="21"/>
          <w:highlight w:val="none"/>
          <w:lang w:val="en-US" w:eastAsia="zh-CN" w:bidi="ar-SA"/>
        </w:rPr>
        <w:t>8.1-1</w:t>
      </w:r>
      <w:r>
        <w:rPr>
          <w:rFonts w:hint="eastAsia" w:ascii="Times New Roman" w:hAnsi="Times New Roman" w:eastAsia="宋体" w:cs="黑体"/>
          <w:b/>
          <w:color w:val="000000"/>
          <w:kern w:val="2"/>
          <w:sz w:val="21"/>
          <w:szCs w:val="21"/>
          <w:highlight w:val="none"/>
          <w:lang w:val="en-US" w:eastAsia="zh-CN" w:bidi="ar-SA"/>
        </w:rPr>
        <w:t xml:space="preserve">  本项目各阶段环境管理主要内容表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1630"/>
        <w:gridCol w:w="57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ascii="Times New Roman" w:hAnsi="Times New Roman" w:eastAsia="宋体" w:cs="Times New Roman"/>
                <w:b/>
                <w:bCs w:val="0"/>
                <w:color w:val="auto"/>
                <w:kern w:val="0"/>
                <w:sz w:val="21"/>
                <w:szCs w:val="21"/>
                <w:highlight w:val="none"/>
                <w:vertAlign w:val="baseline"/>
                <w:lang w:val="en-US" w:eastAsia="zh-CN"/>
              </w:rPr>
              <w:t>阶段</w:t>
            </w:r>
          </w:p>
        </w:tc>
        <w:tc>
          <w:tcPr>
            <w:tcW w:w="7424"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kern w:val="0"/>
                <w:sz w:val="21"/>
                <w:szCs w:val="21"/>
                <w:highlight w:val="none"/>
                <w:vertAlign w:val="baseline"/>
                <w:lang w:val="en-US" w:eastAsia="zh-CN"/>
              </w:rPr>
            </w:pPr>
            <w:r>
              <w:rPr>
                <w:rFonts w:hint="eastAsia" w:ascii="Times New Roman" w:hAnsi="Times New Roman" w:eastAsia="宋体" w:cs="Times New Roman"/>
                <w:b/>
                <w:bCs w:val="0"/>
                <w:color w:val="auto"/>
                <w:kern w:val="0"/>
                <w:sz w:val="21"/>
                <w:szCs w:val="21"/>
                <w:highlight w:val="none"/>
                <w:vertAlign w:val="baseline"/>
                <w:lang w:val="en-US" w:eastAsia="zh-CN"/>
              </w:rPr>
              <w:t>环境管理工作主要内容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管理机构职能</w:t>
            </w:r>
          </w:p>
        </w:tc>
        <w:tc>
          <w:tcPr>
            <w:tcW w:w="7424"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根据国家建设项目环境管理规定，认真落实各项环保手续，完成各级主管部门对本企业提出的环境管理要求，对本企业内部各项管理计划的执行及完成情况进行监督、控制，确保环境管理工作真正发挥作用。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项目建设前期</w:t>
            </w:r>
          </w:p>
        </w:tc>
        <w:tc>
          <w:tcPr>
            <w:tcW w:w="7424"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1.与项目可行性研究同期，委托环评单位进行项目的环境影响评价工作</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2.积极配合可研及环评单位所需进行现场调研</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3.针对项目的具体情况，建立企业内部必要的环境管理与监测制度。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设计阶段</w:t>
            </w:r>
          </w:p>
        </w:tc>
        <w:tc>
          <w:tcPr>
            <w:tcW w:w="7424"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1.委托设计单位对项目的环保工程进行设计，与主体工程同步进行</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2.协助设计单位弄清楚现阶段的环境问题</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3.优化布局、设备选型及工艺，从设计上减少可能带来的环境污染及生态影响</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4.在设计中落实环境影响报告书提出的环保对策措施。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施工阶段</w:t>
            </w:r>
          </w:p>
        </w:tc>
        <w:tc>
          <w:tcPr>
            <w:tcW w:w="7424"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1.严格执行“三同时”制度</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2.按照环评报告中提出的要求，制定出建设项目施工环保措施实施计划表，并与当地生态环境部门签定落实计划内的目标责任书</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3.认真监督主体工程与环保设施的同步建设</w:t>
            </w:r>
            <w:r>
              <w:rPr>
                <w:rFonts w:hint="eastAsia" w:ascii="Times New Roman" w:hAnsi="Times New Roman" w:eastAsia="宋体" w:cs="Times New Roman"/>
                <w:b w:val="0"/>
                <w:bCs/>
                <w:color w:val="auto"/>
                <w:kern w:val="0"/>
                <w:sz w:val="21"/>
                <w:szCs w:val="21"/>
                <w:highlight w:val="none"/>
                <w:vertAlign w:val="baseline"/>
                <w:lang w:val="en-US" w:eastAsia="zh-CN"/>
              </w:rPr>
              <w:t>，</w:t>
            </w:r>
            <w:r>
              <w:rPr>
                <w:rFonts w:hint="default" w:ascii="Times New Roman" w:hAnsi="Times New Roman" w:eastAsia="宋体" w:cs="Times New Roman"/>
                <w:b w:val="0"/>
                <w:bCs/>
                <w:color w:val="auto"/>
                <w:kern w:val="0"/>
                <w:sz w:val="21"/>
                <w:szCs w:val="21"/>
                <w:highlight w:val="none"/>
                <w:vertAlign w:val="baseline"/>
                <w:lang w:val="en-US" w:eastAsia="zh-CN"/>
              </w:rPr>
              <w:t>建立环保设施施工进度档案，确保环保工作的正常实施运行</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4.施工噪声与振动要符合《中华人民共和国环境噪声污染防治法》有关规定</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5.制定施工期环境监理制度，监督环保工程的实施情况，施工阶段的环保工程进展情况和环保投资落实情况定期(每季度</w:t>
            </w:r>
            <w:r>
              <w:rPr>
                <w:rFonts w:hint="eastAsia" w:ascii="Times New Roman" w:hAnsi="Times New Roman" w:eastAsia="宋体" w:cs="Times New Roman"/>
                <w:b w:val="0"/>
                <w:bCs/>
                <w:color w:val="auto"/>
                <w:kern w:val="0"/>
                <w:sz w:val="21"/>
                <w:szCs w:val="21"/>
                <w:highlight w:val="none"/>
                <w:vertAlign w:val="baseline"/>
                <w:lang w:val="en-US" w:eastAsia="zh-CN"/>
              </w:rPr>
              <w:t>）</w:t>
            </w:r>
            <w:r>
              <w:rPr>
                <w:rFonts w:hint="default" w:ascii="Times New Roman" w:hAnsi="Times New Roman" w:eastAsia="宋体" w:cs="Times New Roman"/>
                <w:b w:val="0"/>
                <w:bCs/>
                <w:color w:val="auto"/>
                <w:kern w:val="0"/>
                <w:sz w:val="21"/>
                <w:szCs w:val="21"/>
                <w:highlight w:val="none"/>
                <w:vertAlign w:val="baseline"/>
                <w:lang w:val="en-US" w:eastAsia="zh-CN"/>
              </w:rPr>
              <w:t>向环保主管部门汇报一次。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生产阶段</w:t>
            </w:r>
          </w:p>
        </w:tc>
        <w:tc>
          <w:tcPr>
            <w:tcW w:w="1646"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废水管理要求</w:t>
            </w:r>
          </w:p>
        </w:tc>
        <w:tc>
          <w:tcPr>
            <w:tcW w:w="57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a）建设单位应进行雨污分流、清污分流、污污分流，实现废水分类收集、分质处理、和循环利用，污染物达标排放</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b）生产废水</w:t>
            </w:r>
            <w:r>
              <w:rPr>
                <w:rFonts w:hint="eastAsia" w:cs="Times New Roman"/>
                <w:b w:val="0"/>
                <w:bCs/>
                <w:color w:val="auto"/>
                <w:kern w:val="0"/>
                <w:sz w:val="21"/>
                <w:szCs w:val="21"/>
                <w:highlight w:val="none"/>
                <w:vertAlign w:val="baseline"/>
                <w:lang w:val="en-US" w:eastAsia="zh-CN"/>
              </w:rPr>
              <w:t>排入园区污水管网，进入园区污水处理厂集中处理</w:t>
            </w:r>
            <w:r>
              <w:rPr>
                <w:rFonts w:hint="eastAsia" w:ascii="Times New Roman" w:hAnsi="Times New Roman" w:eastAsia="宋体" w:cs="Times New Roman"/>
                <w:b w:val="0"/>
                <w:bCs/>
                <w:color w:val="auto"/>
                <w:kern w:val="0"/>
                <w:sz w:val="21"/>
                <w:szCs w:val="21"/>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p>
        </w:tc>
        <w:tc>
          <w:tcPr>
            <w:tcW w:w="1646"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固废管理要求</w:t>
            </w:r>
          </w:p>
        </w:tc>
        <w:tc>
          <w:tcPr>
            <w:tcW w:w="57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a)加强固体废物收集、贮存、利用、处置等各环节的环境管理</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b)生产过程中产生的可自行利用的固体废物应尽可能进行综合利用，不能利用的固体废物按照相应法规标准进行处理处置</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c)固体废物自行综合利用时，应采取有效措施防治二次污染</w:t>
            </w:r>
            <w:r>
              <w:rPr>
                <w:rFonts w:hint="eastAsia" w:ascii="Times New Roman" w:hAnsi="Times New Roman" w:eastAsia="宋体" w:cs="Times New Roman"/>
                <w:b w:val="0"/>
                <w:bCs/>
                <w:color w:val="auto"/>
                <w:kern w:val="0"/>
                <w:sz w:val="21"/>
                <w:szCs w:val="21"/>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d)记录固体废物产生量、贮存量、处置量及去向</w:t>
            </w:r>
            <w:r>
              <w:rPr>
                <w:rFonts w:hint="eastAsia" w:ascii="Times New Roman" w:hAnsi="Times New Roman" w:eastAsia="宋体" w:cs="Times New Roman"/>
                <w:b w:val="0"/>
                <w:bCs/>
                <w:color w:val="auto"/>
                <w:kern w:val="0"/>
                <w:sz w:val="21"/>
                <w:szCs w:val="21"/>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p>
        </w:tc>
        <w:tc>
          <w:tcPr>
            <w:tcW w:w="1646"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eastAsia" w:ascii="Times New Roman" w:hAnsi="Times New Roman" w:eastAsia="宋体" w:cs="Times New Roman"/>
                <w:b w:val="0"/>
                <w:bCs/>
                <w:color w:val="auto"/>
                <w:kern w:val="0"/>
                <w:sz w:val="21"/>
                <w:szCs w:val="21"/>
                <w:highlight w:val="none"/>
                <w:vertAlign w:val="baseline"/>
                <w:lang w:val="en-US" w:eastAsia="zh-CN"/>
              </w:rPr>
              <w:t>其他运行管理要求</w:t>
            </w:r>
          </w:p>
        </w:tc>
        <w:tc>
          <w:tcPr>
            <w:tcW w:w="57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color w:val="auto"/>
                <w:kern w:val="0"/>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vertAlign w:val="baseline"/>
                <w:lang w:val="en-US" w:eastAsia="zh-CN"/>
              </w:rPr>
              <w:t>应当按照相关法律法规、标准和技术规范等要求运行防治设施，并加强维护和管理，确保设施正常运行。</w:t>
            </w:r>
          </w:p>
        </w:tc>
      </w:tr>
    </w:tbl>
    <w:p>
      <w:pPr>
        <w:pStyle w:val="7"/>
        <w:rPr>
          <w:color w:val="000000"/>
          <w:highlight w:val="none"/>
        </w:rPr>
      </w:pPr>
      <w:bookmarkStart w:id="445" w:name="_Toc31686"/>
      <w:r>
        <w:rPr>
          <w:rFonts w:hint="eastAsia"/>
          <w:color w:val="000000"/>
          <w:highlight w:val="none"/>
          <w:lang w:val="en-US" w:eastAsia="zh-CN"/>
        </w:rPr>
        <w:t>8</w:t>
      </w:r>
      <w:r>
        <w:rPr>
          <w:color w:val="000000"/>
          <w:highlight w:val="none"/>
        </w:rPr>
        <w:t>.2环境监测</w:t>
      </w:r>
      <w:bookmarkEnd w:id="440"/>
      <w:bookmarkEnd w:id="441"/>
      <w:bookmarkEnd w:id="442"/>
      <w:r>
        <w:rPr>
          <w:color w:val="000000"/>
          <w:highlight w:val="none"/>
        </w:rPr>
        <w:t>计划</w:t>
      </w:r>
      <w:bookmarkEnd w:id="443"/>
      <w:bookmarkEnd w:id="444"/>
      <w:bookmarkEnd w:id="445"/>
    </w:p>
    <w:p>
      <w:pPr>
        <w:spacing w:line="460" w:lineRule="exact"/>
        <w:ind w:firstLine="480" w:firstLineChars="200"/>
        <w:rPr>
          <w:rFonts w:hint="default" w:eastAsia="宋体"/>
          <w:color w:val="000000"/>
          <w:highlight w:val="none"/>
          <w:lang w:val="en-US" w:eastAsia="zh-CN"/>
        </w:rPr>
      </w:pPr>
      <w:bookmarkStart w:id="446" w:name="_Toc477032899"/>
      <w:r>
        <w:rPr>
          <w:rFonts w:hint="default" w:ascii="Times New Roman" w:hAnsi="Times New Roman" w:eastAsia="宋体" w:cs="Times New Roman"/>
          <w:b w:val="0"/>
          <w:bCs/>
          <w:color w:val="auto"/>
          <w:kern w:val="0"/>
          <w:sz w:val="24"/>
          <w:szCs w:val="24"/>
          <w:highlight w:val="none"/>
        </w:rPr>
        <w:t>环保管理人员根据单位实际情况，制定污染物监控计划，并建立污染监测数据档案，如发现数据异常，及时跟踪分析，找出原因并采取相应对策。企业委托有资质的环境监测单位实施，监测结果以报表形式上报当地环境保护主管部门。</w:t>
      </w:r>
      <w:r>
        <w:rPr>
          <w:rFonts w:hint="eastAsia" w:cs="Times New Roman"/>
          <w:b w:val="0"/>
          <w:bCs/>
          <w:color w:val="auto"/>
          <w:kern w:val="0"/>
          <w:sz w:val="24"/>
          <w:szCs w:val="24"/>
          <w:highlight w:val="none"/>
          <w:lang w:val="en-US" w:eastAsia="zh-CN"/>
        </w:rPr>
        <w:t>本项目制定环境质量监测计划和污染源监测计划。</w:t>
      </w:r>
    </w:p>
    <w:bookmarkEnd w:id="446"/>
    <w:p>
      <w:pPr>
        <w:pStyle w:val="8"/>
        <w:rPr>
          <w:rFonts w:hint="eastAsia" w:ascii="Times New Roman" w:hAnsi="Times New Roman" w:eastAsia="宋体"/>
          <w:color w:val="000000"/>
          <w:highlight w:val="none"/>
          <w:lang w:val="en-US" w:eastAsia="zh-CN"/>
        </w:rPr>
      </w:pPr>
      <w:r>
        <w:rPr>
          <w:rFonts w:hint="eastAsia" w:ascii="Times New Roman" w:hAnsi="Times New Roman" w:eastAsia="宋体"/>
          <w:color w:val="000000"/>
          <w:highlight w:val="none"/>
          <w:lang w:val="en-US" w:eastAsia="zh-CN"/>
        </w:rPr>
        <w:t>8.2.1环境质量监测计划</w:t>
      </w:r>
    </w:p>
    <w:p>
      <w:pPr>
        <w:spacing w:line="360" w:lineRule="auto"/>
        <w:ind w:firstLine="480" w:firstLineChars="200"/>
        <w:rPr>
          <w:rFonts w:ascii="Times New Roman" w:hAnsi="Times New Roman" w:eastAsia="宋体"/>
          <w:color w:val="auto"/>
          <w:sz w:val="24"/>
          <w:szCs w:val="21"/>
          <w:highlight w:val="none"/>
        </w:rPr>
      </w:pPr>
      <w:r>
        <w:rPr>
          <w:rFonts w:hint="eastAsia" w:ascii="Times New Roman" w:hAnsi="Times New Roman" w:eastAsia="宋体"/>
          <w:color w:val="auto"/>
          <w:sz w:val="24"/>
          <w:szCs w:val="21"/>
          <w:highlight w:val="none"/>
        </w:rPr>
        <w:t>环境质量监测计划见表</w:t>
      </w:r>
      <w:r>
        <w:rPr>
          <w:rFonts w:hint="eastAsia" w:ascii="Times New Roman" w:hAnsi="Times New Roman" w:eastAsia="宋体"/>
          <w:color w:val="auto"/>
          <w:sz w:val="24"/>
          <w:szCs w:val="21"/>
          <w:highlight w:val="none"/>
          <w:lang w:val="en-US" w:eastAsia="zh-CN"/>
        </w:rPr>
        <w:t>8.2-1</w:t>
      </w:r>
      <w:r>
        <w:rPr>
          <w:rFonts w:hint="eastAsia" w:ascii="Times New Roman" w:hAnsi="Times New Roman" w:eastAsia="宋体"/>
          <w:color w:val="auto"/>
          <w:sz w:val="24"/>
          <w:szCs w:val="21"/>
          <w:highlight w:val="none"/>
        </w:rPr>
        <w:t>。</w:t>
      </w:r>
    </w:p>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baseline"/>
        <w:rPr>
          <w:rFonts w:hint="eastAsia" w:ascii="Times New Roman" w:hAnsi="Times New Roman" w:eastAsia="宋体" w:cs="黑体"/>
          <w:b/>
          <w:color w:val="000000"/>
          <w:kern w:val="2"/>
          <w:sz w:val="21"/>
          <w:szCs w:val="21"/>
          <w:highlight w:val="none"/>
          <w:lang w:val="en-US" w:eastAsia="zh-CN" w:bidi="ar-SA"/>
        </w:rPr>
      </w:pPr>
      <w:r>
        <w:rPr>
          <w:rFonts w:hint="eastAsia" w:ascii="Times New Roman" w:hAnsi="Times New Roman" w:eastAsia="宋体" w:cs="黑体"/>
          <w:b/>
          <w:color w:val="000000"/>
          <w:kern w:val="2"/>
          <w:sz w:val="21"/>
          <w:szCs w:val="21"/>
          <w:highlight w:val="none"/>
          <w:lang w:val="en-US" w:eastAsia="zh-CN" w:bidi="ar-SA"/>
        </w:rPr>
        <w:t>表8.2-1  环境质量主要监测计划一览表</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2879"/>
        <w:gridCol w:w="2627"/>
        <w:gridCol w:w="20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8"/>
                <w:sz w:val="21"/>
                <w:szCs w:val="21"/>
                <w:highlight w:val="none"/>
                <w:lang w:val="en-US" w:eastAsia="zh-CN" w:bidi="ar-SA"/>
              </w:rPr>
            </w:pPr>
            <w:r>
              <w:rPr>
                <w:rFonts w:hint="default" w:ascii="Times New Roman" w:hAnsi="Times New Roman" w:eastAsia="宋体" w:cs="Times New Roman"/>
                <w:bCs/>
                <w:color w:val="auto"/>
                <w:kern w:val="28"/>
                <w:sz w:val="21"/>
                <w:szCs w:val="21"/>
                <w:highlight w:val="none"/>
                <w:lang w:val="en-US" w:eastAsia="zh-CN" w:bidi="ar-SA"/>
              </w:rPr>
              <w:t>环境要素</w:t>
            </w:r>
          </w:p>
        </w:tc>
        <w:tc>
          <w:tcPr>
            <w:tcW w:w="1559"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8"/>
                <w:sz w:val="21"/>
                <w:szCs w:val="21"/>
                <w:highlight w:val="none"/>
                <w:lang w:val="en-US" w:eastAsia="zh-CN" w:bidi="ar-SA"/>
              </w:rPr>
            </w:pPr>
            <w:r>
              <w:rPr>
                <w:rFonts w:hint="default" w:ascii="Times New Roman" w:hAnsi="Times New Roman" w:eastAsia="宋体" w:cs="Times New Roman"/>
                <w:bCs/>
                <w:color w:val="auto"/>
                <w:kern w:val="28"/>
                <w:sz w:val="21"/>
                <w:szCs w:val="21"/>
                <w:highlight w:val="none"/>
                <w:lang w:val="en-US" w:eastAsia="zh-CN" w:bidi="ar-SA"/>
              </w:rPr>
              <w:t>监测位置</w:t>
            </w:r>
          </w:p>
        </w:tc>
        <w:tc>
          <w:tcPr>
            <w:tcW w:w="142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8"/>
                <w:sz w:val="21"/>
                <w:szCs w:val="21"/>
                <w:highlight w:val="none"/>
                <w:lang w:val="en-US" w:eastAsia="zh-CN" w:bidi="ar-SA"/>
              </w:rPr>
            </w:pPr>
            <w:r>
              <w:rPr>
                <w:rFonts w:hint="default" w:ascii="Times New Roman" w:hAnsi="Times New Roman" w:eastAsia="宋体" w:cs="Times New Roman"/>
                <w:bCs/>
                <w:color w:val="auto"/>
                <w:kern w:val="28"/>
                <w:sz w:val="21"/>
                <w:szCs w:val="21"/>
                <w:highlight w:val="none"/>
                <w:lang w:val="en-US" w:eastAsia="zh-CN" w:bidi="ar-SA"/>
              </w:rPr>
              <w:t>监测项目</w:t>
            </w:r>
          </w:p>
        </w:tc>
        <w:tc>
          <w:tcPr>
            <w:tcW w:w="1132"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8"/>
                <w:sz w:val="21"/>
                <w:szCs w:val="21"/>
                <w:highlight w:val="none"/>
                <w:lang w:val="en-US" w:eastAsia="zh-CN" w:bidi="ar-SA"/>
              </w:rPr>
            </w:pPr>
            <w:r>
              <w:rPr>
                <w:rFonts w:hint="eastAsia" w:ascii="Times New Roman" w:hAnsi="Times New Roman" w:eastAsia="宋体" w:cs="Times New Roman"/>
                <w:bCs/>
                <w:color w:val="auto"/>
                <w:kern w:val="28"/>
                <w:sz w:val="21"/>
                <w:szCs w:val="21"/>
                <w:highlight w:val="none"/>
                <w:lang w:val="en-US" w:eastAsia="zh-CN" w:bidi="ar-SA"/>
              </w:rPr>
              <w:t>监测</w:t>
            </w:r>
            <w:r>
              <w:rPr>
                <w:rFonts w:hint="default" w:ascii="Times New Roman" w:hAnsi="Times New Roman" w:eastAsia="宋体" w:cs="Times New Roman"/>
                <w:bCs/>
                <w:color w:val="auto"/>
                <w:kern w:val="28"/>
                <w:sz w:val="21"/>
                <w:szCs w:val="21"/>
                <w:highlight w:val="none"/>
                <w:lang w:val="en-US" w:eastAsia="zh-CN" w:bidi="ar-SA"/>
              </w:rPr>
              <w:t>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Cs/>
                <w:color w:val="auto"/>
                <w:kern w:val="28"/>
                <w:sz w:val="21"/>
                <w:szCs w:val="21"/>
                <w:highlight w:val="none"/>
                <w:lang w:val="en-US" w:eastAsia="zh-CN" w:bidi="ar-SA"/>
              </w:rPr>
            </w:pPr>
            <w:r>
              <w:rPr>
                <w:rFonts w:hint="eastAsia" w:ascii="Times New Roman" w:hAnsi="Times New Roman" w:eastAsia="宋体" w:cs="Times New Roman"/>
                <w:bCs/>
                <w:color w:val="auto"/>
                <w:kern w:val="28"/>
                <w:sz w:val="21"/>
                <w:szCs w:val="21"/>
                <w:highlight w:val="none"/>
                <w:lang w:val="en-US" w:eastAsia="zh-CN" w:bidi="ar-SA"/>
              </w:rPr>
              <w:t>地下水</w:t>
            </w:r>
          </w:p>
        </w:tc>
        <w:tc>
          <w:tcPr>
            <w:tcW w:w="1559"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8"/>
                <w:sz w:val="21"/>
                <w:szCs w:val="21"/>
                <w:highlight w:val="none"/>
                <w:lang w:val="en-US" w:eastAsia="zh-CN" w:bidi="ar-SA"/>
              </w:rPr>
            </w:pPr>
            <w:r>
              <w:rPr>
                <w:rFonts w:hint="default" w:ascii="Times New Roman" w:hAnsi="Times New Roman" w:eastAsia="宋体" w:cs="Times New Roman"/>
                <w:bCs/>
                <w:color w:val="auto"/>
                <w:kern w:val="28"/>
                <w:sz w:val="21"/>
                <w:szCs w:val="21"/>
                <w:highlight w:val="none"/>
                <w:lang w:val="en-US" w:eastAsia="zh-CN" w:bidi="ar-SA"/>
              </w:rPr>
              <w:t>厂区、厂区上、下游检测井</w:t>
            </w:r>
          </w:p>
        </w:tc>
        <w:tc>
          <w:tcPr>
            <w:tcW w:w="142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8"/>
                <w:sz w:val="21"/>
                <w:szCs w:val="21"/>
                <w:highlight w:val="none"/>
                <w:lang w:val="en-US" w:eastAsia="zh-CN" w:bidi="ar-SA"/>
              </w:rPr>
            </w:pPr>
            <w:r>
              <w:rPr>
                <w:rFonts w:hint="eastAsia" w:ascii="Times New Roman" w:hAnsi="Times New Roman" w:eastAsia="宋体" w:cs="Times New Roman"/>
                <w:bCs/>
                <w:color w:val="auto"/>
                <w:kern w:val="28"/>
                <w:sz w:val="21"/>
                <w:szCs w:val="21"/>
                <w:highlight w:val="none"/>
                <w:lang w:val="en-US" w:eastAsia="zh-CN" w:bidi="ar-SA"/>
              </w:rPr>
              <w:t>水位、</w:t>
            </w:r>
            <w:r>
              <w:rPr>
                <w:rFonts w:hint="default" w:ascii="Times New Roman" w:hAnsi="Times New Roman" w:eastAsia="宋体" w:cs="Times New Roman"/>
                <w:bCs/>
                <w:color w:val="auto"/>
                <w:kern w:val="28"/>
                <w:sz w:val="21"/>
                <w:szCs w:val="21"/>
                <w:highlight w:val="none"/>
                <w:lang w:val="en-US" w:eastAsia="zh-CN" w:bidi="ar-SA"/>
              </w:rPr>
              <w:t>pH</w:t>
            </w:r>
            <w:r>
              <w:rPr>
                <w:rFonts w:hint="eastAsia" w:ascii="Times New Roman" w:hAnsi="Times New Roman" w:eastAsia="宋体" w:cs="Times New Roman"/>
                <w:bCs/>
                <w:color w:val="auto"/>
                <w:kern w:val="28"/>
                <w:sz w:val="21"/>
                <w:szCs w:val="21"/>
                <w:highlight w:val="none"/>
                <w:lang w:val="en-US" w:eastAsia="zh-CN" w:bidi="ar-SA"/>
              </w:rPr>
              <w:t>、</w:t>
            </w:r>
            <w:r>
              <w:rPr>
                <w:rFonts w:hint="default" w:ascii="Times New Roman" w:hAnsi="Times New Roman" w:eastAsia="宋体" w:cs="Times New Roman"/>
                <w:bCs/>
                <w:color w:val="auto"/>
                <w:kern w:val="28"/>
                <w:sz w:val="21"/>
                <w:szCs w:val="21"/>
                <w:highlight w:val="none"/>
                <w:lang w:val="en-US" w:eastAsia="zh-CN" w:bidi="ar-SA"/>
              </w:rPr>
              <w:t>COD、溶解性总固体、氨氮</w:t>
            </w:r>
          </w:p>
        </w:tc>
        <w:tc>
          <w:tcPr>
            <w:tcW w:w="1132"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8"/>
                <w:sz w:val="21"/>
                <w:szCs w:val="21"/>
                <w:highlight w:val="none"/>
                <w:lang w:val="en-US" w:eastAsia="zh-CN" w:bidi="ar-SA"/>
              </w:rPr>
            </w:pPr>
            <w:r>
              <w:rPr>
                <w:rFonts w:hint="eastAsia" w:ascii="Times New Roman" w:hAnsi="Times New Roman" w:eastAsia="宋体" w:cs="Times New Roman"/>
                <w:bCs/>
                <w:color w:val="auto"/>
                <w:kern w:val="28"/>
                <w:sz w:val="21"/>
                <w:szCs w:val="21"/>
                <w:highlight w:val="none"/>
                <w:lang w:val="en-US" w:eastAsia="zh-CN" w:bidi="ar-SA"/>
              </w:rPr>
              <w:t>1次/年，外委监测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8"/>
                <w:sz w:val="21"/>
                <w:szCs w:val="21"/>
                <w:highlight w:val="none"/>
                <w:lang w:val="en-US" w:eastAsia="zh-CN" w:bidi="ar-SA"/>
              </w:rPr>
            </w:pPr>
            <w:r>
              <w:rPr>
                <w:rFonts w:hint="eastAsia" w:cs="Times New Roman"/>
                <w:bCs/>
                <w:color w:val="auto"/>
                <w:kern w:val="28"/>
                <w:sz w:val="21"/>
                <w:szCs w:val="21"/>
                <w:highlight w:val="none"/>
                <w:lang w:val="en-US" w:eastAsia="zh-CN" w:bidi="ar-SA"/>
              </w:rPr>
              <w:t>土壤</w:t>
            </w:r>
          </w:p>
        </w:tc>
        <w:tc>
          <w:tcPr>
            <w:tcW w:w="1559"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8"/>
                <w:sz w:val="21"/>
                <w:szCs w:val="21"/>
                <w:highlight w:val="none"/>
                <w:lang w:val="en-US" w:eastAsia="zh-CN" w:bidi="ar-SA"/>
              </w:rPr>
            </w:pPr>
            <w:r>
              <w:rPr>
                <w:rFonts w:hint="eastAsia" w:ascii="Times New Roman" w:hAnsi="Times New Roman" w:eastAsia="宋体" w:cs="Times New Roman"/>
                <w:bCs/>
                <w:color w:val="auto"/>
                <w:kern w:val="28"/>
                <w:sz w:val="21"/>
                <w:szCs w:val="21"/>
                <w:highlight w:val="none"/>
                <w:lang w:val="en-US" w:eastAsia="zh-CN" w:bidi="ar-SA"/>
              </w:rPr>
              <w:t>制氢车间、项目区</w:t>
            </w:r>
            <w:r>
              <w:rPr>
                <w:rFonts w:hint="eastAsia" w:ascii="Times New Roman" w:hAnsi="Times New Roman" w:eastAsia="宋体" w:cs="Times New Roman"/>
                <w:bCs/>
                <w:color w:val="auto"/>
                <w:kern w:val="28"/>
                <w:sz w:val="21"/>
                <w:szCs w:val="21"/>
                <w:highlight w:val="none"/>
                <w:lang w:val="zh-CN" w:eastAsia="zh-CN" w:bidi="ar-SA"/>
              </w:rPr>
              <w:t>西北侧空地</w:t>
            </w:r>
          </w:p>
        </w:tc>
        <w:tc>
          <w:tcPr>
            <w:tcW w:w="142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8"/>
                <w:sz w:val="21"/>
                <w:szCs w:val="21"/>
                <w:highlight w:val="none"/>
                <w:lang w:val="en-US" w:eastAsia="zh-CN" w:bidi="ar-SA"/>
              </w:rPr>
            </w:pPr>
            <w:r>
              <w:rPr>
                <w:rFonts w:hint="eastAsia" w:cs="Times New Roman"/>
                <w:bCs/>
                <w:color w:val="auto"/>
                <w:kern w:val="28"/>
                <w:sz w:val="21"/>
                <w:szCs w:val="21"/>
                <w:highlight w:val="none"/>
                <w:lang w:val="en-US" w:eastAsia="zh-CN" w:bidi="ar-SA"/>
              </w:rPr>
              <w:t>钒</w:t>
            </w:r>
            <w:r>
              <w:rPr>
                <w:rFonts w:hint="default" w:ascii="Times New Roman" w:hAnsi="Times New Roman" w:cs="Times New Roman"/>
                <w:bCs/>
                <w:color w:val="auto"/>
                <w:kern w:val="28"/>
                <w:sz w:val="21"/>
                <w:szCs w:val="21"/>
                <w:highlight w:val="none"/>
                <w:lang w:val="en-US" w:eastAsia="zh-CN" w:bidi="ar-SA"/>
              </w:rPr>
              <w:t>、pH</w:t>
            </w:r>
          </w:p>
        </w:tc>
        <w:tc>
          <w:tcPr>
            <w:tcW w:w="1132"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Cs/>
                <w:color w:val="auto"/>
                <w:kern w:val="28"/>
                <w:sz w:val="21"/>
                <w:szCs w:val="21"/>
                <w:highlight w:val="none"/>
                <w:lang w:val="en-US" w:eastAsia="zh-CN" w:bidi="ar-SA"/>
              </w:rPr>
            </w:pPr>
            <w:r>
              <w:rPr>
                <w:rFonts w:hint="default" w:ascii="Times New Roman" w:hAnsi="Times New Roman" w:eastAsia="宋体" w:cs="Times New Roman"/>
                <w:bCs/>
                <w:color w:val="auto"/>
                <w:kern w:val="28"/>
                <w:sz w:val="21"/>
                <w:szCs w:val="21"/>
                <w:highlight w:val="none"/>
                <w:lang w:val="en-US" w:eastAsia="zh-CN" w:bidi="ar-SA"/>
              </w:rPr>
              <w:t>1年/次</w:t>
            </w:r>
            <w:r>
              <w:rPr>
                <w:rFonts w:hint="eastAsia" w:ascii="Times New Roman" w:hAnsi="Times New Roman" w:eastAsia="宋体" w:cs="Times New Roman"/>
                <w:bCs/>
                <w:color w:val="auto"/>
                <w:kern w:val="28"/>
                <w:sz w:val="21"/>
                <w:szCs w:val="21"/>
                <w:highlight w:val="none"/>
                <w:lang w:val="en-US" w:eastAsia="zh-CN" w:bidi="ar-SA"/>
              </w:rPr>
              <w:t>，外委监测</w:t>
            </w:r>
          </w:p>
        </w:tc>
      </w:tr>
    </w:tbl>
    <w:p>
      <w:pPr>
        <w:pStyle w:val="8"/>
        <w:rPr>
          <w:rFonts w:hint="default" w:ascii="Times New Roman" w:hAnsi="Times New Roman" w:eastAsia="宋体"/>
          <w:color w:val="000000"/>
          <w:highlight w:val="none"/>
          <w:lang w:val="en-US" w:eastAsia="zh-CN"/>
        </w:rPr>
      </w:pPr>
      <w:r>
        <w:rPr>
          <w:rFonts w:hint="eastAsia" w:ascii="Times New Roman" w:hAnsi="Times New Roman" w:eastAsia="宋体"/>
          <w:color w:val="000000"/>
          <w:highlight w:val="none"/>
          <w:lang w:val="en-US" w:eastAsia="zh-CN"/>
        </w:rPr>
        <w:t>8.2.2污染源监测计划</w:t>
      </w:r>
    </w:p>
    <w:p>
      <w:pPr>
        <w:ind w:firstLine="480"/>
        <w:rPr>
          <w:highlight w:val="none"/>
        </w:rPr>
      </w:pPr>
      <w:r>
        <w:rPr>
          <w:rFonts w:hint="eastAsia"/>
          <w:color w:val="000000"/>
          <w:kern w:val="0"/>
          <w:highlight w:val="none"/>
          <w:lang w:val="en-US" w:eastAsia="zh-CN" w:bidi="en-US"/>
        </w:rPr>
        <w:t>根据</w:t>
      </w:r>
      <w:r>
        <w:rPr>
          <w:rFonts w:hint="eastAsia"/>
          <w:color w:val="000000"/>
          <w:highlight w:val="none"/>
          <w:lang w:bidi="zh-TW"/>
        </w:rPr>
        <w:t>《排污单位自行监测技术指南 总则》（HJ819-2017）</w:t>
      </w:r>
      <w:r>
        <w:rPr>
          <w:color w:val="000000"/>
          <w:kern w:val="0"/>
          <w:highlight w:val="none"/>
          <w:lang w:bidi="en-US"/>
        </w:rPr>
        <w:t>，结合本项目的污染源及污染物排放特点，制定本</w:t>
      </w:r>
      <w:r>
        <w:rPr>
          <w:rFonts w:hint="eastAsia"/>
          <w:color w:val="000000"/>
          <w:kern w:val="0"/>
          <w:highlight w:val="none"/>
          <w:lang w:eastAsia="zh-CN" w:bidi="en-US"/>
        </w:rPr>
        <w:t>工程</w:t>
      </w:r>
      <w:r>
        <w:rPr>
          <w:color w:val="000000"/>
          <w:kern w:val="0"/>
          <w:highlight w:val="none"/>
          <w:lang w:bidi="en-US"/>
        </w:rPr>
        <w:t>污染源监测计划见表</w:t>
      </w:r>
      <w:r>
        <w:rPr>
          <w:rFonts w:hint="eastAsia"/>
          <w:color w:val="000000"/>
          <w:kern w:val="0"/>
          <w:highlight w:val="none"/>
          <w:lang w:val="en-US" w:eastAsia="zh-CN" w:bidi="en-US"/>
        </w:rPr>
        <w:t>8</w:t>
      </w:r>
      <w:r>
        <w:rPr>
          <w:color w:val="000000"/>
          <w:kern w:val="0"/>
          <w:highlight w:val="none"/>
          <w:lang w:bidi="en-US"/>
        </w:rPr>
        <w:t>.2-</w:t>
      </w:r>
      <w:r>
        <w:rPr>
          <w:rFonts w:hint="eastAsia"/>
          <w:color w:val="000000"/>
          <w:kern w:val="0"/>
          <w:highlight w:val="none"/>
          <w:lang w:val="en-US" w:eastAsia="zh-CN" w:bidi="en-US"/>
        </w:rPr>
        <w:t>2</w:t>
      </w:r>
      <w:r>
        <w:rPr>
          <w:color w:val="000000"/>
          <w:kern w:val="0"/>
          <w:highlight w:val="none"/>
          <w:lang w:bidi="en-US"/>
        </w:rPr>
        <w:t>。</w:t>
      </w:r>
    </w:p>
    <w:p>
      <w:pPr>
        <w:keepNext w:val="0"/>
        <w:keepLines w:val="0"/>
        <w:pageBreakBefore w:val="0"/>
        <w:widowControl/>
        <w:kinsoku/>
        <w:wordWrap/>
        <w:overflowPunct/>
        <w:topLinePunct w:val="0"/>
        <w:autoSpaceDE/>
        <w:autoSpaceDN/>
        <w:bidi w:val="0"/>
        <w:adjustRightInd w:val="0"/>
        <w:snapToGrid/>
        <w:ind w:firstLine="0" w:firstLineChars="0"/>
        <w:jc w:val="center"/>
        <w:textAlignment w:val="baseline"/>
        <w:rPr>
          <w:rFonts w:hint="eastAsia" w:ascii="Times New Roman" w:hAnsi="Times New Roman" w:eastAsia="宋体" w:cs="黑体"/>
          <w:b/>
          <w:color w:val="000000"/>
          <w:kern w:val="2"/>
          <w:sz w:val="21"/>
          <w:szCs w:val="21"/>
          <w:highlight w:val="none"/>
          <w:lang w:val="en-US" w:eastAsia="zh-CN" w:bidi="ar-SA"/>
        </w:rPr>
      </w:pPr>
      <w:r>
        <w:rPr>
          <w:rFonts w:hint="eastAsia" w:ascii="Times New Roman" w:hAnsi="Times New Roman" w:eastAsia="宋体" w:cs="黑体"/>
          <w:b/>
          <w:color w:val="000000"/>
          <w:kern w:val="2"/>
          <w:sz w:val="21"/>
          <w:szCs w:val="21"/>
          <w:highlight w:val="none"/>
          <w:lang w:val="en-US" w:eastAsia="zh-CN" w:bidi="ar-SA"/>
        </w:rPr>
        <w:t>表</w:t>
      </w:r>
      <w:r>
        <w:rPr>
          <w:rFonts w:hint="eastAsia" w:cs="黑体"/>
          <w:b/>
          <w:color w:val="000000"/>
          <w:kern w:val="2"/>
          <w:sz w:val="21"/>
          <w:szCs w:val="21"/>
          <w:highlight w:val="none"/>
          <w:lang w:val="en-US" w:eastAsia="zh-CN" w:bidi="ar-SA"/>
        </w:rPr>
        <w:t>8</w:t>
      </w:r>
      <w:r>
        <w:rPr>
          <w:rFonts w:hint="eastAsia" w:ascii="Times New Roman" w:hAnsi="Times New Roman" w:eastAsia="宋体" w:cs="黑体"/>
          <w:b/>
          <w:color w:val="000000"/>
          <w:kern w:val="2"/>
          <w:sz w:val="21"/>
          <w:szCs w:val="21"/>
          <w:highlight w:val="none"/>
          <w:lang w:val="en-US" w:eastAsia="zh-CN" w:bidi="ar-SA"/>
        </w:rPr>
        <w:t>.2-</w:t>
      </w:r>
      <w:r>
        <w:rPr>
          <w:rFonts w:hint="eastAsia" w:cs="黑体"/>
          <w:b/>
          <w:color w:val="000000"/>
          <w:kern w:val="2"/>
          <w:sz w:val="21"/>
          <w:szCs w:val="21"/>
          <w:highlight w:val="none"/>
          <w:lang w:val="en-US" w:eastAsia="zh-CN" w:bidi="ar-SA"/>
        </w:rPr>
        <w:t>2</w:t>
      </w:r>
      <w:r>
        <w:rPr>
          <w:rFonts w:hint="eastAsia" w:ascii="Times New Roman" w:hAnsi="Times New Roman" w:eastAsia="宋体" w:cs="黑体"/>
          <w:b/>
          <w:color w:val="000000"/>
          <w:kern w:val="2"/>
          <w:sz w:val="21"/>
          <w:szCs w:val="21"/>
          <w:highlight w:val="none"/>
          <w:lang w:val="en-US" w:eastAsia="zh-CN" w:bidi="ar-SA"/>
        </w:rPr>
        <w:t xml:space="preserve">  运营期污染源监测计划</w:t>
      </w:r>
    </w:p>
    <w:tbl>
      <w:tblPr>
        <w:tblStyle w:val="31"/>
        <w:tblW w:w="50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43"/>
        <w:gridCol w:w="1130"/>
        <w:gridCol w:w="1040"/>
        <w:gridCol w:w="1915"/>
        <w:gridCol w:w="1011"/>
        <w:gridCol w:w="33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404"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sz w:val="21"/>
                <w:szCs w:val="21"/>
                <w:highlight w:val="none"/>
                <w:lang w:val="en-US" w:eastAsia="zh-CN"/>
              </w:rPr>
            </w:pPr>
            <w:r>
              <w:rPr>
                <w:rFonts w:hint="default"/>
                <w:color w:val="000000"/>
                <w:sz w:val="21"/>
                <w:szCs w:val="21"/>
                <w:highlight w:val="none"/>
              </w:rPr>
              <w:t>类别</w:t>
            </w:r>
          </w:p>
        </w:tc>
        <w:tc>
          <w:tcPr>
            <w:tcW w:w="615"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sz w:val="21"/>
                <w:szCs w:val="21"/>
                <w:highlight w:val="none"/>
                <w:lang w:val="en-US" w:eastAsia="zh-CN"/>
              </w:rPr>
            </w:pPr>
            <w:r>
              <w:rPr>
                <w:rFonts w:hint="default"/>
                <w:color w:val="000000"/>
                <w:sz w:val="21"/>
                <w:szCs w:val="21"/>
                <w:highlight w:val="none"/>
              </w:rPr>
              <w:t>监测</w:t>
            </w:r>
            <w:r>
              <w:rPr>
                <w:rFonts w:hint="eastAsia"/>
                <w:color w:val="000000"/>
                <w:sz w:val="21"/>
                <w:szCs w:val="21"/>
                <w:highlight w:val="none"/>
                <w:lang w:val="en-US" w:eastAsia="zh-CN"/>
              </w:rPr>
              <w:t>点位</w:t>
            </w:r>
          </w:p>
        </w:tc>
        <w:tc>
          <w:tcPr>
            <w:tcW w:w="1608" w:type="pct"/>
            <w:gridSpan w:val="2"/>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eastAsia="宋体"/>
                <w:color w:val="000000"/>
                <w:sz w:val="21"/>
                <w:szCs w:val="21"/>
                <w:highlight w:val="none"/>
                <w:lang w:eastAsia="zh-CN"/>
              </w:rPr>
            </w:pPr>
            <w:r>
              <w:rPr>
                <w:rFonts w:hint="default"/>
                <w:color w:val="000000"/>
                <w:sz w:val="21"/>
                <w:szCs w:val="21"/>
                <w:highlight w:val="none"/>
              </w:rPr>
              <w:t>监测</w:t>
            </w:r>
            <w:r>
              <w:rPr>
                <w:rFonts w:hint="eastAsia"/>
                <w:color w:val="000000"/>
                <w:sz w:val="21"/>
                <w:szCs w:val="21"/>
                <w:highlight w:val="none"/>
                <w:lang w:val="en-US" w:eastAsia="zh-CN"/>
              </w:rPr>
              <w:t>因子</w:t>
            </w:r>
          </w:p>
        </w:tc>
        <w:tc>
          <w:tcPr>
            <w:tcW w:w="550"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000000"/>
                <w:sz w:val="21"/>
                <w:szCs w:val="21"/>
                <w:highlight w:val="none"/>
              </w:rPr>
            </w:pPr>
            <w:r>
              <w:rPr>
                <w:rFonts w:hint="default"/>
                <w:color w:val="000000"/>
                <w:sz w:val="21"/>
                <w:szCs w:val="21"/>
                <w:highlight w:val="none"/>
              </w:rPr>
              <w:t>监测频次</w:t>
            </w:r>
          </w:p>
        </w:tc>
        <w:tc>
          <w:tcPr>
            <w:tcW w:w="1820"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000000"/>
                <w:sz w:val="21"/>
                <w:szCs w:val="21"/>
                <w:highlight w:val="none"/>
              </w:rPr>
            </w:pPr>
            <w:r>
              <w:rPr>
                <w:rFonts w:hint="default"/>
                <w:color w:val="000000"/>
                <w:sz w:val="21"/>
                <w:szCs w:val="21"/>
                <w:highlight w:val="none"/>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404" w:type="pct"/>
            <w:vMerge w:val="restar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000000"/>
                <w:sz w:val="21"/>
                <w:szCs w:val="21"/>
                <w:highlight w:val="none"/>
                <w:lang w:val="en-US" w:eastAsia="zh-CN"/>
              </w:rPr>
            </w:pPr>
            <w:r>
              <w:rPr>
                <w:rFonts w:hint="eastAsia"/>
                <w:color w:val="000000"/>
                <w:sz w:val="21"/>
                <w:szCs w:val="21"/>
                <w:highlight w:val="none"/>
              </w:rPr>
              <w:t>废水</w:t>
            </w:r>
          </w:p>
        </w:tc>
        <w:tc>
          <w:tcPr>
            <w:tcW w:w="615" w:type="pct"/>
            <w:vMerge w:val="restart"/>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黑体"/>
                <w:color w:val="000000"/>
                <w:kern w:val="2"/>
                <w:sz w:val="21"/>
                <w:szCs w:val="21"/>
                <w:highlight w:val="none"/>
                <w:lang w:val="en-US" w:eastAsia="zh-CN" w:bidi="ar-SA"/>
              </w:rPr>
            </w:pPr>
            <w:r>
              <w:rPr>
                <w:rFonts w:hint="eastAsia"/>
                <w:color w:val="000000"/>
                <w:sz w:val="21"/>
                <w:szCs w:val="21"/>
                <w:highlight w:val="none"/>
                <w:lang w:val="en-US" w:eastAsia="zh-CN"/>
              </w:rPr>
              <w:t>总排口</w:t>
            </w:r>
          </w:p>
        </w:tc>
        <w:tc>
          <w:tcPr>
            <w:tcW w:w="566" w:type="pct"/>
            <w:tcBorders>
              <w:right w:val="single" w:color="000000" w:sz="4" w:space="0"/>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黑体"/>
                <w:color w:val="000000"/>
                <w:kern w:val="2"/>
                <w:sz w:val="21"/>
                <w:szCs w:val="21"/>
                <w:highlight w:val="none"/>
                <w:lang w:val="en-US" w:eastAsia="zh-CN" w:bidi="ar-SA"/>
              </w:rPr>
            </w:pPr>
            <w:r>
              <w:rPr>
                <w:rFonts w:hint="default" w:ascii="Times New Roman" w:hAnsi="Times New Roman" w:eastAsia="宋体" w:cs="Times New Roman"/>
                <w:color w:val="auto"/>
                <w:spacing w:val="-4"/>
                <w:sz w:val="21"/>
                <w:szCs w:val="21"/>
                <w:highlight w:val="none"/>
              </w:rPr>
              <w:t>主要监测指标</w:t>
            </w:r>
          </w:p>
        </w:tc>
        <w:tc>
          <w:tcPr>
            <w:tcW w:w="1042" w:type="pct"/>
            <w:tcBorders>
              <w:left w:val="single" w:color="000000" w:sz="4" w:space="0"/>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sz w:val="21"/>
                <w:szCs w:val="21"/>
                <w:highlight w:val="none"/>
              </w:rPr>
            </w:pPr>
            <w:r>
              <w:rPr>
                <w:rFonts w:hint="eastAsia"/>
                <w:color w:val="000000"/>
                <w:sz w:val="21"/>
                <w:szCs w:val="21"/>
                <w:highlight w:val="none"/>
              </w:rPr>
              <w:t>COD</w:t>
            </w:r>
            <w:r>
              <w:rPr>
                <w:rFonts w:hint="eastAsia"/>
                <w:color w:val="000000"/>
                <w:kern w:val="0"/>
                <w:sz w:val="21"/>
                <w:szCs w:val="21"/>
                <w:highlight w:val="none"/>
              </w:rPr>
              <w:t>、</w:t>
            </w:r>
            <w:r>
              <w:rPr>
                <w:rFonts w:hint="eastAsia"/>
                <w:color w:val="000000"/>
                <w:sz w:val="21"/>
                <w:szCs w:val="21"/>
                <w:highlight w:val="none"/>
              </w:rPr>
              <w:t>SS、氨氮、BOD</w:t>
            </w:r>
            <w:r>
              <w:rPr>
                <w:rFonts w:hint="eastAsia"/>
                <w:color w:val="000000"/>
                <w:sz w:val="21"/>
                <w:szCs w:val="21"/>
                <w:highlight w:val="none"/>
                <w:vertAlign w:val="subscript"/>
              </w:rPr>
              <w:t>5</w:t>
            </w:r>
            <w:r>
              <w:rPr>
                <w:rFonts w:hint="eastAsia"/>
                <w:color w:val="000000"/>
                <w:sz w:val="21"/>
                <w:szCs w:val="21"/>
                <w:highlight w:val="none"/>
                <w:lang w:eastAsia="zh-CN"/>
              </w:rPr>
              <w:t>、总磷、总氮</w:t>
            </w:r>
          </w:p>
        </w:tc>
        <w:tc>
          <w:tcPr>
            <w:tcW w:w="550" w:type="pct"/>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黑体"/>
                <w:color w:val="000000"/>
                <w:kern w:val="2"/>
                <w:sz w:val="21"/>
                <w:szCs w:val="21"/>
                <w:highlight w:val="none"/>
                <w:lang w:val="en-US" w:eastAsia="zh-CN" w:bidi="ar-SA"/>
              </w:rPr>
            </w:pPr>
            <w:r>
              <w:rPr>
                <w:rFonts w:hint="default"/>
                <w:color w:val="000000"/>
                <w:sz w:val="21"/>
                <w:szCs w:val="21"/>
                <w:highlight w:val="none"/>
              </w:rPr>
              <w:t>1次/</w:t>
            </w:r>
            <w:r>
              <w:rPr>
                <w:rFonts w:hint="eastAsia"/>
                <w:color w:val="000000"/>
                <w:sz w:val="21"/>
                <w:szCs w:val="21"/>
                <w:highlight w:val="none"/>
                <w:lang w:eastAsia="zh-CN"/>
              </w:rPr>
              <w:t>月</w:t>
            </w:r>
          </w:p>
        </w:tc>
        <w:tc>
          <w:tcPr>
            <w:tcW w:w="1820" w:type="pct"/>
            <w:vMerge w:val="restart"/>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黑体"/>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园区污水处理厂进水水质要求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404" w:type="pct"/>
            <w:vMerge w:val="continue"/>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color w:val="000000"/>
                <w:sz w:val="21"/>
                <w:szCs w:val="21"/>
                <w:highlight w:val="none"/>
              </w:rPr>
            </w:pPr>
          </w:p>
        </w:tc>
        <w:tc>
          <w:tcPr>
            <w:tcW w:w="615" w:type="pct"/>
            <w:vMerge w:val="continue"/>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sz w:val="21"/>
                <w:szCs w:val="21"/>
                <w:highlight w:val="none"/>
                <w:lang w:val="en-US" w:eastAsia="zh-CN"/>
              </w:rPr>
            </w:pPr>
          </w:p>
        </w:tc>
        <w:tc>
          <w:tcPr>
            <w:tcW w:w="566" w:type="pct"/>
            <w:tcBorders>
              <w:right w:val="single" w:color="000000" w:sz="4" w:space="0"/>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sz w:val="21"/>
                <w:szCs w:val="21"/>
                <w:highlight w:val="none"/>
              </w:rPr>
            </w:pPr>
            <w:r>
              <w:rPr>
                <w:rFonts w:hint="default" w:ascii="Times New Roman" w:hAnsi="Times New Roman" w:eastAsia="宋体" w:cs="Times New Roman"/>
                <w:color w:val="auto"/>
                <w:spacing w:val="-4"/>
                <w:sz w:val="21"/>
                <w:szCs w:val="21"/>
                <w:highlight w:val="none"/>
                <w:lang w:val="en-US" w:eastAsia="zh-CN"/>
              </w:rPr>
              <w:t>其他监测指标</w:t>
            </w:r>
          </w:p>
        </w:tc>
        <w:tc>
          <w:tcPr>
            <w:tcW w:w="1042" w:type="pct"/>
            <w:tcBorders>
              <w:left w:val="single" w:color="000000" w:sz="4" w:space="0"/>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color w:val="000000"/>
                <w:sz w:val="21"/>
                <w:szCs w:val="21"/>
                <w:highlight w:val="none"/>
              </w:rPr>
            </w:pPr>
            <w:r>
              <w:rPr>
                <w:rFonts w:hint="eastAsia"/>
                <w:color w:val="000000"/>
                <w:sz w:val="21"/>
                <w:szCs w:val="21"/>
                <w:highlight w:val="none"/>
              </w:rPr>
              <w:t>pH、</w:t>
            </w:r>
            <w:r>
              <w:rPr>
                <w:rFonts w:hint="eastAsia"/>
                <w:color w:val="000000"/>
                <w:sz w:val="21"/>
                <w:szCs w:val="21"/>
                <w:highlight w:val="none"/>
                <w:lang w:val="en-US" w:eastAsia="zh-CN"/>
              </w:rPr>
              <w:t>溶解性总固体</w:t>
            </w:r>
          </w:p>
        </w:tc>
        <w:tc>
          <w:tcPr>
            <w:tcW w:w="550" w:type="pct"/>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color w:val="000000"/>
                <w:sz w:val="21"/>
                <w:szCs w:val="21"/>
                <w:highlight w:val="none"/>
              </w:rPr>
            </w:pPr>
            <w:r>
              <w:rPr>
                <w:rFonts w:hint="default" w:ascii="Times New Roman" w:hAnsi="Times New Roman" w:eastAsia="宋体" w:cs="Times New Roman"/>
                <w:color w:val="auto"/>
                <w:spacing w:val="-4"/>
                <w:sz w:val="21"/>
                <w:szCs w:val="21"/>
                <w:highlight w:val="none"/>
              </w:rPr>
              <w:t>1次/</w:t>
            </w:r>
            <w:r>
              <w:rPr>
                <w:rFonts w:hint="default" w:ascii="Times New Roman" w:hAnsi="Times New Roman" w:cs="Times New Roman"/>
                <w:color w:val="auto"/>
                <w:spacing w:val="-4"/>
                <w:sz w:val="21"/>
                <w:szCs w:val="21"/>
                <w:highlight w:val="none"/>
                <w:lang w:val="en-US" w:eastAsia="zh-CN"/>
              </w:rPr>
              <w:t>季度</w:t>
            </w:r>
          </w:p>
        </w:tc>
        <w:tc>
          <w:tcPr>
            <w:tcW w:w="1820" w:type="pct"/>
            <w:vMerge w:val="continue"/>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04"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eastAsia"/>
                <w:color w:val="000000"/>
                <w:sz w:val="21"/>
                <w:szCs w:val="21"/>
                <w:highlight w:val="none"/>
                <w:lang w:eastAsia="zh-CN"/>
              </w:rPr>
            </w:pPr>
            <w:r>
              <w:rPr>
                <w:rFonts w:hint="default"/>
                <w:color w:val="000000"/>
                <w:sz w:val="21"/>
                <w:szCs w:val="21"/>
                <w:highlight w:val="none"/>
              </w:rPr>
              <w:t>噪声</w:t>
            </w:r>
          </w:p>
        </w:tc>
        <w:tc>
          <w:tcPr>
            <w:tcW w:w="615"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000000"/>
                <w:sz w:val="21"/>
                <w:szCs w:val="21"/>
                <w:highlight w:val="none"/>
              </w:rPr>
            </w:pPr>
            <w:r>
              <w:rPr>
                <w:rFonts w:hint="default"/>
                <w:color w:val="000000"/>
                <w:sz w:val="21"/>
                <w:szCs w:val="21"/>
                <w:highlight w:val="none"/>
              </w:rPr>
              <w:t>厂界外1m</w:t>
            </w:r>
          </w:p>
        </w:tc>
        <w:tc>
          <w:tcPr>
            <w:tcW w:w="1608" w:type="pct"/>
            <w:gridSpan w:val="2"/>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000000"/>
                <w:sz w:val="21"/>
                <w:szCs w:val="21"/>
                <w:highlight w:val="none"/>
              </w:rPr>
            </w:pPr>
            <w:r>
              <w:rPr>
                <w:rFonts w:hint="default"/>
                <w:color w:val="000000"/>
                <w:sz w:val="21"/>
                <w:szCs w:val="21"/>
                <w:highlight w:val="none"/>
              </w:rPr>
              <w:t>等效连续A声级</w:t>
            </w:r>
          </w:p>
        </w:tc>
        <w:tc>
          <w:tcPr>
            <w:tcW w:w="550"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000000"/>
                <w:sz w:val="21"/>
                <w:szCs w:val="21"/>
                <w:highlight w:val="none"/>
              </w:rPr>
            </w:pPr>
            <w:r>
              <w:rPr>
                <w:rFonts w:hint="default"/>
                <w:color w:val="000000"/>
                <w:sz w:val="21"/>
                <w:szCs w:val="21"/>
                <w:highlight w:val="none"/>
              </w:rPr>
              <w:t>1次/季</w:t>
            </w:r>
          </w:p>
        </w:tc>
        <w:tc>
          <w:tcPr>
            <w:tcW w:w="1820"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both"/>
              <w:rPr>
                <w:rFonts w:hint="default"/>
                <w:color w:val="000000"/>
                <w:sz w:val="21"/>
                <w:szCs w:val="21"/>
                <w:highlight w:val="none"/>
              </w:rPr>
            </w:pPr>
            <w:r>
              <w:rPr>
                <w:rFonts w:hint="eastAsia"/>
                <w:color w:val="000000"/>
                <w:sz w:val="21"/>
                <w:szCs w:val="21"/>
                <w:highlight w:val="none"/>
              </w:rPr>
              <w:t>《工业企业厂界</w:t>
            </w:r>
            <w:r>
              <w:rPr>
                <w:rFonts w:hint="eastAsia" w:ascii="Times New Roman" w:hAnsi="Times New Roman" w:eastAsia="宋体"/>
                <w:color w:val="000000"/>
                <w:sz w:val="21"/>
                <w:szCs w:val="21"/>
                <w:highlight w:val="none"/>
              </w:rPr>
              <w:t>环境</w:t>
            </w:r>
            <w:r>
              <w:rPr>
                <w:rFonts w:hint="eastAsia"/>
                <w:color w:val="000000"/>
                <w:sz w:val="21"/>
                <w:szCs w:val="21"/>
                <w:highlight w:val="none"/>
              </w:rPr>
              <w:t>噪声排放标准》（GB12348-2008）中3类标准</w:t>
            </w:r>
          </w:p>
        </w:tc>
      </w:tr>
      <w:bookmarkEnd w:id="436"/>
      <w:bookmarkEnd w:id="437"/>
      <w:bookmarkEnd w:id="438"/>
      <w:bookmarkEnd w:id="439"/>
    </w:tbl>
    <w:p>
      <w:pPr>
        <w:pStyle w:val="7"/>
        <w:rPr>
          <w:rFonts w:hint="eastAsia"/>
          <w:color w:val="000000"/>
          <w:highlight w:val="none"/>
        </w:rPr>
      </w:pPr>
      <w:bookmarkStart w:id="447" w:name="_Toc1884"/>
      <w:bookmarkStart w:id="448" w:name="_Toc22548182"/>
      <w:r>
        <w:rPr>
          <w:rFonts w:hint="eastAsia"/>
          <w:color w:val="000000"/>
          <w:highlight w:val="none"/>
          <w:lang w:val="en-US" w:eastAsia="zh-CN"/>
        </w:rPr>
        <w:t>8.3</w:t>
      </w:r>
      <w:r>
        <w:rPr>
          <w:rFonts w:hint="eastAsia"/>
          <w:color w:val="000000"/>
          <w:highlight w:val="none"/>
        </w:rPr>
        <w:t>环境管理台账</w:t>
      </w:r>
      <w:bookmarkEnd w:id="447"/>
    </w:p>
    <w:p>
      <w:pPr>
        <w:ind w:firstLine="480"/>
        <w:rPr>
          <w:highlight w:val="none"/>
        </w:rPr>
      </w:pPr>
      <w:r>
        <w:rPr>
          <w:rFonts w:hint="eastAsia"/>
          <w:highlight w:val="none"/>
        </w:rPr>
        <w:t>本工程环境管理台账要求见表</w:t>
      </w:r>
      <w:r>
        <w:rPr>
          <w:rFonts w:hint="eastAsia"/>
          <w:highlight w:val="none"/>
          <w:lang w:val="en-US" w:eastAsia="zh-CN"/>
        </w:rPr>
        <w:t>8</w:t>
      </w:r>
      <w:r>
        <w:rPr>
          <w:rFonts w:hint="eastAsia"/>
          <w:highlight w:val="none"/>
        </w:rPr>
        <w:t>.3-</w:t>
      </w:r>
      <w:r>
        <w:rPr>
          <w:rFonts w:hint="eastAsia"/>
          <w:highlight w:val="none"/>
          <w:lang w:val="en-US" w:eastAsia="zh-CN"/>
        </w:rPr>
        <w:t>1</w:t>
      </w:r>
      <w:r>
        <w:rPr>
          <w:rFonts w:hint="eastAsia"/>
          <w:highlight w:val="none"/>
        </w:rPr>
        <w:t>。</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表</w:t>
      </w:r>
      <w:r>
        <w:rPr>
          <w:rFonts w:hint="eastAsia" w:cs="Times New Roman"/>
          <w:b/>
          <w:bCs w:val="0"/>
          <w:color w:val="auto"/>
          <w:sz w:val="21"/>
          <w:szCs w:val="21"/>
          <w:highlight w:val="none"/>
          <w:lang w:val="en-US" w:eastAsia="zh-CN"/>
        </w:rPr>
        <w:t>8</w:t>
      </w:r>
      <w:r>
        <w:rPr>
          <w:rFonts w:hint="eastAsia" w:ascii="Times New Roman" w:hAnsi="Times New Roman" w:eastAsia="宋体" w:cs="Times New Roman"/>
          <w:b/>
          <w:bCs w:val="0"/>
          <w:color w:val="auto"/>
          <w:sz w:val="21"/>
          <w:szCs w:val="21"/>
          <w:highlight w:val="none"/>
          <w:lang w:val="en-US" w:eastAsia="zh-CN"/>
        </w:rPr>
        <w:t>.3-1  环境管理台账记录要求</w:t>
      </w:r>
    </w:p>
    <w:tbl>
      <w:tblPr>
        <w:tblStyle w:val="31"/>
        <w:tblW w:w="91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1145"/>
        <w:gridCol w:w="982"/>
        <w:gridCol w:w="3304"/>
        <w:gridCol w:w="1599"/>
        <w:gridCol w:w="982"/>
        <w:gridCol w:w="1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145" w:type="dxa"/>
            <w:tcBorders>
              <w:top w:val="single" w:color="auto" w:sz="12" w:space="0"/>
              <w:left w:val="single" w:color="auto" w:sz="12" w:space="0"/>
              <w:bottom w:val="single" w:color="auto" w:sz="4" w:space="0"/>
              <w:right w:val="single" w:color="auto" w:sz="4" w:space="0"/>
            </w:tcBorders>
            <w:tcMar>
              <w:left w:w="57" w:type="dxa"/>
              <w:right w:w="57"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设施类别</w:t>
            </w:r>
          </w:p>
        </w:tc>
        <w:tc>
          <w:tcPr>
            <w:tcW w:w="982"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操作参数</w:t>
            </w:r>
          </w:p>
        </w:tc>
        <w:tc>
          <w:tcPr>
            <w:tcW w:w="3304"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记录内容</w:t>
            </w:r>
          </w:p>
        </w:tc>
        <w:tc>
          <w:tcPr>
            <w:tcW w:w="1599"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记录频次</w:t>
            </w:r>
          </w:p>
        </w:tc>
        <w:tc>
          <w:tcPr>
            <w:tcW w:w="982"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记录形式</w:t>
            </w:r>
          </w:p>
        </w:tc>
        <w:tc>
          <w:tcPr>
            <w:tcW w:w="1116"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145" w:type="dxa"/>
            <w:tcBorders>
              <w:top w:val="single" w:color="auto" w:sz="4" w:space="0"/>
              <w:left w:val="single" w:color="auto" w:sz="12" w:space="0"/>
              <w:bottom w:val="single" w:color="auto" w:sz="4" w:space="0"/>
              <w:right w:val="single" w:color="auto" w:sz="4" w:space="0"/>
            </w:tcBorders>
            <w:tcMar>
              <w:left w:w="57" w:type="dxa"/>
              <w:right w:w="57"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生产设施</w:t>
            </w:r>
          </w:p>
        </w:tc>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基本信息</w:t>
            </w:r>
          </w:p>
        </w:tc>
        <w:tc>
          <w:tcPr>
            <w:tcW w:w="33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运行小时、生产负荷、生产量、运行状态，并及时记录开停车情况</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每日</w:t>
            </w:r>
          </w:p>
        </w:tc>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电子台账</w:t>
            </w:r>
            <w:r>
              <w:rPr>
                <w:rFonts w:hint="default"/>
                <w:sz w:val="21"/>
                <w:szCs w:val="21"/>
                <w:highlight w:val="none"/>
              </w:rPr>
              <w:t>+</w:t>
            </w:r>
            <w:r>
              <w:rPr>
                <w:rFonts w:hint="eastAsia"/>
                <w:sz w:val="21"/>
                <w:szCs w:val="21"/>
                <w:highlight w:val="none"/>
              </w:rPr>
              <w:t>纸质台账</w:t>
            </w:r>
          </w:p>
        </w:tc>
        <w:tc>
          <w:tcPr>
            <w:tcW w:w="1116"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台账记录至少保存三年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145" w:type="dxa"/>
            <w:tcBorders>
              <w:top w:val="single" w:color="auto" w:sz="4" w:space="0"/>
              <w:left w:val="single" w:color="auto" w:sz="12" w:space="0"/>
              <w:bottom w:val="single" w:color="auto" w:sz="4" w:space="0"/>
              <w:right w:val="single" w:color="auto" w:sz="4" w:space="0"/>
            </w:tcBorders>
            <w:tcMar>
              <w:left w:w="57" w:type="dxa"/>
              <w:right w:w="57"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原辅料</w:t>
            </w:r>
          </w:p>
        </w:tc>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基本信息</w:t>
            </w:r>
          </w:p>
        </w:tc>
        <w:tc>
          <w:tcPr>
            <w:tcW w:w="33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both"/>
              <w:rPr>
                <w:rFonts w:hint="default"/>
                <w:sz w:val="21"/>
                <w:szCs w:val="21"/>
                <w:highlight w:val="none"/>
              </w:rPr>
            </w:pPr>
            <w:r>
              <w:rPr>
                <w:rFonts w:hint="eastAsia"/>
                <w:sz w:val="21"/>
                <w:szCs w:val="21"/>
                <w:highlight w:val="none"/>
                <w:lang w:eastAsia="zh-CN"/>
              </w:rPr>
              <w:t>硫酸、</w:t>
            </w:r>
            <w:r>
              <w:rPr>
                <w:rFonts w:hint="eastAsia"/>
                <w:sz w:val="21"/>
                <w:szCs w:val="21"/>
                <w:highlight w:val="none"/>
                <w:lang w:val="en-US" w:eastAsia="zh-CN"/>
              </w:rPr>
              <w:t>盐酸</w:t>
            </w:r>
            <w:r>
              <w:rPr>
                <w:rFonts w:hint="eastAsia"/>
                <w:sz w:val="21"/>
                <w:szCs w:val="21"/>
                <w:highlight w:val="none"/>
                <w:lang w:eastAsia="zh-CN"/>
              </w:rPr>
              <w:t>、</w:t>
            </w:r>
            <w:r>
              <w:rPr>
                <w:rFonts w:hint="eastAsia"/>
                <w:sz w:val="21"/>
                <w:szCs w:val="21"/>
                <w:highlight w:val="none"/>
                <w:lang w:val="en-US" w:eastAsia="zh-CN"/>
              </w:rPr>
              <w:t>危险废物渣</w:t>
            </w:r>
            <w:r>
              <w:rPr>
                <w:rFonts w:hint="eastAsia"/>
                <w:sz w:val="21"/>
                <w:szCs w:val="21"/>
                <w:highlight w:val="none"/>
                <w:lang w:eastAsia="zh-CN"/>
              </w:rPr>
              <w:t>、</w:t>
            </w:r>
            <w:r>
              <w:rPr>
                <w:rFonts w:hint="eastAsia"/>
                <w:sz w:val="21"/>
                <w:szCs w:val="21"/>
                <w:highlight w:val="none"/>
                <w:lang w:val="en-US" w:eastAsia="zh-CN"/>
              </w:rPr>
              <w:t>二氧化锰等</w:t>
            </w:r>
            <w:r>
              <w:rPr>
                <w:rFonts w:hint="eastAsia"/>
                <w:sz w:val="21"/>
                <w:szCs w:val="21"/>
                <w:highlight w:val="none"/>
              </w:rPr>
              <w:t>消耗情况</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每日</w:t>
            </w:r>
          </w:p>
        </w:tc>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电子台账</w:t>
            </w:r>
            <w:r>
              <w:rPr>
                <w:rFonts w:hint="default"/>
                <w:sz w:val="21"/>
                <w:szCs w:val="21"/>
                <w:highlight w:val="none"/>
              </w:rPr>
              <w:t>+</w:t>
            </w:r>
            <w:r>
              <w:rPr>
                <w:rFonts w:hint="eastAsia"/>
                <w:sz w:val="21"/>
                <w:szCs w:val="21"/>
                <w:highlight w:val="none"/>
              </w:rPr>
              <w:t>纸质台账</w:t>
            </w:r>
          </w:p>
        </w:tc>
        <w:tc>
          <w:tcPr>
            <w:tcW w:w="1116"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台账记录至少保存三年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145" w:type="dxa"/>
            <w:vMerge w:val="restart"/>
            <w:tcBorders>
              <w:top w:val="single" w:color="auto" w:sz="4" w:space="0"/>
              <w:left w:val="single" w:color="auto" w:sz="12" w:space="0"/>
              <w:bottom w:val="single" w:color="auto" w:sz="4" w:space="0"/>
              <w:right w:val="single" w:color="auto" w:sz="4" w:space="0"/>
            </w:tcBorders>
            <w:tcMar>
              <w:left w:w="57" w:type="dxa"/>
              <w:right w:w="57"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污染防治设施</w:t>
            </w:r>
          </w:p>
        </w:tc>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基本信息</w:t>
            </w:r>
          </w:p>
        </w:tc>
        <w:tc>
          <w:tcPr>
            <w:tcW w:w="33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工艺、投运时间等基本情况</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变化时记录</w:t>
            </w:r>
          </w:p>
        </w:tc>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电子台账</w:t>
            </w:r>
            <w:r>
              <w:rPr>
                <w:rFonts w:hint="default"/>
                <w:sz w:val="21"/>
                <w:szCs w:val="21"/>
                <w:highlight w:val="none"/>
              </w:rPr>
              <w:t>+</w:t>
            </w:r>
            <w:r>
              <w:rPr>
                <w:rFonts w:hint="eastAsia"/>
                <w:sz w:val="21"/>
                <w:szCs w:val="21"/>
                <w:highlight w:val="none"/>
              </w:rPr>
              <w:t>纸质台账</w:t>
            </w:r>
          </w:p>
        </w:tc>
        <w:tc>
          <w:tcPr>
            <w:tcW w:w="1116"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台账记录至少保存三年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145" w:type="dxa"/>
            <w:vMerge w:val="continue"/>
            <w:tcBorders>
              <w:top w:val="single" w:color="auto" w:sz="4" w:space="0"/>
              <w:left w:val="single" w:color="auto" w:sz="12" w:space="0"/>
              <w:bottom w:val="single" w:color="auto" w:sz="4" w:space="0"/>
              <w:right w:val="single" w:color="auto" w:sz="4" w:space="0"/>
            </w:tcBorders>
            <w:tcMar>
              <w:left w:w="57" w:type="dxa"/>
              <w:right w:w="57" w:type="dxa"/>
            </w:tcMar>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sz w:val="21"/>
                <w:szCs w:val="21"/>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污染治理措施运行管理信息</w:t>
            </w:r>
          </w:p>
        </w:tc>
        <w:tc>
          <w:tcPr>
            <w:tcW w:w="33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both"/>
              <w:rPr>
                <w:rFonts w:hint="default"/>
                <w:sz w:val="21"/>
                <w:szCs w:val="21"/>
                <w:highlight w:val="none"/>
              </w:rPr>
            </w:pPr>
            <w:r>
              <w:rPr>
                <w:rFonts w:hint="eastAsia"/>
                <w:sz w:val="21"/>
                <w:szCs w:val="21"/>
                <w:highlight w:val="none"/>
                <w:lang w:val="en-US" w:eastAsia="zh-CN"/>
              </w:rPr>
              <w:t>活性炭</w:t>
            </w:r>
            <w:r>
              <w:rPr>
                <w:rFonts w:hint="eastAsia"/>
                <w:sz w:val="21"/>
                <w:szCs w:val="21"/>
                <w:highlight w:val="none"/>
              </w:rPr>
              <w:t>的使用量；记录</w:t>
            </w:r>
            <w:r>
              <w:rPr>
                <w:rFonts w:hint="eastAsia"/>
                <w:color w:val="000000"/>
                <w:sz w:val="21"/>
                <w:highlight w:val="none"/>
              </w:rPr>
              <w:t>装置</w:t>
            </w:r>
            <w:r>
              <w:rPr>
                <w:rFonts w:hint="eastAsia"/>
                <w:sz w:val="21"/>
                <w:szCs w:val="21"/>
                <w:highlight w:val="none"/>
              </w:rPr>
              <w:t>运行效果、废</w:t>
            </w:r>
            <w:r>
              <w:rPr>
                <w:rFonts w:hint="eastAsia"/>
                <w:sz w:val="21"/>
                <w:szCs w:val="21"/>
                <w:highlight w:val="none"/>
                <w:lang w:eastAsia="zh-CN"/>
              </w:rPr>
              <w:t>气</w:t>
            </w:r>
            <w:r>
              <w:rPr>
                <w:rFonts w:hint="eastAsia"/>
                <w:sz w:val="21"/>
                <w:szCs w:val="21"/>
                <w:highlight w:val="none"/>
              </w:rPr>
              <w:t>在线监测，废水处理设施运行</w:t>
            </w:r>
            <w:r>
              <w:rPr>
                <w:rFonts w:hint="eastAsia"/>
                <w:sz w:val="21"/>
                <w:szCs w:val="21"/>
                <w:highlight w:val="none"/>
                <w:lang w:eastAsia="zh-CN"/>
              </w:rPr>
              <w:t>情况，</w:t>
            </w:r>
            <w:r>
              <w:rPr>
                <w:rFonts w:hint="eastAsia"/>
                <w:sz w:val="21"/>
                <w:szCs w:val="21"/>
                <w:highlight w:val="none"/>
              </w:rPr>
              <w:t>故障及维护情况</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每日</w:t>
            </w:r>
          </w:p>
        </w:tc>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电子台账</w:t>
            </w:r>
            <w:r>
              <w:rPr>
                <w:rFonts w:hint="default"/>
                <w:sz w:val="21"/>
                <w:szCs w:val="21"/>
                <w:highlight w:val="none"/>
              </w:rPr>
              <w:t>+</w:t>
            </w:r>
            <w:r>
              <w:rPr>
                <w:rFonts w:hint="eastAsia"/>
                <w:sz w:val="21"/>
                <w:szCs w:val="21"/>
                <w:highlight w:val="none"/>
              </w:rPr>
              <w:t>纸质台账</w:t>
            </w:r>
          </w:p>
        </w:tc>
        <w:tc>
          <w:tcPr>
            <w:tcW w:w="1116"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台账记录至少保存三年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145" w:type="dxa"/>
            <w:tcBorders>
              <w:top w:val="single" w:color="auto" w:sz="4" w:space="0"/>
              <w:left w:val="single" w:color="auto" w:sz="12" w:space="0"/>
              <w:bottom w:val="single" w:color="auto" w:sz="4" w:space="0"/>
              <w:right w:val="single" w:color="auto" w:sz="4" w:space="0"/>
            </w:tcBorders>
            <w:tcMar>
              <w:left w:w="57" w:type="dxa"/>
              <w:right w:w="57"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污染防治设施</w:t>
            </w:r>
          </w:p>
        </w:tc>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监测记录信息</w:t>
            </w:r>
          </w:p>
        </w:tc>
        <w:tc>
          <w:tcPr>
            <w:tcW w:w="33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both"/>
              <w:rPr>
                <w:rFonts w:hint="default"/>
                <w:sz w:val="21"/>
                <w:szCs w:val="21"/>
                <w:highlight w:val="none"/>
              </w:rPr>
            </w:pPr>
            <w:r>
              <w:rPr>
                <w:rFonts w:hint="eastAsia"/>
                <w:sz w:val="21"/>
                <w:szCs w:val="21"/>
                <w:highlight w:val="none"/>
              </w:rPr>
              <w:t>废气、噪声污染物手工监测记录；废水在线监测记录。</w:t>
            </w:r>
          </w:p>
        </w:tc>
        <w:tc>
          <w:tcPr>
            <w:tcW w:w="159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0" w:afterAutospacing="0"/>
              <w:ind w:left="0" w:right="0"/>
              <w:jc w:val="both"/>
              <w:rPr>
                <w:rFonts w:hint="eastAsia" w:eastAsia="宋体"/>
                <w:kern w:val="2"/>
                <w:szCs w:val="24"/>
                <w:highlight w:val="none"/>
                <w:lang w:eastAsia="zh-CN"/>
              </w:rPr>
            </w:pPr>
            <w:r>
              <w:rPr>
                <w:rFonts w:hint="eastAsia"/>
                <w:kern w:val="2"/>
                <w:szCs w:val="24"/>
                <w:highlight w:val="none"/>
              </w:rPr>
              <w:t>废气、废水、噪声污染物手工监测记录按照手工监测频次进行记录、统计</w:t>
            </w:r>
            <w:r>
              <w:rPr>
                <w:rFonts w:hint="eastAsia"/>
                <w:kern w:val="2"/>
                <w:szCs w:val="24"/>
                <w:highlight w:val="none"/>
                <w:lang w:eastAsia="zh-CN"/>
              </w:rPr>
              <w:t>。</w:t>
            </w:r>
          </w:p>
        </w:tc>
        <w:tc>
          <w:tcPr>
            <w:tcW w:w="9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电子台账</w:t>
            </w:r>
            <w:r>
              <w:rPr>
                <w:rFonts w:hint="default"/>
                <w:sz w:val="21"/>
                <w:szCs w:val="21"/>
                <w:highlight w:val="none"/>
              </w:rPr>
              <w:t>+</w:t>
            </w:r>
            <w:r>
              <w:rPr>
                <w:rFonts w:hint="eastAsia"/>
                <w:sz w:val="21"/>
                <w:szCs w:val="21"/>
                <w:highlight w:val="none"/>
              </w:rPr>
              <w:t>纸质台账</w:t>
            </w:r>
          </w:p>
        </w:tc>
        <w:tc>
          <w:tcPr>
            <w:tcW w:w="1116"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台账记录至少保存三年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1145" w:type="dxa"/>
            <w:tcBorders>
              <w:top w:val="single" w:color="auto" w:sz="4" w:space="0"/>
              <w:left w:val="single" w:color="auto" w:sz="12" w:space="0"/>
              <w:bottom w:val="single" w:color="auto" w:sz="12" w:space="0"/>
              <w:right w:val="single" w:color="auto" w:sz="4" w:space="0"/>
            </w:tcBorders>
            <w:tcMar>
              <w:left w:w="57" w:type="dxa"/>
              <w:right w:w="57"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固体废物防治设施</w:t>
            </w:r>
          </w:p>
        </w:tc>
        <w:tc>
          <w:tcPr>
            <w:tcW w:w="982"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基本信息</w:t>
            </w:r>
          </w:p>
        </w:tc>
        <w:tc>
          <w:tcPr>
            <w:tcW w:w="3304"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both"/>
              <w:rPr>
                <w:rFonts w:hint="default"/>
                <w:sz w:val="21"/>
                <w:szCs w:val="21"/>
                <w:highlight w:val="none"/>
              </w:rPr>
            </w:pPr>
            <w:r>
              <w:rPr>
                <w:rFonts w:hint="eastAsia"/>
                <w:sz w:val="21"/>
                <w:szCs w:val="21"/>
                <w:highlight w:val="none"/>
              </w:rPr>
              <w:t>处置量、贮存量，危险废物的还应详细记录其具体去向</w:t>
            </w:r>
          </w:p>
        </w:tc>
        <w:tc>
          <w:tcPr>
            <w:tcW w:w="1599" w:type="dxa"/>
            <w:tcBorders>
              <w:top w:val="single" w:color="auto" w:sz="4" w:space="0"/>
              <w:left w:val="single" w:color="auto" w:sz="4" w:space="0"/>
              <w:bottom w:val="single" w:color="auto" w:sz="12" w:space="0"/>
              <w:right w:val="single" w:color="auto" w:sz="4" w:space="0"/>
            </w:tcBorders>
            <w:vAlign w:val="center"/>
          </w:tcPr>
          <w:p>
            <w:pPr>
              <w:pStyle w:val="54"/>
              <w:keepNext w:val="0"/>
              <w:keepLines w:val="0"/>
              <w:suppressLineNumbers w:val="0"/>
              <w:spacing w:before="0" w:beforeAutospacing="0" w:after="0" w:afterAutospacing="0"/>
              <w:ind w:left="0" w:right="0"/>
              <w:rPr>
                <w:rFonts w:hint="default"/>
                <w:kern w:val="2"/>
                <w:szCs w:val="24"/>
                <w:highlight w:val="none"/>
              </w:rPr>
            </w:pPr>
            <w:r>
              <w:rPr>
                <w:rFonts w:hint="eastAsia"/>
                <w:kern w:val="2"/>
                <w:szCs w:val="24"/>
                <w:highlight w:val="none"/>
              </w:rPr>
              <w:t>每日</w:t>
            </w:r>
          </w:p>
        </w:tc>
        <w:tc>
          <w:tcPr>
            <w:tcW w:w="982"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电子台账</w:t>
            </w:r>
            <w:r>
              <w:rPr>
                <w:rFonts w:hint="default"/>
                <w:sz w:val="21"/>
                <w:szCs w:val="21"/>
                <w:highlight w:val="none"/>
              </w:rPr>
              <w:t>+</w:t>
            </w:r>
            <w:r>
              <w:rPr>
                <w:rFonts w:hint="eastAsia"/>
                <w:sz w:val="21"/>
                <w:szCs w:val="21"/>
                <w:highlight w:val="none"/>
              </w:rPr>
              <w:t>纸质台账</w:t>
            </w:r>
          </w:p>
        </w:tc>
        <w:tc>
          <w:tcPr>
            <w:tcW w:w="1116"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rPr>
            </w:pPr>
            <w:r>
              <w:rPr>
                <w:rFonts w:hint="eastAsia"/>
                <w:sz w:val="21"/>
                <w:szCs w:val="21"/>
                <w:highlight w:val="none"/>
              </w:rPr>
              <w:t>台账记录至少保存三年</w:t>
            </w:r>
          </w:p>
        </w:tc>
      </w:tr>
    </w:tbl>
    <w:p>
      <w:pPr>
        <w:pStyle w:val="7"/>
        <w:rPr>
          <w:color w:val="000000"/>
          <w:highlight w:val="none"/>
        </w:rPr>
      </w:pPr>
      <w:bookmarkStart w:id="449" w:name="_Toc11256"/>
      <w:r>
        <w:rPr>
          <w:rFonts w:hint="eastAsia"/>
          <w:color w:val="000000"/>
          <w:highlight w:val="none"/>
          <w:lang w:val="en-US" w:eastAsia="zh-CN"/>
        </w:rPr>
        <w:t>8</w:t>
      </w:r>
      <w:r>
        <w:rPr>
          <w:color w:val="000000"/>
          <w:highlight w:val="none"/>
        </w:rPr>
        <w:t>.</w:t>
      </w:r>
      <w:r>
        <w:rPr>
          <w:rFonts w:hint="eastAsia"/>
          <w:color w:val="000000"/>
          <w:highlight w:val="none"/>
          <w:lang w:val="en-US" w:eastAsia="zh-CN"/>
        </w:rPr>
        <w:t>4</w:t>
      </w:r>
      <w:r>
        <w:rPr>
          <w:color w:val="000000"/>
          <w:highlight w:val="none"/>
        </w:rPr>
        <w:t>排污口规范化管理</w:t>
      </w:r>
      <w:bookmarkEnd w:id="448"/>
      <w:bookmarkEnd w:id="449"/>
    </w:p>
    <w:p>
      <w:pPr>
        <w:pStyle w:val="8"/>
        <w:rPr>
          <w:color w:val="000000"/>
          <w:highlight w:val="none"/>
        </w:rPr>
      </w:pPr>
      <w:bookmarkStart w:id="450" w:name="_Toc420206680"/>
      <w:bookmarkStart w:id="451" w:name="_Toc386096581"/>
      <w:bookmarkStart w:id="452" w:name="_Toc398101350"/>
      <w:bookmarkStart w:id="453" w:name="_Toc308707779"/>
      <w:r>
        <w:rPr>
          <w:rFonts w:hint="eastAsia"/>
          <w:color w:val="000000"/>
          <w:highlight w:val="none"/>
          <w:lang w:val="en-US" w:eastAsia="zh-CN"/>
        </w:rPr>
        <w:t>8</w:t>
      </w:r>
      <w:r>
        <w:rPr>
          <w:color w:val="000000"/>
          <w:highlight w:val="none"/>
        </w:rPr>
        <w:t>.</w:t>
      </w:r>
      <w:r>
        <w:rPr>
          <w:rFonts w:hint="eastAsia"/>
          <w:color w:val="000000"/>
          <w:highlight w:val="none"/>
          <w:lang w:val="en-US" w:eastAsia="zh-CN"/>
        </w:rPr>
        <w:t>4</w:t>
      </w:r>
      <w:r>
        <w:rPr>
          <w:color w:val="000000"/>
          <w:highlight w:val="none"/>
        </w:rPr>
        <w:t>.1管理原则</w:t>
      </w:r>
      <w:bookmarkEnd w:id="450"/>
      <w:bookmarkEnd w:id="451"/>
      <w:bookmarkEnd w:id="452"/>
      <w:bookmarkEnd w:id="453"/>
    </w:p>
    <w:p>
      <w:pPr>
        <w:spacing w:line="460" w:lineRule="exact"/>
        <w:ind w:firstLine="480" w:firstLineChars="200"/>
        <w:rPr>
          <w:rFonts w:hint="default" w:ascii="Times New Roman" w:hAnsi="Times New Roman" w:eastAsia="宋体" w:cs="Times New Roman"/>
          <w:b w:val="0"/>
          <w:bCs/>
          <w:color w:val="auto"/>
          <w:kern w:val="0"/>
          <w:sz w:val="24"/>
          <w:szCs w:val="24"/>
          <w:highlight w:val="none"/>
        </w:rPr>
      </w:pPr>
      <w:bookmarkStart w:id="454" w:name="_Toc420206682"/>
      <w:bookmarkStart w:id="455" w:name="_Toc398101352"/>
      <w:bookmarkStart w:id="456" w:name="_Toc386096583"/>
      <w:bookmarkStart w:id="457" w:name="_Toc308707781"/>
      <w:r>
        <w:rPr>
          <w:rFonts w:hint="default" w:ascii="Times New Roman" w:hAnsi="Times New Roman" w:eastAsia="宋体" w:cs="Times New Roman"/>
          <w:b w:val="0"/>
          <w:bCs/>
          <w:color w:val="auto"/>
          <w:kern w:val="0"/>
          <w:sz w:val="24"/>
          <w:szCs w:val="24"/>
          <w:highlight w:val="none"/>
        </w:rPr>
        <w:t>根据原国家环保总局《关于开展排污口规范化整治工作的通知》（环发[1999]24号）要求：一切新建、改建的排污单位以及限期治理的排污单位，都必须在建设污染治理措施的同时建设规范化排污口。</w:t>
      </w:r>
    </w:p>
    <w:p>
      <w:pPr>
        <w:spacing w:line="460" w:lineRule="exact"/>
        <w:ind w:firstLine="480" w:firstLineChars="200"/>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为了便于定量准确地监测排放总量，必须建设规范的排污口，并设置排放口标志。标志牌上应注明污染物名称以警示周围群众。</w:t>
      </w:r>
    </w:p>
    <w:p>
      <w:pPr>
        <w:pStyle w:val="8"/>
        <w:rPr>
          <w:color w:val="000000"/>
          <w:highlight w:val="none"/>
        </w:rPr>
      </w:pPr>
      <w:r>
        <w:rPr>
          <w:rFonts w:hint="eastAsia"/>
          <w:color w:val="000000"/>
          <w:highlight w:val="none"/>
          <w:lang w:val="en-US" w:eastAsia="zh-CN"/>
        </w:rPr>
        <w:t>8</w:t>
      </w:r>
      <w:r>
        <w:rPr>
          <w:color w:val="000000"/>
          <w:highlight w:val="none"/>
        </w:rPr>
        <w:t>.</w:t>
      </w:r>
      <w:r>
        <w:rPr>
          <w:rFonts w:hint="eastAsia"/>
          <w:color w:val="000000"/>
          <w:highlight w:val="none"/>
          <w:lang w:val="en-US" w:eastAsia="zh-CN"/>
        </w:rPr>
        <w:t>4</w:t>
      </w:r>
      <w:r>
        <w:rPr>
          <w:color w:val="000000"/>
          <w:highlight w:val="none"/>
        </w:rPr>
        <w:t>.</w:t>
      </w:r>
      <w:r>
        <w:rPr>
          <w:rFonts w:hint="eastAsia"/>
          <w:color w:val="000000"/>
          <w:highlight w:val="none"/>
          <w:lang w:val="en-US" w:eastAsia="zh-CN"/>
        </w:rPr>
        <w:t>2</w:t>
      </w:r>
      <w:r>
        <w:rPr>
          <w:color w:val="000000"/>
          <w:highlight w:val="none"/>
        </w:rPr>
        <w:t>排污口标示管理</w:t>
      </w:r>
      <w:bookmarkEnd w:id="454"/>
      <w:bookmarkEnd w:id="455"/>
      <w:bookmarkEnd w:id="456"/>
      <w:bookmarkEnd w:id="457"/>
    </w:p>
    <w:p>
      <w:pPr>
        <w:ind w:firstLine="480"/>
        <w:rPr>
          <w:color w:val="000000"/>
          <w:szCs w:val="24"/>
          <w:highlight w:val="none"/>
        </w:rPr>
      </w:pPr>
      <w:r>
        <w:rPr>
          <w:color w:val="000000"/>
          <w:szCs w:val="24"/>
          <w:highlight w:val="none"/>
        </w:rPr>
        <w:t>1、排污口要立标管理，设立国家标准规定的标志牌，根据排污口污染物的排放特点，设置提示性或警告性环境保护图形标志牌，一般污染源设置提示性标志牌，毒性污染物设置警示性标志牌。</w:t>
      </w:r>
    </w:p>
    <w:p>
      <w:pPr>
        <w:pStyle w:val="61"/>
        <w:spacing w:line="360" w:lineRule="auto"/>
        <w:ind w:firstLine="480"/>
        <w:rPr>
          <w:rFonts w:ascii="Times New Roman" w:hAnsi="Times New Roman"/>
          <w:color w:val="000000"/>
          <w:highlight w:val="none"/>
          <w:lang w:eastAsia="zh-CN"/>
        </w:rPr>
      </w:pPr>
      <w:r>
        <w:rPr>
          <w:rFonts w:ascii="Times New Roman" w:hAnsi="Times New Roman"/>
          <w:color w:val="000000"/>
          <w:highlight w:val="none"/>
          <w:lang w:eastAsia="zh-CN"/>
        </w:rPr>
        <w:t>2、项目应按《环境保护图形标志—排放口（源）》（GB15562.1-1995）规定的图形，在各水、声排污口（源）挂牌标识，标志牌应设置在靠近采样点的醒目处，设置高度为其上缘距地面2m。做到各排污口（源）的环保标志明显，便于企业管理。</w:t>
      </w:r>
    </w:p>
    <w:p>
      <w:pPr>
        <w:pStyle w:val="61"/>
        <w:spacing w:line="360" w:lineRule="auto"/>
        <w:ind w:firstLine="480"/>
        <w:rPr>
          <w:rFonts w:hint="default" w:ascii="Times New Roman" w:hAnsi="Times New Roman" w:eastAsia="宋体"/>
          <w:color w:val="000000"/>
          <w:highlight w:val="none"/>
          <w:lang w:eastAsia="zh-CN"/>
        </w:rPr>
      </w:pPr>
      <w:r>
        <w:rPr>
          <w:rFonts w:hint="eastAsia" w:ascii="Times New Roman" w:hAnsi="Times New Roman" w:eastAsia="宋体"/>
          <w:color w:val="000000"/>
          <w:highlight w:val="none"/>
          <w:lang w:val="en-US" w:eastAsia="zh-CN"/>
        </w:rPr>
        <w:t>3、</w:t>
      </w:r>
      <w:r>
        <w:rPr>
          <w:rFonts w:hint="default" w:ascii="Times New Roman" w:hAnsi="Times New Roman" w:eastAsia="宋体"/>
          <w:color w:val="000000"/>
          <w:highlight w:val="none"/>
          <w:lang w:eastAsia="zh-CN"/>
        </w:rPr>
        <w:t>在厂区的污水排放口、噪声排放源、固体废物贮存处置场应设置环境保护图形标志，图形符号分为提示图形和警告图形符号两种，分别按GB15562.1-1995、GB15562.2-1995执行。环境保护图形标志表见表</w:t>
      </w:r>
      <w:r>
        <w:rPr>
          <w:rFonts w:hint="eastAsia" w:ascii="Times New Roman" w:hAnsi="Times New Roman"/>
          <w:color w:val="000000"/>
          <w:highlight w:val="none"/>
          <w:lang w:val="en-US" w:eastAsia="zh-CN"/>
        </w:rPr>
        <w:t>8.4</w:t>
      </w:r>
      <w:r>
        <w:rPr>
          <w:rFonts w:hint="default" w:ascii="Times New Roman" w:hAnsi="Times New Roman" w:eastAsia="宋体"/>
          <w:color w:val="000000"/>
          <w:highlight w:val="none"/>
          <w:lang w:eastAsia="zh-CN"/>
        </w:rPr>
        <w:t>-1，环境保护图形标志的形状及颜色见表</w:t>
      </w:r>
      <w:r>
        <w:rPr>
          <w:rFonts w:hint="eastAsia" w:ascii="Times New Roman" w:hAnsi="Times New Roman"/>
          <w:color w:val="000000"/>
          <w:highlight w:val="none"/>
          <w:lang w:val="en-US" w:eastAsia="zh-CN"/>
        </w:rPr>
        <w:t>8.4</w:t>
      </w:r>
      <w:r>
        <w:rPr>
          <w:rFonts w:hint="default" w:ascii="Times New Roman" w:hAnsi="Times New Roman" w:eastAsia="宋体"/>
          <w:color w:val="000000"/>
          <w:highlight w:val="none"/>
          <w:lang w:eastAsia="zh-CN"/>
        </w:rPr>
        <w:t>-2。</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1"/>
          <w:szCs w:val="24"/>
          <w:highlight w:val="none"/>
          <w:lang w:val="en-US" w:eastAsia="zh-CN"/>
        </w:rPr>
      </w:pPr>
      <w:r>
        <w:rPr>
          <w:rFonts w:hint="default" w:ascii="Times New Roman" w:hAnsi="Times New Roman" w:eastAsia="宋体" w:cs="Times New Roman"/>
          <w:b/>
          <w:bCs/>
          <w:color w:val="auto"/>
          <w:kern w:val="0"/>
          <w:sz w:val="21"/>
          <w:szCs w:val="24"/>
          <w:highlight w:val="none"/>
          <w:lang w:val="en-US" w:eastAsia="zh-CN"/>
        </w:rPr>
        <w:t>表</w:t>
      </w:r>
      <w:r>
        <w:rPr>
          <w:rFonts w:hint="eastAsia" w:cs="Times New Roman"/>
          <w:b/>
          <w:bCs/>
          <w:color w:val="auto"/>
          <w:kern w:val="0"/>
          <w:sz w:val="21"/>
          <w:szCs w:val="24"/>
          <w:highlight w:val="none"/>
          <w:lang w:val="en-US" w:eastAsia="zh-CN"/>
        </w:rPr>
        <w:t>8</w:t>
      </w:r>
      <w:r>
        <w:rPr>
          <w:rFonts w:hint="eastAsia" w:ascii="Times New Roman" w:hAnsi="Times New Roman" w:eastAsia="宋体" w:cs="Times New Roman"/>
          <w:b/>
          <w:bCs/>
          <w:color w:val="auto"/>
          <w:kern w:val="0"/>
          <w:sz w:val="21"/>
          <w:szCs w:val="24"/>
          <w:highlight w:val="none"/>
          <w:lang w:val="en-US" w:eastAsia="zh-CN"/>
        </w:rPr>
        <w:t>.4</w:t>
      </w:r>
      <w:r>
        <w:rPr>
          <w:rFonts w:hint="default" w:ascii="Times New Roman" w:hAnsi="Times New Roman" w:eastAsia="宋体" w:cs="Times New Roman"/>
          <w:b/>
          <w:bCs/>
          <w:color w:val="auto"/>
          <w:kern w:val="0"/>
          <w:sz w:val="21"/>
          <w:szCs w:val="24"/>
          <w:highlight w:val="none"/>
          <w:lang w:val="en-US" w:eastAsia="zh-CN"/>
        </w:rPr>
        <w:t>-1   环境保护图形标志表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555"/>
        <w:gridCol w:w="3356"/>
        <w:gridCol w:w="30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2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名 称</w:t>
            </w:r>
          </w:p>
        </w:tc>
        <w:tc>
          <w:tcPr>
            <w:tcW w:w="335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提示图形符号</w:t>
            </w:r>
          </w:p>
        </w:tc>
        <w:tc>
          <w:tcPr>
            <w:tcW w:w="30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警告图形符号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污水排放口</w:t>
            </w:r>
          </w:p>
        </w:tc>
        <w:tc>
          <w:tcPr>
            <w:tcW w:w="335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drawing>
                <wp:inline distT="0" distB="0" distL="114300" distR="114300">
                  <wp:extent cx="1016000" cy="914400"/>
                  <wp:effectExtent l="0" t="0" r="12700" b="0"/>
                  <wp:docPr id="7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6"/>
                          <pic:cNvPicPr>
                            <a:picLocks noChangeAspect="1"/>
                          </pic:cNvPicPr>
                        </pic:nvPicPr>
                        <pic:blipFill>
                          <a:blip r:embed="rId33"/>
                          <a:srcRect l="8000" t="6848" r="8667" b="10959"/>
                          <a:stretch>
                            <a:fillRect/>
                          </a:stretch>
                        </pic:blipFill>
                        <pic:spPr>
                          <a:xfrm>
                            <a:off x="0" y="0"/>
                            <a:ext cx="1016000" cy="914400"/>
                          </a:xfrm>
                          <a:prstGeom prst="rect">
                            <a:avLst/>
                          </a:prstGeom>
                          <a:noFill/>
                          <a:ln>
                            <a:noFill/>
                          </a:ln>
                        </pic:spPr>
                      </pic:pic>
                    </a:graphicData>
                  </a:graphic>
                </wp:inline>
              </w:drawing>
            </w:r>
          </w:p>
        </w:tc>
        <w:tc>
          <w:tcPr>
            <w:tcW w:w="30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drawing>
                <wp:inline distT="0" distB="0" distL="114300" distR="114300">
                  <wp:extent cx="1077595" cy="914400"/>
                  <wp:effectExtent l="0" t="0" r="8255" b="0"/>
                  <wp:docPr id="7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7"/>
                          <pic:cNvPicPr>
                            <a:picLocks noChangeAspect="1"/>
                          </pic:cNvPicPr>
                        </pic:nvPicPr>
                        <pic:blipFill>
                          <a:blip r:embed="rId34"/>
                          <a:stretch>
                            <a:fillRect/>
                          </a:stretch>
                        </pic:blipFill>
                        <pic:spPr>
                          <a:xfrm>
                            <a:off x="0" y="0"/>
                            <a:ext cx="1077595" cy="9144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噪声排放源</w:t>
            </w:r>
          </w:p>
        </w:tc>
        <w:tc>
          <w:tcPr>
            <w:tcW w:w="335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drawing>
                <wp:inline distT="0" distB="0" distL="114300" distR="114300">
                  <wp:extent cx="1009650" cy="1070610"/>
                  <wp:effectExtent l="0" t="0" r="0" b="15240"/>
                  <wp:docPr id="6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0"/>
                          <pic:cNvPicPr>
                            <a:picLocks noChangeAspect="1"/>
                          </pic:cNvPicPr>
                        </pic:nvPicPr>
                        <pic:blipFill>
                          <a:blip r:embed="rId35"/>
                          <a:srcRect l="10666" t="11334" r="6667" b="5333"/>
                          <a:stretch>
                            <a:fillRect/>
                          </a:stretch>
                        </pic:blipFill>
                        <pic:spPr>
                          <a:xfrm>
                            <a:off x="0" y="0"/>
                            <a:ext cx="1009650" cy="1070610"/>
                          </a:xfrm>
                          <a:prstGeom prst="rect">
                            <a:avLst/>
                          </a:prstGeom>
                          <a:noFill/>
                          <a:ln>
                            <a:noFill/>
                          </a:ln>
                        </pic:spPr>
                      </pic:pic>
                    </a:graphicData>
                  </a:graphic>
                </wp:inline>
              </w:drawing>
            </w:r>
          </w:p>
        </w:tc>
        <w:tc>
          <w:tcPr>
            <w:tcW w:w="30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drawing>
                <wp:inline distT="0" distB="0" distL="114300" distR="114300">
                  <wp:extent cx="1207135" cy="928370"/>
                  <wp:effectExtent l="0" t="0" r="12065" b="5080"/>
                  <wp:docPr id="7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1"/>
                          <pic:cNvPicPr>
                            <a:picLocks noChangeAspect="1"/>
                          </pic:cNvPicPr>
                        </pic:nvPicPr>
                        <pic:blipFill>
                          <a:blip r:embed="rId36"/>
                          <a:stretch>
                            <a:fillRect/>
                          </a:stretch>
                        </pic:blipFill>
                        <pic:spPr>
                          <a:xfrm>
                            <a:off x="0" y="0"/>
                            <a:ext cx="1207135" cy="92837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5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一般固体废物</w:t>
            </w:r>
          </w:p>
        </w:tc>
        <w:tc>
          <w:tcPr>
            <w:tcW w:w="335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drawing>
                <wp:inline distT="0" distB="0" distL="114300" distR="114300">
                  <wp:extent cx="1426210" cy="920750"/>
                  <wp:effectExtent l="0" t="0" r="2540" b="12700"/>
                  <wp:docPr id="73" name="图片 22" descr="image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2" descr="image387"/>
                          <pic:cNvPicPr>
                            <a:picLocks noChangeAspect="1"/>
                          </pic:cNvPicPr>
                        </pic:nvPicPr>
                        <pic:blipFill>
                          <a:blip r:embed="rId37"/>
                          <a:stretch>
                            <a:fillRect/>
                          </a:stretch>
                        </pic:blipFill>
                        <pic:spPr>
                          <a:xfrm>
                            <a:off x="0" y="0"/>
                            <a:ext cx="1426210" cy="920750"/>
                          </a:xfrm>
                          <a:prstGeom prst="rect">
                            <a:avLst/>
                          </a:prstGeom>
                          <a:noFill/>
                          <a:ln>
                            <a:noFill/>
                          </a:ln>
                        </pic:spPr>
                      </pic:pic>
                    </a:graphicData>
                  </a:graphic>
                </wp:inline>
              </w:drawing>
            </w:r>
          </w:p>
        </w:tc>
        <w:tc>
          <w:tcPr>
            <w:tcW w:w="30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drawing>
                <wp:inline distT="0" distB="0" distL="114300" distR="114300">
                  <wp:extent cx="1249680" cy="1071880"/>
                  <wp:effectExtent l="0" t="0" r="7620" b="13970"/>
                  <wp:docPr id="74" name="图片 23" descr="image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3" descr="image388"/>
                          <pic:cNvPicPr>
                            <a:picLocks noChangeAspect="1"/>
                          </pic:cNvPicPr>
                        </pic:nvPicPr>
                        <pic:blipFill>
                          <a:blip r:embed="rId38"/>
                          <a:stretch>
                            <a:fillRect/>
                          </a:stretch>
                        </pic:blipFill>
                        <pic:spPr>
                          <a:xfrm>
                            <a:off x="0" y="0"/>
                            <a:ext cx="1249680" cy="1071880"/>
                          </a:xfrm>
                          <a:prstGeom prst="rect">
                            <a:avLst/>
                          </a:prstGeom>
                          <a:noFill/>
                          <a:ln>
                            <a:noFill/>
                          </a:ln>
                        </pic:spPr>
                      </pic:pic>
                    </a:graphicData>
                  </a:graphic>
                </wp:inline>
              </w:drawing>
            </w: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0"/>
          <w:sz w:val="21"/>
          <w:szCs w:val="24"/>
          <w:highlight w:val="none"/>
          <w:lang w:val="en-US" w:eastAsia="zh-CN"/>
        </w:rPr>
      </w:pPr>
      <w:r>
        <w:rPr>
          <w:rFonts w:hint="default" w:ascii="Times New Roman" w:hAnsi="Times New Roman" w:eastAsia="宋体" w:cs="Times New Roman"/>
          <w:b/>
          <w:bCs/>
          <w:color w:val="auto"/>
          <w:kern w:val="0"/>
          <w:sz w:val="21"/>
          <w:szCs w:val="24"/>
          <w:highlight w:val="none"/>
          <w:lang w:val="en-US" w:eastAsia="zh-CN"/>
        </w:rPr>
        <w:t>表</w:t>
      </w:r>
      <w:r>
        <w:rPr>
          <w:rFonts w:hint="eastAsia" w:cs="Times New Roman"/>
          <w:b/>
          <w:bCs/>
          <w:color w:val="auto"/>
          <w:kern w:val="0"/>
          <w:sz w:val="21"/>
          <w:szCs w:val="24"/>
          <w:highlight w:val="none"/>
          <w:lang w:val="en-US" w:eastAsia="zh-CN"/>
        </w:rPr>
        <w:t>8</w:t>
      </w:r>
      <w:r>
        <w:rPr>
          <w:rFonts w:hint="eastAsia" w:ascii="Times New Roman" w:hAnsi="Times New Roman" w:eastAsia="宋体" w:cs="Times New Roman"/>
          <w:b/>
          <w:bCs/>
          <w:color w:val="auto"/>
          <w:kern w:val="0"/>
          <w:sz w:val="21"/>
          <w:szCs w:val="24"/>
          <w:highlight w:val="none"/>
          <w:lang w:val="en-US" w:eastAsia="zh-CN"/>
        </w:rPr>
        <w:t>.4</w:t>
      </w:r>
      <w:r>
        <w:rPr>
          <w:rFonts w:hint="default" w:ascii="Times New Roman" w:hAnsi="Times New Roman" w:eastAsia="宋体" w:cs="Times New Roman"/>
          <w:b/>
          <w:bCs/>
          <w:color w:val="auto"/>
          <w:kern w:val="0"/>
          <w:sz w:val="21"/>
          <w:szCs w:val="24"/>
          <w:highlight w:val="none"/>
          <w:lang w:val="en-US" w:eastAsia="zh-CN"/>
        </w:rPr>
        <w:t>-2  环境保护图形标志的形状及颜色表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259"/>
        <w:gridCol w:w="2259"/>
        <w:gridCol w:w="2259"/>
        <w:gridCol w:w="22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9" w:hRule="atLeast"/>
          <w:jc w:val="center"/>
        </w:trPr>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标志类型</w:t>
            </w:r>
          </w:p>
        </w:tc>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形 状</w:t>
            </w:r>
          </w:p>
        </w:tc>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背景颜色</w:t>
            </w:r>
          </w:p>
        </w:tc>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图形颜色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1" w:hRule="atLeast"/>
          <w:jc w:val="center"/>
        </w:trPr>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警告标志</w:t>
            </w:r>
          </w:p>
        </w:tc>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三角形边框</w:t>
            </w:r>
          </w:p>
        </w:tc>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黄色</w:t>
            </w:r>
          </w:p>
        </w:tc>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黑色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7" w:hRule="atLeast"/>
          <w:jc w:val="center"/>
        </w:trPr>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提示标志</w:t>
            </w:r>
          </w:p>
        </w:tc>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正方形边框</w:t>
            </w:r>
          </w:p>
        </w:tc>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绿色</w:t>
            </w:r>
          </w:p>
        </w:tc>
        <w:tc>
          <w:tcPr>
            <w:tcW w:w="2259"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白色</w:t>
            </w:r>
          </w:p>
        </w:tc>
      </w:tr>
    </w:tbl>
    <w:p>
      <w:pPr>
        <w:spacing w:line="460" w:lineRule="exact"/>
        <w:ind w:firstLine="480" w:firstLineChars="200"/>
        <w:rPr>
          <w:rFonts w:hint="eastAsia" w:ascii="Times New Roman" w:hAnsi="Times New Roman" w:eastAsia="宋体" w:cs="Times New Roman"/>
          <w:b w:val="0"/>
          <w:bCs/>
          <w:color w:val="auto"/>
          <w:kern w:val="0"/>
          <w:sz w:val="24"/>
          <w:szCs w:val="24"/>
          <w:highlight w:val="none"/>
          <w:lang w:val="en-US" w:eastAsia="zh-CN"/>
        </w:rPr>
      </w:pPr>
      <w:r>
        <w:rPr>
          <w:rFonts w:hint="eastAsia" w:eastAsia="宋体" w:cs="Times New Roman"/>
          <w:b w:val="0"/>
          <w:bCs/>
          <w:color w:val="auto"/>
          <w:kern w:val="0"/>
          <w:sz w:val="24"/>
          <w:szCs w:val="24"/>
          <w:highlight w:val="none"/>
          <w:lang w:val="en-US" w:eastAsia="zh-CN"/>
        </w:rPr>
        <w:t>4、</w:t>
      </w:r>
      <w:r>
        <w:rPr>
          <w:rFonts w:hint="default" w:ascii="Times New Roman" w:hAnsi="Times New Roman" w:eastAsia="宋体" w:cs="Times New Roman"/>
          <w:b w:val="0"/>
          <w:bCs/>
          <w:color w:val="auto"/>
          <w:kern w:val="0"/>
          <w:sz w:val="24"/>
          <w:szCs w:val="24"/>
          <w:highlight w:val="none"/>
        </w:rPr>
        <w:t>排污口立标</w:t>
      </w:r>
    </w:p>
    <w:p>
      <w:pPr>
        <w:spacing w:line="460" w:lineRule="exact"/>
        <w:ind w:firstLine="480" w:firstLineChars="200"/>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①污染物排放口的环保图形标志牌应设置在靠近采样点，且醒目处，标志牌设置高度为其上边缘距离地面约2m；</w:t>
      </w:r>
    </w:p>
    <w:p>
      <w:pPr>
        <w:spacing w:line="460" w:lineRule="exact"/>
        <w:ind w:firstLine="480" w:firstLineChars="200"/>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②重点排污单位的污染物排放口以设置立式标志牌为主，一般排污单位的污染物排放口，可根据情况设置立式或平面固定式标志牌。</w:t>
      </w:r>
    </w:p>
    <w:p>
      <w:pPr>
        <w:pStyle w:val="8"/>
        <w:rPr>
          <w:color w:val="000000"/>
          <w:highlight w:val="none"/>
        </w:rPr>
      </w:pPr>
      <w:bookmarkStart w:id="458" w:name="_Toc308707782"/>
      <w:bookmarkStart w:id="459" w:name="_Toc398101353"/>
      <w:bookmarkStart w:id="460" w:name="_Toc386096584"/>
      <w:bookmarkStart w:id="461" w:name="_Toc420206683"/>
      <w:r>
        <w:rPr>
          <w:rFonts w:hint="eastAsia"/>
          <w:color w:val="000000"/>
          <w:highlight w:val="none"/>
          <w:lang w:val="en-US" w:eastAsia="zh-CN"/>
        </w:rPr>
        <w:t>8</w:t>
      </w:r>
      <w:r>
        <w:rPr>
          <w:color w:val="000000"/>
          <w:highlight w:val="none"/>
        </w:rPr>
        <w:t>.</w:t>
      </w:r>
      <w:r>
        <w:rPr>
          <w:rFonts w:hint="eastAsia"/>
          <w:color w:val="000000"/>
          <w:highlight w:val="none"/>
          <w:lang w:val="en-US" w:eastAsia="zh-CN"/>
        </w:rPr>
        <w:t>4</w:t>
      </w:r>
      <w:r>
        <w:rPr>
          <w:color w:val="000000"/>
          <w:highlight w:val="none"/>
        </w:rPr>
        <w:t>.</w:t>
      </w:r>
      <w:r>
        <w:rPr>
          <w:rFonts w:hint="eastAsia"/>
          <w:color w:val="000000"/>
          <w:highlight w:val="none"/>
          <w:lang w:val="en-US" w:eastAsia="zh-CN"/>
        </w:rPr>
        <w:t>3</w:t>
      </w:r>
      <w:r>
        <w:rPr>
          <w:color w:val="000000"/>
          <w:highlight w:val="none"/>
        </w:rPr>
        <w:t>排污口管理</w:t>
      </w:r>
      <w:bookmarkEnd w:id="458"/>
      <w:bookmarkEnd w:id="459"/>
      <w:bookmarkEnd w:id="460"/>
      <w:bookmarkEnd w:id="461"/>
    </w:p>
    <w:p>
      <w:pPr>
        <w:spacing w:line="460" w:lineRule="exact"/>
        <w:ind w:firstLine="480" w:firstLineChars="200"/>
        <w:rPr>
          <w:rFonts w:hint="default" w:ascii="Times New Roman" w:hAnsi="Times New Roman" w:eastAsia="宋体" w:cs="Times New Roman"/>
          <w:b w:val="0"/>
          <w:bCs/>
          <w:color w:val="auto"/>
          <w:kern w:val="0"/>
          <w:sz w:val="24"/>
          <w:szCs w:val="24"/>
          <w:highlight w:val="none"/>
        </w:rPr>
      </w:pPr>
      <w:r>
        <w:rPr>
          <w:rFonts w:hint="eastAsia" w:eastAsia="宋体" w:cs="Times New Roman"/>
          <w:b w:val="0"/>
          <w:bCs/>
          <w:color w:val="auto"/>
          <w:kern w:val="0"/>
          <w:sz w:val="24"/>
          <w:szCs w:val="24"/>
          <w:highlight w:val="none"/>
          <w:lang w:val="en-US" w:eastAsia="zh-CN"/>
        </w:rPr>
        <w:t>1、</w:t>
      </w:r>
      <w:r>
        <w:rPr>
          <w:rFonts w:hint="default" w:ascii="Times New Roman" w:hAnsi="Times New Roman" w:eastAsia="宋体" w:cs="Times New Roman"/>
          <w:b w:val="0"/>
          <w:bCs/>
          <w:color w:val="auto"/>
          <w:kern w:val="0"/>
          <w:sz w:val="24"/>
          <w:szCs w:val="24"/>
          <w:highlight w:val="none"/>
        </w:rPr>
        <w:t>管理原则</w:t>
      </w:r>
    </w:p>
    <w:p>
      <w:pPr>
        <w:spacing w:line="460" w:lineRule="exact"/>
        <w:ind w:firstLine="480" w:firstLineChars="200"/>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排污口是企业污染物进入环境，污染环境的通道，强化排污口的管理是实施污染物总量控制的基础工作之一，也是区域环境管理逐步实现污染物排放科学化、定量化的重要手段。具体管理原则如下：</w:t>
      </w:r>
    </w:p>
    <w:p>
      <w:pPr>
        <w:spacing w:line="460" w:lineRule="exact"/>
        <w:ind w:firstLine="480" w:firstLineChars="200"/>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a、向环境排放的污染物的排放口必须规范化。</w:t>
      </w:r>
    </w:p>
    <w:p>
      <w:pPr>
        <w:spacing w:line="460" w:lineRule="exact"/>
        <w:ind w:firstLine="480" w:firstLineChars="200"/>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b、如实向环保管理部门申报排污口数量、位置及所排放的主要污染物种类、数量、浓度、排放去向等情况。</w:t>
      </w:r>
    </w:p>
    <w:p>
      <w:pPr>
        <w:spacing w:line="460" w:lineRule="exact"/>
        <w:ind w:firstLine="480" w:firstLineChars="200"/>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c、工程固废堆存时，应设置专用堆放场地，并有防扬散、防流失、对有毒有害固废采取防渗漏措施。</w:t>
      </w:r>
    </w:p>
    <w:p>
      <w:pPr>
        <w:spacing w:line="460" w:lineRule="exact"/>
        <w:ind w:firstLine="480" w:firstLineChars="200"/>
        <w:rPr>
          <w:rFonts w:hint="default" w:ascii="Times New Roman" w:hAnsi="Times New Roman" w:eastAsia="宋体" w:cs="Times New Roman"/>
          <w:b w:val="0"/>
          <w:bCs/>
          <w:color w:val="auto"/>
          <w:kern w:val="0"/>
          <w:sz w:val="24"/>
          <w:szCs w:val="24"/>
          <w:highlight w:val="none"/>
        </w:rPr>
      </w:pPr>
      <w:r>
        <w:rPr>
          <w:rFonts w:hint="eastAsia" w:eastAsia="宋体" w:cs="Times New Roman"/>
          <w:b w:val="0"/>
          <w:bCs/>
          <w:color w:val="auto"/>
          <w:kern w:val="0"/>
          <w:sz w:val="24"/>
          <w:szCs w:val="24"/>
          <w:highlight w:val="none"/>
          <w:lang w:val="en-US" w:eastAsia="zh-CN"/>
        </w:rPr>
        <w:t>2、</w:t>
      </w:r>
      <w:r>
        <w:rPr>
          <w:rFonts w:hint="default" w:ascii="Times New Roman" w:hAnsi="Times New Roman" w:eastAsia="宋体" w:cs="Times New Roman"/>
          <w:b w:val="0"/>
          <w:bCs/>
          <w:color w:val="auto"/>
          <w:kern w:val="0"/>
          <w:sz w:val="24"/>
          <w:szCs w:val="24"/>
          <w:highlight w:val="none"/>
        </w:rPr>
        <w:t>排放源建档</w:t>
      </w:r>
    </w:p>
    <w:p>
      <w:pPr>
        <w:ind w:firstLine="480"/>
        <w:rPr>
          <w:color w:val="000000"/>
          <w:highlight w:val="none"/>
        </w:rPr>
      </w:pPr>
      <w:r>
        <w:rPr>
          <w:rFonts w:hint="default" w:ascii="Times New Roman" w:hAnsi="Times New Roman" w:eastAsia="宋体" w:cs="Times New Roman"/>
          <w:b w:val="0"/>
          <w:bCs/>
          <w:color w:val="auto"/>
          <w:kern w:val="0"/>
          <w:sz w:val="24"/>
          <w:szCs w:val="24"/>
          <w:highlight w:val="none"/>
        </w:rPr>
        <w:t>a</w:t>
      </w:r>
      <w:r>
        <w:rPr>
          <w:color w:val="000000"/>
          <w:highlight w:val="none"/>
        </w:rPr>
        <w:t>、要求使用国家环保局统一印刷的《中华人民共和国规范化排污口标志登记证》，并按要求填写有关内容；</w:t>
      </w:r>
    </w:p>
    <w:p>
      <w:pPr>
        <w:ind w:firstLine="480"/>
        <w:rPr>
          <w:color w:val="000000"/>
          <w:highlight w:val="none"/>
        </w:rPr>
      </w:pPr>
      <w:r>
        <w:rPr>
          <w:rFonts w:hint="default" w:ascii="Times New Roman" w:hAnsi="Times New Roman" w:eastAsia="宋体" w:cs="Times New Roman"/>
          <w:b w:val="0"/>
          <w:bCs/>
          <w:color w:val="auto"/>
          <w:kern w:val="0"/>
          <w:sz w:val="24"/>
          <w:szCs w:val="24"/>
          <w:highlight w:val="none"/>
        </w:rPr>
        <w:t>b</w:t>
      </w:r>
      <w:r>
        <w:rPr>
          <w:color w:val="000000"/>
          <w:highlight w:val="none"/>
        </w:rPr>
        <w:t>、根据排污口管理档案内容要求，项目建成后，应将主要污染物种类、数量、浓度、排放去向、达标情况及设施运行情况纪录于档案。</w:t>
      </w:r>
    </w:p>
    <w:p>
      <w:pPr>
        <w:pStyle w:val="7"/>
        <w:rPr>
          <w:rFonts w:hint="eastAsia" w:eastAsia="宋体"/>
          <w:color w:val="000000"/>
          <w:highlight w:val="none"/>
          <w:lang w:val="en-US" w:eastAsia="zh-CN"/>
        </w:rPr>
      </w:pPr>
      <w:bookmarkStart w:id="462" w:name="_Toc39831276"/>
      <w:bookmarkStart w:id="463" w:name="_Toc522497052"/>
      <w:bookmarkStart w:id="464" w:name="_Toc17913"/>
      <w:r>
        <w:rPr>
          <w:rFonts w:hint="eastAsia"/>
          <w:color w:val="000000"/>
          <w:highlight w:val="none"/>
          <w:lang w:val="en-US" w:eastAsia="zh-CN"/>
        </w:rPr>
        <w:t>8</w:t>
      </w:r>
      <w:r>
        <w:rPr>
          <w:rFonts w:hint="eastAsia" w:eastAsia="宋体"/>
          <w:color w:val="000000"/>
          <w:highlight w:val="none"/>
          <w:lang w:val="en-US" w:eastAsia="zh-CN"/>
        </w:rPr>
        <w:t>.5</w:t>
      </w:r>
      <w:bookmarkEnd w:id="462"/>
      <w:bookmarkEnd w:id="463"/>
      <w:r>
        <w:rPr>
          <w:rFonts w:hint="eastAsia" w:eastAsia="宋体"/>
          <w:color w:val="000000"/>
          <w:highlight w:val="none"/>
          <w:lang w:val="en-US" w:eastAsia="zh-CN"/>
        </w:rPr>
        <w:t>污染物排放清单</w:t>
      </w:r>
      <w:bookmarkEnd w:id="464"/>
    </w:p>
    <w:p>
      <w:pPr>
        <w:ind w:firstLine="480"/>
        <w:rPr>
          <w:highlight w:val="none"/>
        </w:rPr>
      </w:pPr>
      <w:r>
        <w:rPr>
          <w:rFonts w:hint="eastAsia"/>
          <w:color w:val="000000"/>
          <w:highlight w:val="none"/>
        </w:rPr>
        <w:t>本工程污染物排放清单见表</w:t>
      </w:r>
      <w:r>
        <w:rPr>
          <w:rFonts w:hint="eastAsia"/>
          <w:color w:val="000000"/>
          <w:highlight w:val="none"/>
          <w:lang w:val="en-US" w:eastAsia="zh-CN"/>
        </w:rPr>
        <w:t>8.5</w:t>
      </w:r>
      <w:r>
        <w:rPr>
          <w:color w:val="000000"/>
          <w:highlight w:val="none"/>
        </w:rPr>
        <w:t>-1</w:t>
      </w:r>
      <w:r>
        <w:rPr>
          <w:rFonts w:hint="eastAsia"/>
          <w:color w:val="000000"/>
          <w:highlight w:val="none"/>
        </w:rPr>
        <w:t>。</w:t>
      </w:r>
    </w:p>
    <w:p>
      <w:pPr>
        <w:ind w:firstLine="480"/>
        <w:rPr>
          <w:highlight w:val="none"/>
        </w:rPr>
      </w:pPr>
    </w:p>
    <w:p>
      <w:pPr>
        <w:ind w:firstLine="480"/>
        <w:rPr>
          <w:highlight w:val="none"/>
        </w:rPr>
      </w:pPr>
    </w:p>
    <w:p>
      <w:pPr>
        <w:ind w:left="0" w:leftChars="0" w:firstLine="0" w:firstLineChars="0"/>
        <w:rPr>
          <w:highlight w:val="none"/>
        </w:rPr>
      </w:pPr>
    </w:p>
    <w:p>
      <w:pPr>
        <w:ind w:firstLine="480"/>
        <w:rPr>
          <w:highlight w:val="none"/>
        </w:rPr>
        <w:sectPr>
          <w:type w:val="oddPage"/>
          <w:pgSz w:w="11906" w:h="16838"/>
          <w:pgMar w:top="1418" w:right="1418" w:bottom="1418" w:left="1474" w:header="964" w:footer="964" w:gutter="0"/>
          <w:pgBorders>
            <w:top w:val="none" w:sz="0" w:space="0"/>
            <w:left w:val="none" w:sz="0" w:space="0"/>
            <w:bottom w:val="none" w:sz="0" w:space="0"/>
            <w:right w:val="none" w:sz="0" w:space="0"/>
          </w:pgBorders>
          <w:cols w:space="720" w:num="1"/>
          <w:docGrid w:type="lines" w:linePitch="326" w:charSpace="741"/>
        </w:sect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0"/>
          <w:sz w:val="21"/>
          <w:szCs w:val="24"/>
          <w:highlight w:val="none"/>
        </w:rPr>
      </w:pPr>
      <w:r>
        <w:rPr>
          <w:rFonts w:hint="eastAsia" w:ascii="Times New Roman" w:hAnsi="Times New Roman" w:eastAsia="宋体" w:cs="Times New Roman"/>
          <w:b/>
          <w:bCs/>
          <w:color w:val="auto"/>
          <w:kern w:val="0"/>
          <w:sz w:val="21"/>
          <w:szCs w:val="24"/>
          <w:highlight w:val="none"/>
        </w:rPr>
        <w:t>表</w:t>
      </w:r>
      <w:r>
        <w:rPr>
          <w:rFonts w:hint="eastAsia" w:cs="Times New Roman"/>
          <w:b/>
          <w:bCs/>
          <w:color w:val="auto"/>
          <w:kern w:val="0"/>
          <w:sz w:val="21"/>
          <w:szCs w:val="24"/>
          <w:highlight w:val="none"/>
          <w:lang w:val="en-US" w:eastAsia="zh-CN"/>
        </w:rPr>
        <w:t>8</w:t>
      </w:r>
      <w:r>
        <w:rPr>
          <w:rFonts w:hint="eastAsia" w:ascii="Times New Roman" w:hAnsi="Times New Roman" w:eastAsia="宋体" w:cs="Times New Roman"/>
          <w:b/>
          <w:bCs/>
          <w:color w:val="auto"/>
          <w:kern w:val="0"/>
          <w:sz w:val="21"/>
          <w:szCs w:val="24"/>
          <w:highlight w:val="none"/>
          <w:lang w:val="en-US" w:eastAsia="zh-CN"/>
        </w:rPr>
        <w:t>.5</w:t>
      </w:r>
      <w:r>
        <w:rPr>
          <w:rFonts w:hint="eastAsia" w:ascii="Times New Roman" w:hAnsi="Times New Roman" w:eastAsia="宋体" w:cs="Times New Roman"/>
          <w:b/>
          <w:bCs/>
          <w:color w:val="auto"/>
          <w:kern w:val="0"/>
          <w:sz w:val="21"/>
          <w:szCs w:val="24"/>
          <w:highlight w:val="none"/>
        </w:rPr>
        <w:t>-1</w:t>
      </w:r>
      <w:r>
        <w:rPr>
          <w:rFonts w:hint="default" w:ascii="Times New Roman" w:hAnsi="Times New Roman" w:eastAsia="宋体" w:cs="Times New Roman"/>
          <w:b/>
          <w:bCs/>
          <w:color w:val="auto"/>
          <w:kern w:val="0"/>
          <w:sz w:val="21"/>
          <w:szCs w:val="24"/>
          <w:highlight w:val="none"/>
        </w:rPr>
        <w:t xml:space="preserve">  </w:t>
      </w:r>
      <w:r>
        <w:rPr>
          <w:rFonts w:hint="eastAsia" w:ascii="Times New Roman" w:hAnsi="Times New Roman" w:eastAsia="宋体" w:cs="Times New Roman"/>
          <w:b/>
          <w:bCs/>
          <w:color w:val="auto"/>
          <w:kern w:val="0"/>
          <w:sz w:val="21"/>
          <w:szCs w:val="24"/>
          <w:highlight w:val="none"/>
        </w:rPr>
        <w:t>本</w:t>
      </w:r>
      <w:r>
        <w:rPr>
          <w:rFonts w:hint="eastAsia" w:ascii="Times New Roman" w:hAnsi="Times New Roman" w:eastAsia="宋体" w:cs="Times New Roman"/>
          <w:b/>
          <w:bCs/>
          <w:color w:val="auto"/>
          <w:kern w:val="0"/>
          <w:sz w:val="21"/>
          <w:szCs w:val="24"/>
          <w:highlight w:val="none"/>
          <w:lang w:eastAsia="zh-CN"/>
        </w:rPr>
        <w:t>项目</w:t>
      </w:r>
      <w:r>
        <w:rPr>
          <w:rFonts w:hint="eastAsia" w:ascii="Times New Roman" w:hAnsi="Times New Roman" w:eastAsia="宋体" w:cs="Times New Roman"/>
          <w:b/>
          <w:bCs/>
          <w:color w:val="auto"/>
          <w:kern w:val="0"/>
          <w:sz w:val="21"/>
          <w:szCs w:val="24"/>
          <w:highlight w:val="none"/>
        </w:rPr>
        <w:t>污染物排放清单</w:t>
      </w:r>
    </w:p>
    <w:tbl>
      <w:tblPr>
        <w:tblStyle w:val="31"/>
        <w:tblW w:w="141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57" w:type="dxa"/>
          <w:bottom w:w="0" w:type="dxa"/>
          <w:right w:w="57" w:type="dxa"/>
        </w:tblCellMar>
      </w:tblPr>
      <w:tblGrid>
        <w:gridCol w:w="598"/>
        <w:gridCol w:w="2452"/>
        <w:gridCol w:w="2304"/>
        <w:gridCol w:w="2476"/>
        <w:gridCol w:w="1121"/>
        <w:gridCol w:w="1690"/>
        <w:gridCol w:w="1267"/>
        <w:gridCol w:w="2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90" w:hRule="atLeast"/>
          <w:jc w:val="center"/>
        </w:trPr>
        <w:tc>
          <w:tcPr>
            <w:tcW w:w="14116" w:type="dxa"/>
            <w:gridSpan w:val="8"/>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eastAsia="宋体"/>
                <w:sz w:val="21"/>
                <w:szCs w:val="21"/>
                <w:highlight w:val="none"/>
                <w:lang w:eastAsia="zh-CN"/>
              </w:rPr>
            </w:pPr>
            <w:r>
              <w:rPr>
                <w:rFonts w:hint="eastAsia"/>
                <w:sz w:val="21"/>
                <w:szCs w:val="21"/>
                <w:highlight w:val="none"/>
                <w:lang w:eastAsia="zh-CN"/>
              </w:rPr>
              <w:t>环境保护措施及主要运行参数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restart"/>
            <w:tcBorders>
              <w:tl2br w:val="nil"/>
              <w:tr2bl w:val="nil"/>
            </w:tcBorders>
            <w:tcMar>
              <w:left w:w="57" w:type="dxa"/>
              <w:right w:w="57" w:type="dxa"/>
            </w:tcMar>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r>
              <w:rPr>
                <w:rFonts w:hint="eastAsia"/>
                <w:sz w:val="21"/>
                <w:szCs w:val="21"/>
                <w:highlight w:val="none"/>
              </w:rPr>
              <w:t>环境要素</w:t>
            </w:r>
          </w:p>
        </w:tc>
        <w:tc>
          <w:tcPr>
            <w:tcW w:w="4756" w:type="dxa"/>
            <w:gridSpan w:val="2"/>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rPr>
            </w:pPr>
            <w:r>
              <w:rPr>
                <w:rFonts w:hint="eastAsia"/>
                <w:sz w:val="21"/>
                <w:szCs w:val="21"/>
                <w:highlight w:val="none"/>
              </w:rPr>
              <w:t>污染物种类</w:t>
            </w:r>
          </w:p>
        </w:tc>
        <w:tc>
          <w:tcPr>
            <w:tcW w:w="2476" w:type="dxa"/>
            <w:vMerge w:val="restart"/>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r>
              <w:rPr>
                <w:rFonts w:hint="eastAsia"/>
                <w:sz w:val="21"/>
                <w:szCs w:val="21"/>
                <w:highlight w:val="none"/>
              </w:rPr>
              <w:t>采取的防治措施及综合利用情况</w:t>
            </w:r>
          </w:p>
        </w:tc>
        <w:tc>
          <w:tcPr>
            <w:tcW w:w="2811" w:type="dxa"/>
            <w:gridSpan w:val="2"/>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rPr>
            </w:pPr>
            <w:r>
              <w:rPr>
                <w:rFonts w:hint="eastAsia"/>
                <w:sz w:val="21"/>
                <w:szCs w:val="21"/>
                <w:highlight w:val="none"/>
              </w:rPr>
              <w:t>处理后的排放情况</w:t>
            </w:r>
          </w:p>
        </w:tc>
        <w:tc>
          <w:tcPr>
            <w:tcW w:w="1267" w:type="dxa"/>
            <w:vMerge w:val="restart"/>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r>
              <w:rPr>
                <w:rFonts w:hint="eastAsia"/>
                <w:sz w:val="21"/>
                <w:szCs w:val="21"/>
                <w:highlight w:val="none"/>
              </w:rPr>
              <w:t>排污口信息</w:t>
            </w:r>
          </w:p>
        </w:tc>
        <w:tc>
          <w:tcPr>
            <w:tcW w:w="2208" w:type="dxa"/>
            <w:vMerge w:val="restart"/>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r>
              <w:rPr>
                <w:rFonts w:hint="eastAsia"/>
                <w:sz w:val="21"/>
                <w:szCs w:val="21"/>
                <w:highlight w:val="none"/>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sz w:val="21"/>
                <w:szCs w:val="21"/>
                <w:highlight w:val="none"/>
                <w:lang w:val="en-US" w:eastAsia="zh-CN" w:bidi="ar-SA"/>
              </w:rPr>
            </w:pPr>
          </w:p>
        </w:tc>
        <w:tc>
          <w:tcPr>
            <w:tcW w:w="2452"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kern w:val="2"/>
                <w:sz w:val="21"/>
                <w:szCs w:val="21"/>
                <w:highlight w:val="none"/>
                <w:lang w:val="en-US" w:eastAsia="zh-CN" w:bidi="ar-SA"/>
              </w:rPr>
            </w:pPr>
            <w:r>
              <w:rPr>
                <w:rFonts w:hint="eastAsia"/>
                <w:sz w:val="21"/>
                <w:szCs w:val="21"/>
                <w:highlight w:val="none"/>
              </w:rPr>
              <w:t>污染源</w:t>
            </w:r>
          </w:p>
        </w:tc>
        <w:tc>
          <w:tcPr>
            <w:tcW w:w="2304"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rPr>
            </w:pPr>
            <w:r>
              <w:rPr>
                <w:rFonts w:hint="eastAsia"/>
                <w:sz w:val="21"/>
                <w:szCs w:val="21"/>
                <w:highlight w:val="none"/>
              </w:rPr>
              <w:t>污染物</w:t>
            </w: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kern w:val="2"/>
                <w:sz w:val="21"/>
                <w:szCs w:val="21"/>
                <w:highlight w:val="none"/>
                <w:lang w:val="en-US" w:eastAsia="zh-CN" w:bidi="ar-SA"/>
              </w:rPr>
            </w:pPr>
            <w:r>
              <w:rPr>
                <w:rFonts w:hint="eastAsia"/>
                <w:sz w:val="21"/>
                <w:szCs w:val="21"/>
                <w:highlight w:val="none"/>
              </w:rPr>
              <w:t>排放量</w:t>
            </w:r>
            <w:r>
              <w:rPr>
                <w:rFonts w:hint="default"/>
                <w:sz w:val="21"/>
                <w:szCs w:val="21"/>
                <w:highlight w:val="none"/>
              </w:rPr>
              <w:t>t/a</w:t>
            </w:r>
          </w:p>
        </w:tc>
        <w:tc>
          <w:tcPr>
            <w:tcW w:w="169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kern w:val="2"/>
                <w:sz w:val="21"/>
                <w:szCs w:val="21"/>
                <w:highlight w:val="none"/>
                <w:lang w:val="en-US" w:eastAsia="zh-CN" w:bidi="ar-SA"/>
              </w:rPr>
            </w:pPr>
            <w:r>
              <w:rPr>
                <w:rFonts w:hint="eastAsia"/>
                <w:sz w:val="21"/>
                <w:szCs w:val="21"/>
                <w:highlight w:val="none"/>
              </w:rPr>
              <w:t>排放浓度</w:t>
            </w:r>
            <w:r>
              <w:rPr>
                <w:rFonts w:hint="default"/>
                <w:sz w:val="21"/>
                <w:szCs w:val="21"/>
                <w:highlight w:val="none"/>
              </w:rPr>
              <w:t>mg/m</w:t>
            </w:r>
            <w:r>
              <w:rPr>
                <w:rFonts w:hint="default"/>
                <w:sz w:val="21"/>
                <w:szCs w:val="21"/>
                <w:highlight w:val="none"/>
                <w:vertAlign w:val="superscript"/>
              </w:rPr>
              <w:t>3</w:t>
            </w: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312" w:hRule="atLeast"/>
          <w:jc w:val="center"/>
        </w:trPr>
        <w:tc>
          <w:tcPr>
            <w:tcW w:w="598" w:type="dxa"/>
            <w:vMerge w:val="restart"/>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eastAsia="宋体"/>
                <w:sz w:val="21"/>
                <w:szCs w:val="21"/>
                <w:highlight w:val="none"/>
                <w:lang w:val="en-US" w:eastAsia="zh-CN"/>
              </w:rPr>
            </w:pPr>
            <w:r>
              <w:rPr>
                <w:rFonts w:hint="eastAsia"/>
                <w:sz w:val="21"/>
                <w:szCs w:val="21"/>
                <w:highlight w:val="none"/>
                <w:lang w:val="en-US" w:eastAsia="zh-CN"/>
              </w:rPr>
              <w:t>废水</w:t>
            </w:r>
          </w:p>
        </w:tc>
        <w:tc>
          <w:tcPr>
            <w:tcW w:w="2452" w:type="dxa"/>
            <w:vMerge w:val="restart"/>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eastAsia="宋体"/>
                <w:sz w:val="21"/>
                <w:szCs w:val="21"/>
                <w:highlight w:val="none"/>
                <w:lang w:eastAsia="zh-CN"/>
              </w:rPr>
            </w:pPr>
            <w:r>
              <w:rPr>
                <w:rFonts w:hint="eastAsia"/>
                <w:sz w:val="21"/>
                <w:szCs w:val="21"/>
                <w:highlight w:val="none"/>
              </w:rPr>
              <w:t>生活</w:t>
            </w:r>
            <w:r>
              <w:rPr>
                <w:rFonts w:hint="eastAsia"/>
                <w:sz w:val="21"/>
                <w:szCs w:val="21"/>
                <w:highlight w:val="none"/>
                <w:lang w:eastAsia="zh-CN"/>
              </w:rPr>
              <w:t>污水</w:t>
            </w:r>
          </w:p>
        </w:tc>
        <w:tc>
          <w:tcPr>
            <w:tcW w:w="2304"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highlight w:val="none"/>
              </w:rPr>
            </w:pPr>
          </w:p>
        </w:tc>
        <w:tc>
          <w:tcPr>
            <w:tcW w:w="2476" w:type="dxa"/>
            <w:vMerge w:val="restart"/>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eastAsia="宋体"/>
                <w:kern w:val="2"/>
                <w:highlight w:val="none"/>
                <w:lang w:val="en-US" w:eastAsia="zh-CN"/>
              </w:rPr>
            </w:pPr>
          </w:p>
        </w:tc>
        <w:tc>
          <w:tcPr>
            <w:tcW w:w="1690"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eastAsia="宋体"/>
                <w:kern w:val="2"/>
                <w:highlight w:val="none"/>
                <w:lang w:val="en-US" w:eastAsia="zh-CN"/>
              </w:rPr>
            </w:pPr>
          </w:p>
        </w:tc>
        <w:tc>
          <w:tcPr>
            <w:tcW w:w="1267" w:type="dxa"/>
            <w:vMerge w:val="restart"/>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一般排放口</w:t>
            </w:r>
          </w:p>
        </w:tc>
        <w:tc>
          <w:tcPr>
            <w:tcW w:w="2208" w:type="dxa"/>
            <w:vMerge w:val="restart"/>
            <w:tcBorders>
              <w:tl2br w:val="nil"/>
              <w:tr2bl w:val="nil"/>
            </w:tcBorders>
            <w:vAlign w:val="center"/>
          </w:tcPr>
          <w:p>
            <w:pPr>
              <w:pStyle w:val="54"/>
              <w:keepNext w:val="0"/>
              <w:keepLines w:val="0"/>
              <w:suppressLineNumbers w:val="0"/>
              <w:wordWrap/>
              <w:spacing w:before="0" w:beforeAutospacing="0" w:after="0" w:afterAutospacing="0" w:line="240" w:lineRule="atLeast"/>
              <w:ind w:left="0" w:right="0" w:firstLine="0" w:firstLineChars="0"/>
              <w:jc w:val="center"/>
              <w:textAlignment w:val="auto"/>
              <w:rPr>
                <w:rFonts w:hint="default" w:cs="宋体"/>
                <w:kern w:val="2"/>
                <w:szCs w:val="21"/>
                <w:highlight w:val="none"/>
              </w:rPr>
            </w:pPr>
            <w:r>
              <w:rPr>
                <w:rFonts w:hint="eastAsia" w:ascii="Times New Roman" w:hAnsi="Times New Roman" w:eastAsia="宋体"/>
                <w:highlight w:val="none"/>
                <w:lang w:val="en-US" w:eastAsia="zh-CN"/>
              </w:rPr>
              <w:t>园区污水处理厂进水水质要求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312" w:hRule="atLeast"/>
          <w:jc w:val="center"/>
        </w:trPr>
        <w:tc>
          <w:tcPr>
            <w:tcW w:w="598" w:type="dxa"/>
            <w:vMerge w:val="continue"/>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lang w:val="en-US" w:eastAsia="zh-CN"/>
              </w:rPr>
            </w:pPr>
          </w:p>
        </w:tc>
        <w:tc>
          <w:tcPr>
            <w:tcW w:w="2452" w:type="dxa"/>
            <w:vMerge w:val="continue"/>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rPr>
            </w:pPr>
          </w:p>
        </w:tc>
        <w:tc>
          <w:tcPr>
            <w:tcW w:w="2304"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highlight w:val="none"/>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sz w:val="21"/>
                <w:highlight w:val="none"/>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2"/>
                <w:sz w:val="21"/>
                <w:szCs w:val="21"/>
                <w:highlight w:val="none"/>
                <w:lang w:val="en-US" w:eastAsia="zh-CN" w:bidi="ar-SA"/>
              </w:rPr>
            </w:pPr>
          </w:p>
        </w:tc>
        <w:tc>
          <w:tcPr>
            <w:tcW w:w="1690"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leftChars="0" w:right="0" w:rightChars="0" w:firstLine="0" w:firstLineChars="0"/>
              <w:jc w:val="center"/>
              <w:textAlignment w:val="auto"/>
              <w:rPr>
                <w:rFonts w:hint="eastAsia" w:ascii="Times New Roman" w:hAnsi="Times New Roman" w:eastAsia="宋体" w:cs="黑体"/>
                <w:kern w:val="2"/>
                <w:sz w:val="21"/>
                <w:szCs w:val="21"/>
                <w:highlight w:val="none"/>
                <w:lang w:val="en-US" w:eastAsia="zh-CN" w:bidi="ar-SA"/>
              </w:rPr>
            </w:pPr>
          </w:p>
        </w:tc>
        <w:tc>
          <w:tcPr>
            <w:tcW w:w="1267" w:type="dxa"/>
            <w:vMerge w:val="continue"/>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lang w:val="en-US" w:eastAsia="zh-CN"/>
              </w:rPr>
            </w:pPr>
          </w:p>
        </w:tc>
        <w:tc>
          <w:tcPr>
            <w:tcW w:w="2208" w:type="dxa"/>
            <w:vMerge w:val="continue"/>
            <w:tcBorders>
              <w:tl2br w:val="nil"/>
              <w:tr2bl w:val="nil"/>
            </w:tcBorders>
            <w:vAlign w:val="center"/>
          </w:tcPr>
          <w:p>
            <w:pPr>
              <w:pStyle w:val="54"/>
              <w:keepNext w:val="0"/>
              <w:keepLines w:val="0"/>
              <w:suppressLineNumbers w:val="0"/>
              <w:wordWrap/>
              <w:spacing w:before="0" w:beforeAutospacing="0" w:after="0" w:afterAutospacing="0" w:line="240" w:lineRule="atLeast"/>
              <w:ind w:left="0" w:right="0" w:firstLine="0" w:firstLineChars="0"/>
              <w:jc w:val="center"/>
              <w:textAlignment w:val="auto"/>
              <w:rPr>
                <w:rFonts w:hint="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vMerge w:val="continue"/>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304"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highlight w:val="none"/>
              </w:rPr>
            </w:pPr>
          </w:p>
        </w:tc>
        <w:tc>
          <w:tcPr>
            <w:tcW w:w="2476" w:type="dxa"/>
            <w:vMerge w:val="continue"/>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kern w:val="2"/>
                <w:highlight w:val="none"/>
              </w:rPr>
            </w:pPr>
          </w:p>
        </w:tc>
        <w:tc>
          <w:tcPr>
            <w:tcW w:w="1690"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highlight w:val="none"/>
              </w:rPr>
            </w:pPr>
          </w:p>
        </w:tc>
        <w:tc>
          <w:tcPr>
            <w:tcW w:w="1267" w:type="dxa"/>
            <w:vMerge w:val="continue"/>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pStyle w:val="54"/>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304"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highlight w:val="none"/>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kern w:val="2"/>
                <w:highlight w:val="none"/>
              </w:rPr>
            </w:pPr>
          </w:p>
        </w:tc>
        <w:tc>
          <w:tcPr>
            <w:tcW w:w="1690"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highlight w:val="none"/>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304"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highlight w:val="none"/>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kern w:val="2"/>
                <w:highlight w:val="none"/>
              </w:rPr>
            </w:pPr>
          </w:p>
        </w:tc>
        <w:tc>
          <w:tcPr>
            <w:tcW w:w="1690"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highlight w:val="none"/>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vMerge w:val="restart"/>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eastAsia="宋体"/>
                <w:sz w:val="21"/>
                <w:szCs w:val="21"/>
                <w:highlight w:val="none"/>
                <w:lang w:val="en-US" w:eastAsia="zh-CN"/>
              </w:rPr>
            </w:pPr>
            <w:r>
              <w:rPr>
                <w:rFonts w:hint="eastAsia" w:cs="黑体"/>
                <w:kern w:val="2"/>
                <w:sz w:val="21"/>
                <w:szCs w:val="21"/>
                <w:highlight w:val="none"/>
                <w:vertAlign w:val="baseline"/>
                <w:lang w:val="en-US" w:eastAsia="zh-CN" w:bidi="ar-SA"/>
              </w:rPr>
              <w:t>制纯水排污水</w:t>
            </w:r>
          </w:p>
        </w:tc>
        <w:tc>
          <w:tcPr>
            <w:tcW w:w="2304"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eastAsia" w:eastAsia="宋体"/>
                <w:kern w:val="2"/>
                <w:highlight w:val="none"/>
                <w:lang w:eastAsia="zh-CN"/>
              </w:rPr>
            </w:pPr>
          </w:p>
        </w:tc>
        <w:tc>
          <w:tcPr>
            <w:tcW w:w="2476" w:type="dxa"/>
            <w:vMerge w:val="restart"/>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eastAsia="宋体"/>
                <w:sz w:val="21"/>
                <w:szCs w:val="21"/>
                <w:highlight w:val="none"/>
                <w:lang w:val="en-US" w:eastAsia="zh-CN"/>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eastAsia"/>
                <w:kern w:val="2"/>
                <w:highlight w:val="none"/>
                <w:lang w:val="en-US" w:eastAsia="zh-CN"/>
              </w:rPr>
            </w:pPr>
          </w:p>
        </w:tc>
        <w:tc>
          <w:tcPr>
            <w:tcW w:w="1690"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eastAsia"/>
                <w:kern w:val="2"/>
                <w:highlight w:val="none"/>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eastAsia="宋体"/>
                <w:sz w:val="21"/>
                <w:szCs w:val="21"/>
                <w:highlight w:val="none"/>
                <w:lang w:val="en-US" w:eastAsia="zh-CN"/>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lang w:val="en-US" w:eastAsia="zh-CN"/>
              </w:rPr>
            </w:pPr>
          </w:p>
        </w:tc>
        <w:tc>
          <w:tcPr>
            <w:tcW w:w="2304"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eastAsia"/>
                <w:kern w:val="2"/>
                <w:highlight w:val="none"/>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eastAsia"/>
                <w:kern w:val="2"/>
                <w:highlight w:val="none"/>
                <w:lang w:val="en-US" w:eastAsia="zh-CN"/>
              </w:rPr>
            </w:pPr>
          </w:p>
        </w:tc>
        <w:tc>
          <w:tcPr>
            <w:tcW w:w="1690"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eastAsia"/>
                <w:kern w:val="2"/>
                <w:highlight w:val="none"/>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vMerge w:val="continue"/>
            <w:tcBorders>
              <w:bottom w:val="single" w:color="000000" w:sz="4" w:space="0"/>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lang w:val="en-US" w:eastAsia="zh-CN"/>
              </w:rPr>
            </w:pPr>
          </w:p>
        </w:tc>
        <w:tc>
          <w:tcPr>
            <w:tcW w:w="2304"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highlight w:val="none"/>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sz w:val="21"/>
                <w:szCs w:val="21"/>
                <w:highlight w:val="none"/>
                <w:vertAlign w:val="baseline"/>
                <w:lang w:val="en-US" w:eastAsia="zh-CN"/>
              </w:rPr>
            </w:pPr>
          </w:p>
        </w:tc>
        <w:tc>
          <w:tcPr>
            <w:tcW w:w="1690"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vertAlign w:val="baseline"/>
                <w:lang w:val="en-US" w:eastAsia="zh-CN"/>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vMerge w:val="restart"/>
            <w:tcBorders>
              <w:top w:val="single" w:color="000000" w:sz="4" w:space="0"/>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循环水系统排污水</w:t>
            </w:r>
          </w:p>
        </w:tc>
        <w:tc>
          <w:tcPr>
            <w:tcW w:w="2304"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leftChars="0" w:right="0" w:rightChars="0" w:firstLine="0" w:firstLineChars="0"/>
              <w:jc w:val="center"/>
              <w:textAlignment w:val="auto"/>
              <w:rPr>
                <w:rFonts w:hint="eastAsia" w:ascii="Times New Roman" w:hAnsi="Times New Roman" w:eastAsia="宋体" w:cs="黑体"/>
                <w:kern w:val="2"/>
                <w:sz w:val="21"/>
                <w:szCs w:val="21"/>
                <w:highlight w:val="none"/>
                <w:lang w:val="en-US" w:eastAsia="zh-CN" w:bidi="ar-SA"/>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p>
        </w:tc>
        <w:tc>
          <w:tcPr>
            <w:tcW w:w="1690"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eastAsia"/>
                <w:kern w:val="2"/>
                <w:highlight w:val="none"/>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lang w:val="en-US" w:eastAsia="zh-CN"/>
              </w:rPr>
            </w:pPr>
          </w:p>
        </w:tc>
        <w:tc>
          <w:tcPr>
            <w:tcW w:w="2304"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leftChars="0" w:right="0" w:rightChars="0" w:firstLine="0" w:firstLineChars="0"/>
              <w:jc w:val="center"/>
              <w:textAlignment w:val="auto"/>
              <w:rPr>
                <w:rFonts w:hint="eastAsia" w:ascii="Times New Roman" w:hAnsi="Times New Roman" w:eastAsia="宋体" w:cs="黑体"/>
                <w:kern w:val="2"/>
                <w:sz w:val="21"/>
                <w:szCs w:val="21"/>
                <w:highlight w:val="none"/>
                <w:lang w:val="en-US" w:eastAsia="zh-CN" w:bidi="ar-SA"/>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黑体"/>
                <w:kern w:val="2"/>
                <w:sz w:val="21"/>
                <w:szCs w:val="21"/>
                <w:highlight w:val="none"/>
                <w:vertAlign w:val="baseline"/>
                <w:lang w:val="en-US" w:eastAsia="zh-CN" w:bidi="ar-SA"/>
              </w:rPr>
            </w:pPr>
          </w:p>
        </w:tc>
        <w:tc>
          <w:tcPr>
            <w:tcW w:w="1690"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eastAsia"/>
                <w:kern w:val="2"/>
                <w:highlight w:val="none"/>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vMerge w:val="continue"/>
            <w:tcBorders>
              <w:bottom w:val="single" w:color="000000" w:sz="4" w:space="0"/>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lang w:val="en-US" w:eastAsia="zh-CN"/>
              </w:rPr>
            </w:pPr>
          </w:p>
        </w:tc>
        <w:tc>
          <w:tcPr>
            <w:tcW w:w="2304"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leftChars="0" w:right="0" w:rightChars="0" w:firstLine="0" w:firstLineChars="0"/>
              <w:jc w:val="center"/>
              <w:textAlignment w:val="auto"/>
              <w:rPr>
                <w:rFonts w:hint="default"/>
                <w:kern w:val="2"/>
                <w:highlight w:val="none"/>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1"/>
                <w:szCs w:val="21"/>
                <w:highlight w:val="none"/>
                <w:vertAlign w:val="baseline"/>
                <w:lang w:val="en-US" w:eastAsia="zh-CN"/>
              </w:rPr>
            </w:pPr>
          </w:p>
        </w:tc>
        <w:tc>
          <w:tcPr>
            <w:tcW w:w="1690" w:type="dxa"/>
            <w:tcBorders>
              <w:tl2br w:val="nil"/>
              <w:tr2bl w:val="nil"/>
            </w:tcBorders>
            <w:vAlign w:val="center"/>
          </w:tcPr>
          <w:p>
            <w:pPr>
              <w:pStyle w:val="49"/>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vertAlign w:val="baseline"/>
                <w:lang w:val="en-US" w:eastAsia="zh-CN"/>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restart"/>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危险废物</w:t>
            </w:r>
          </w:p>
        </w:tc>
        <w:tc>
          <w:tcPr>
            <w:tcW w:w="2452" w:type="dxa"/>
            <w:tcBorders>
              <w:top w:val="single" w:color="000000" w:sz="4" w:space="0"/>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default"/>
                <w:sz w:val="21"/>
                <w:szCs w:val="21"/>
                <w:highlight w:val="none"/>
                <w:lang w:val="en-US" w:eastAsia="zh-CN"/>
              </w:rPr>
              <w:t>废机油</w:t>
            </w:r>
          </w:p>
        </w:tc>
        <w:tc>
          <w:tcPr>
            <w:tcW w:w="2304" w:type="dxa"/>
            <w:tcBorders>
              <w:tl2br w:val="nil"/>
              <w:tr2bl w:val="nil"/>
            </w:tcBorders>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p>
        </w:tc>
        <w:tc>
          <w:tcPr>
            <w:tcW w:w="2476" w:type="dxa"/>
            <w:vMerge w:val="restart"/>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both"/>
              <w:textAlignment w:val="auto"/>
              <w:rPr>
                <w:rFonts w:hint="default" w:eastAsia="宋体"/>
                <w:sz w:val="21"/>
                <w:szCs w:val="21"/>
                <w:highlight w:val="none"/>
                <w:lang w:val="en-US" w:eastAsia="zh-CN"/>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eastAsia="宋体"/>
                <w:kern w:val="2"/>
                <w:szCs w:val="24"/>
                <w:highlight w:val="none"/>
                <w:lang w:val="en-US" w:eastAsia="zh-CN"/>
              </w:rPr>
            </w:pPr>
          </w:p>
        </w:tc>
        <w:tc>
          <w:tcPr>
            <w:tcW w:w="1690"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267" w:type="dxa"/>
            <w:vMerge w:val="restart"/>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r>
              <w:rPr>
                <w:rFonts w:hint="eastAsia"/>
                <w:sz w:val="21"/>
                <w:szCs w:val="21"/>
                <w:highlight w:val="none"/>
              </w:rPr>
              <w:t>/</w:t>
            </w:r>
          </w:p>
        </w:tc>
        <w:tc>
          <w:tcPr>
            <w:tcW w:w="2208" w:type="dxa"/>
            <w:vMerge w:val="restart"/>
            <w:tcBorders>
              <w:tl2br w:val="nil"/>
              <w:tr2bl w:val="nil"/>
            </w:tcBorders>
            <w:vAlign w:val="center"/>
          </w:tcPr>
          <w:p>
            <w:pPr>
              <w:pStyle w:val="54"/>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szCs w:val="24"/>
                <w:highlight w:val="none"/>
              </w:rPr>
            </w:pPr>
            <w:r>
              <w:rPr>
                <w:rFonts w:hint="eastAsia"/>
                <w:kern w:val="2"/>
                <w:szCs w:val="24"/>
                <w:highlight w:val="none"/>
              </w:rPr>
              <w:t>《危险废物贮存污染控制标准》（</w:t>
            </w:r>
            <w:r>
              <w:rPr>
                <w:rFonts w:hint="default"/>
                <w:kern w:val="2"/>
                <w:szCs w:val="24"/>
                <w:highlight w:val="none"/>
              </w:rPr>
              <w:t>GB18597-2001</w:t>
            </w:r>
            <w:r>
              <w:rPr>
                <w:rFonts w:hint="eastAsia"/>
                <w:kern w:val="2"/>
                <w:szCs w:val="24"/>
                <w:highlight w:val="none"/>
              </w:rPr>
              <w:t>）</w:t>
            </w:r>
            <w:r>
              <w:rPr>
                <w:rStyle w:val="93"/>
                <w:rFonts w:hint="eastAsia" w:cs="Times New Roman"/>
                <w:kern w:val="2"/>
                <w:szCs w:val="24"/>
                <w:highlight w:val="none"/>
              </w:rPr>
              <w:t>及修改单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default"/>
                <w:sz w:val="21"/>
                <w:szCs w:val="21"/>
                <w:highlight w:val="none"/>
                <w:lang w:val="en-US" w:eastAsia="zh-CN"/>
              </w:rPr>
              <w:t>废含油抹布</w:t>
            </w:r>
          </w:p>
        </w:tc>
        <w:tc>
          <w:tcPr>
            <w:tcW w:w="2304" w:type="dxa"/>
            <w:tcBorders>
              <w:tl2br w:val="nil"/>
              <w:tr2bl w:val="nil"/>
            </w:tcBorders>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黑体"/>
                <w:kern w:val="2"/>
                <w:sz w:val="21"/>
                <w:szCs w:val="21"/>
                <w:highlight w:val="none"/>
                <w:lang w:val="en-US" w:eastAsia="zh-CN" w:bidi="ar-SA"/>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eastAsia="宋体"/>
                <w:kern w:val="2"/>
                <w:szCs w:val="24"/>
                <w:highlight w:val="none"/>
                <w:lang w:val="en-US" w:eastAsia="zh-CN"/>
              </w:rPr>
            </w:pPr>
          </w:p>
        </w:tc>
        <w:tc>
          <w:tcPr>
            <w:tcW w:w="1690"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废碱液</w:t>
            </w:r>
          </w:p>
        </w:tc>
        <w:tc>
          <w:tcPr>
            <w:tcW w:w="2304" w:type="dxa"/>
            <w:tcBorders>
              <w:tl2br w:val="nil"/>
              <w:tr2bl w:val="nil"/>
            </w:tcBorders>
            <w:vAlign w:val="center"/>
          </w:tcPr>
          <w:p>
            <w:pPr>
              <w:keepNext w:val="0"/>
              <w:keepLines w:val="0"/>
              <w:pageBreakBefore w:val="0"/>
              <w:widowControl w:val="0"/>
              <w:suppressLineNumbers w:val="0"/>
              <w:kinsoku/>
              <w:wordWrap/>
              <w:overflowPunct/>
              <w:autoSpaceDE/>
              <w:autoSpaceDN/>
              <w:bidi w:val="0"/>
              <w:spacing w:before="0" w:beforeAutospacing="0" w:after="0" w:afterAutospacing="0" w:line="240" w:lineRule="auto"/>
              <w:ind w:left="0" w:leftChars="0" w:right="0" w:rightChars="0" w:firstLine="0" w:firstLineChars="0"/>
              <w:jc w:val="center"/>
              <w:textAlignment w:val="auto"/>
              <w:rPr>
                <w:rFonts w:hint="default"/>
                <w:kern w:val="0"/>
                <w:sz w:val="21"/>
                <w:szCs w:val="21"/>
                <w:highlight w:val="none"/>
                <w:lang w:val="en-US" w:eastAsia="zh-CN"/>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default"/>
                <w:kern w:val="2"/>
                <w:szCs w:val="24"/>
                <w:highlight w:val="none"/>
                <w:lang w:val="en-US" w:eastAsia="zh-CN"/>
              </w:rPr>
            </w:pPr>
          </w:p>
        </w:tc>
        <w:tc>
          <w:tcPr>
            <w:tcW w:w="1690"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eastAsia="宋体"/>
                <w:sz w:val="21"/>
                <w:szCs w:val="21"/>
                <w:highlight w:val="none"/>
                <w:lang w:val="en-US" w:eastAsia="zh-CN"/>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vMerge w:val="continue"/>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废</w:t>
            </w:r>
            <w:r>
              <w:rPr>
                <w:rFonts w:hint="default"/>
                <w:sz w:val="21"/>
                <w:szCs w:val="21"/>
                <w:highlight w:val="none"/>
                <w:lang w:val="en-US" w:eastAsia="zh-CN"/>
              </w:rPr>
              <w:t>化学品原材料包装</w:t>
            </w:r>
          </w:p>
        </w:tc>
        <w:tc>
          <w:tcPr>
            <w:tcW w:w="2304" w:type="dxa"/>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sz w:val="21"/>
                <w:szCs w:val="21"/>
                <w:highlight w:val="none"/>
                <w:lang w:val="en-US" w:eastAsia="zh-CN"/>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49"/>
              <w:keepNext w:val="0"/>
              <w:keepLines w:val="0"/>
              <w:suppressLineNumbers w:val="0"/>
              <w:spacing w:before="0" w:beforeAutospacing="0" w:after="0" w:afterAutospacing="0"/>
              <w:ind w:left="0" w:right="0" w:firstLine="0" w:firstLineChars="0"/>
              <w:rPr>
                <w:rFonts w:hint="eastAsia"/>
                <w:kern w:val="2"/>
                <w:szCs w:val="24"/>
                <w:highlight w:val="none"/>
                <w:lang w:val="en-US" w:eastAsia="zh-CN"/>
              </w:rPr>
            </w:pPr>
          </w:p>
        </w:tc>
        <w:tc>
          <w:tcPr>
            <w:tcW w:w="1690"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lang w:val="en-US" w:eastAsia="zh-CN"/>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90" w:hRule="atLeast"/>
          <w:jc w:val="center"/>
        </w:trPr>
        <w:tc>
          <w:tcPr>
            <w:tcW w:w="598" w:type="dxa"/>
            <w:vMerge w:val="restart"/>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一般工业固体废物</w:t>
            </w:r>
          </w:p>
        </w:tc>
        <w:tc>
          <w:tcPr>
            <w:tcW w:w="2452"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2"/>
                <w:sz w:val="21"/>
                <w:szCs w:val="21"/>
                <w:highlight w:val="none"/>
                <w:lang w:val="en-US" w:eastAsia="zh-CN" w:bidi="ar-SA"/>
              </w:rPr>
            </w:pPr>
            <w:r>
              <w:rPr>
                <w:rFonts w:hint="default" w:ascii="Times New Roman" w:hAnsi="Times New Roman" w:cs="Times New Roman"/>
                <w:color w:val="auto"/>
                <w:highlight w:val="none"/>
              </w:rPr>
              <w:t>废催化剂</w:t>
            </w:r>
          </w:p>
        </w:tc>
        <w:tc>
          <w:tcPr>
            <w:tcW w:w="2304"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0"/>
                <w:sz w:val="21"/>
                <w:szCs w:val="21"/>
                <w:highlight w:val="none"/>
                <w:lang w:val="en-US" w:eastAsia="zh-CN" w:bidi="ar-SA"/>
              </w:rPr>
            </w:pPr>
          </w:p>
        </w:tc>
        <w:tc>
          <w:tcPr>
            <w:tcW w:w="2476" w:type="dxa"/>
            <w:vMerge w:val="restart"/>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eastAsia="宋体"/>
                <w:sz w:val="21"/>
                <w:szCs w:val="21"/>
                <w:highlight w:val="none"/>
                <w:lang w:eastAsia="zh-CN"/>
              </w:rPr>
            </w:pPr>
          </w:p>
        </w:tc>
        <w:tc>
          <w:tcPr>
            <w:tcW w:w="1121" w:type="dxa"/>
            <w:tcBorders>
              <w:tl2br w:val="nil"/>
              <w:tr2bl w:val="nil"/>
            </w:tcBorders>
            <w:vAlign w:val="center"/>
          </w:tcPr>
          <w:p>
            <w:pPr>
              <w:pStyle w:val="54"/>
              <w:keepNext w:val="0"/>
              <w:keepLines w:val="0"/>
              <w:suppressLineNumbers w:val="0"/>
              <w:wordWrap/>
              <w:spacing w:before="0" w:beforeAutospacing="0" w:after="0" w:afterAutospacing="0" w:line="240" w:lineRule="atLeast"/>
              <w:ind w:left="0" w:right="0" w:firstLine="0" w:firstLineChars="0"/>
              <w:jc w:val="center"/>
              <w:textAlignment w:val="auto"/>
              <w:rPr>
                <w:rFonts w:hint="default"/>
                <w:kern w:val="2"/>
                <w:sz w:val="21"/>
                <w:szCs w:val="21"/>
                <w:highlight w:val="none"/>
                <w:lang w:val="en-US" w:eastAsia="zh-CN"/>
              </w:rPr>
            </w:pPr>
          </w:p>
        </w:tc>
        <w:tc>
          <w:tcPr>
            <w:tcW w:w="1690"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lang w:val="en-US" w:eastAsia="zh-CN"/>
              </w:rPr>
            </w:pPr>
          </w:p>
        </w:tc>
        <w:tc>
          <w:tcPr>
            <w:tcW w:w="1267" w:type="dxa"/>
            <w:vMerge w:val="restart"/>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w:t>
            </w:r>
          </w:p>
        </w:tc>
        <w:tc>
          <w:tcPr>
            <w:tcW w:w="2208" w:type="dxa"/>
            <w:vMerge w:val="restart"/>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r>
              <w:rPr>
                <w:rFonts w:hint="eastAsia" w:ascii="Times New Roman" w:hAnsi="Times New Roman" w:eastAsia="宋体" w:cs="黑体"/>
                <w:kern w:val="2"/>
                <w:sz w:val="21"/>
                <w:szCs w:val="24"/>
                <w:highlight w:val="none"/>
                <w:lang w:val="en-US" w:eastAsia="zh-CN" w:bidi="ar-SA"/>
              </w:rPr>
              <w:t>《一般工业固体废物贮存和填埋污染控制标准》（</w:t>
            </w:r>
            <w:r>
              <w:rPr>
                <w:rFonts w:hint="default" w:ascii="Times New Roman" w:hAnsi="Times New Roman" w:eastAsia="宋体" w:cs="黑体"/>
                <w:kern w:val="2"/>
                <w:sz w:val="21"/>
                <w:szCs w:val="24"/>
                <w:highlight w:val="none"/>
                <w:lang w:val="en-US" w:eastAsia="zh-CN" w:bidi="ar-SA"/>
              </w:rPr>
              <w:t>GB18599-20</w:t>
            </w:r>
            <w:r>
              <w:rPr>
                <w:rFonts w:hint="eastAsia" w:ascii="Times New Roman" w:hAnsi="Times New Roman" w:eastAsia="宋体" w:cs="黑体"/>
                <w:kern w:val="2"/>
                <w:sz w:val="21"/>
                <w:szCs w:val="24"/>
                <w:highlight w:val="none"/>
                <w:lang w:val="en-US" w:eastAsia="zh-CN" w:bidi="ar-SA"/>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90" w:hRule="atLeast"/>
          <w:jc w:val="center"/>
        </w:trPr>
        <w:tc>
          <w:tcPr>
            <w:tcW w:w="598" w:type="dxa"/>
            <w:vMerge w:val="continue"/>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lang w:val="en-US" w:eastAsia="zh-CN"/>
              </w:rPr>
            </w:pPr>
          </w:p>
        </w:tc>
        <w:tc>
          <w:tcPr>
            <w:tcW w:w="2452"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2"/>
                <w:sz w:val="21"/>
                <w:szCs w:val="21"/>
                <w:highlight w:val="none"/>
                <w:lang w:val="en-US" w:eastAsia="zh-CN" w:bidi="ar-SA"/>
              </w:rPr>
            </w:pPr>
            <w:r>
              <w:rPr>
                <w:rFonts w:hint="eastAsia" w:cs="Times New Roman"/>
                <w:color w:val="auto"/>
                <w:highlight w:val="none"/>
                <w:lang w:val="en-US" w:eastAsia="zh-CN"/>
              </w:rPr>
              <w:t>废分子筛</w:t>
            </w:r>
          </w:p>
        </w:tc>
        <w:tc>
          <w:tcPr>
            <w:tcW w:w="2304"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2"/>
                <w:sz w:val="21"/>
                <w:szCs w:val="21"/>
                <w:highlight w:val="none"/>
                <w:lang w:val="en-US" w:eastAsia="zh-CN" w:bidi="ar-SA"/>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54"/>
              <w:keepNext w:val="0"/>
              <w:keepLines w:val="0"/>
              <w:suppressLineNumbers w:val="0"/>
              <w:wordWrap/>
              <w:spacing w:before="0" w:beforeAutospacing="0" w:after="0" w:afterAutospacing="0" w:line="240" w:lineRule="atLeast"/>
              <w:ind w:left="0" w:right="0" w:firstLine="0" w:firstLineChars="0"/>
              <w:jc w:val="center"/>
              <w:textAlignment w:val="auto"/>
              <w:rPr>
                <w:rFonts w:hint="eastAsia"/>
                <w:kern w:val="2"/>
                <w:sz w:val="21"/>
                <w:szCs w:val="21"/>
                <w:highlight w:val="none"/>
                <w:lang w:val="en-US" w:eastAsia="zh-CN"/>
              </w:rPr>
            </w:pPr>
          </w:p>
        </w:tc>
        <w:tc>
          <w:tcPr>
            <w:tcW w:w="1690"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lang w:val="en-US" w:eastAsia="zh-CN"/>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eastAsia="宋体"/>
                <w:sz w:val="21"/>
                <w:szCs w:val="21"/>
                <w:highlight w:val="none"/>
                <w:lang w:val="en-US" w:eastAsia="zh-CN"/>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90" w:hRule="atLeast"/>
          <w:jc w:val="center"/>
        </w:trPr>
        <w:tc>
          <w:tcPr>
            <w:tcW w:w="598" w:type="dxa"/>
            <w:vMerge w:val="continue"/>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2"/>
                <w:sz w:val="21"/>
                <w:szCs w:val="21"/>
                <w:highlight w:val="none"/>
                <w:lang w:val="en-US" w:eastAsia="zh-CN" w:bidi="ar-SA"/>
              </w:rPr>
            </w:pPr>
            <w:r>
              <w:rPr>
                <w:rFonts w:hint="eastAsia"/>
                <w:kern w:val="2"/>
                <w:highlight w:val="none"/>
              </w:rPr>
              <w:t>废</w:t>
            </w:r>
            <w:r>
              <w:rPr>
                <w:rFonts w:hint="eastAsia"/>
                <w:kern w:val="2"/>
                <w:highlight w:val="none"/>
                <w:lang w:eastAsia="zh-CN"/>
              </w:rPr>
              <w:t>反渗透膜</w:t>
            </w:r>
          </w:p>
        </w:tc>
        <w:tc>
          <w:tcPr>
            <w:tcW w:w="2304"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0"/>
                <w:sz w:val="21"/>
                <w:szCs w:val="21"/>
                <w:highlight w:val="none"/>
                <w:lang w:val="en-US" w:eastAsia="zh-CN" w:bidi="ar-SA"/>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54"/>
              <w:keepNext w:val="0"/>
              <w:keepLines w:val="0"/>
              <w:suppressLineNumbers w:val="0"/>
              <w:wordWrap/>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1690"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lang w:val="en-US" w:eastAsia="zh-CN"/>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eastAsia="宋体"/>
                <w:sz w:val="21"/>
                <w:szCs w:val="21"/>
                <w:highlight w:val="none"/>
                <w:lang w:val="en-US" w:eastAsia="zh-CN"/>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90" w:hRule="atLeast"/>
          <w:jc w:val="center"/>
        </w:trPr>
        <w:tc>
          <w:tcPr>
            <w:tcW w:w="598" w:type="dxa"/>
            <w:vMerge w:val="continue"/>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2"/>
                <w:sz w:val="21"/>
                <w:szCs w:val="21"/>
                <w:highlight w:val="none"/>
                <w:lang w:val="en-US" w:eastAsia="zh-CN" w:bidi="ar-SA"/>
              </w:rPr>
            </w:pPr>
            <w:r>
              <w:rPr>
                <w:rFonts w:hint="eastAsia"/>
                <w:kern w:val="2"/>
                <w:highlight w:val="none"/>
                <w:lang w:eastAsia="zh-CN"/>
              </w:rPr>
              <w:t>废离子交换树脂</w:t>
            </w:r>
          </w:p>
        </w:tc>
        <w:tc>
          <w:tcPr>
            <w:tcW w:w="2304"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2"/>
                <w:sz w:val="21"/>
                <w:szCs w:val="21"/>
                <w:highlight w:val="none"/>
                <w:lang w:val="en-US" w:eastAsia="zh-CN" w:bidi="ar-SA"/>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54"/>
              <w:keepNext w:val="0"/>
              <w:keepLines w:val="0"/>
              <w:suppressLineNumbers w:val="0"/>
              <w:wordWrap/>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1690"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lang w:val="en-US" w:eastAsia="zh-CN"/>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eastAsia="宋体"/>
                <w:sz w:val="21"/>
                <w:szCs w:val="21"/>
                <w:highlight w:val="none"/>
                <w:lang w:val="en-US" w:eastAsia="zh-CN"/>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90" w:hRule="atLeast"/>
          <w:jc w:val="center"/>
        </w:trPr>
        <w:tc>
          <w:tcPr>
            <w:tcW w:w="598" w:type="dxa"/>
            <w:vMerge w:val="continue"/>
            <w:tcBorders>
              <w:tl2br w:val="nil"/>
              <w:tr2bl w:val="nil"/>
            </w:tcBorders>
            <w:tcMar>
              <w:left w:w="57" w:type="dxa"/>
              <w:right w:w="57" w:type="dxa"/>
            </w:tcMar>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2452"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2"/>
                <w:sz w:val="21"/>
                <w:szCs w:val="21"/>
                <w:highlight w:val="none"/>
                <w:lang w:val="en-US" w:eastAsia="zh-CN" w:bidi="ar-SA"/>
              </w:rPr>
            </w:pPr>
            <w:r>
              <w:rPr>
                <w:rFonts w:hint="eastAsia"/>
                <w:kern w:val="2"/>
                <w:highlight w:val="none"/>
                <w:lang w:val="en-US" w:eastAsia="zh-CN"/>
              </w:rPr>
              <w:t>废活性炭</w:t>
            </w:r>
          </w:p>
        </w:tc>
        <w:tc>
          <w:tcPr>
            <w:tcW w:w="2304" w:type="dxa"/>
            <w:tcBorders>
              <w:tl2br w:val="nil"/>
              <w:tr2bl w:val="nil"/>
            </w:tcBorders>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0"/>
                <w:sz w:val="21"/>
                <w:szCs w:val="21"/>
                <w:highlight w:val="none"/>
                <w:lang w:val="en-US" w:eastAsia="zh-CN" w:bidi="ar-SA"/>
              </w:rPr>
            </w:pPr>
          </w:p>
        </w:tc>
        <w:tc>
          <w:tcPr>
            <w:tcW w:w="2476"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rPr>
            </w:pPr>
          </w:p>
        </w:tc>
        <w:tc>
          <w:tcPr>
            <w:tcW w:w="1121" w:type="dxa"/>
            <w:tcBorders>
              <w:tl2br w:val="nil"/>
              <w:tr2bl w:val="nil"/>
            </w:tcBorders>
            <w:vAlign w:val="center"/>
          </w:tcPr>
          <w:p>
            <w:pPr>
              <w:pStyle w:val="54"/>
              <w:keepNext w:val="0"/>
              <w:keepLines w:val="0"/>
              <w:suppressLineNumbers w:val="0"/>
              <w:wordWrap/>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1690"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sz w:val="21"/>
                <w:szCs w:val="21"/>
                <w:highlight w:val="none"/>
                <w:lang w:val="en-US" w:eastAsia="zh-CN"/>
              </w:rPr>
            </w:pPr>
          </w:p>
        </w:tc>
        <w:tc>
          <w:tcPr>
            <w:tcW w:w="1267"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eastAsia="宋体"/>
                <w:sz w:val="21"/>
                <w:szCs w:val="21"/>
                <w:highlight w:val="none"/>
                <w:lang w:val="en-US" w:eastAsia="zh-CN"/>
              </w:rPr>
            </w:pPr>
          </w:p>
        </w:tc>
        <w:tc>
          <w:tcPr>
            <w:tcW w:w="2208" w:type="dxa"/>
            <w:vMerge w:val="continue"/>
            <w:tcBorders>
              <w:tl2br w:val="nil"/>
              <w:tr2bl w:val="nil"/>
            </w:tcBorders>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default"/>
                <w:sz w:val="21"/>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jc w:val="center"/>
        </w:trPr>
        <w:tc>
          <w:tcPr>
            <w:tcW w:w="598" w:type="dxa"/>
            <w:tcBorders>
              <w:tl2br w:val="nil"/>
              <w:tr2bl w:val="nil"/>
            </w:tcBorders>
            <w:tcMar>
              <w:left w:w="57" w:type="dxa"/>
              <w:right w:w="57" w:type="dxa"/>
            </w:tcMar>
            <w:vAlign w:val="center"/>
          </w:tcPr>
          <w:p>
            <w:pPr>
              <w:keepNext w:val="0"/>
              <w:keepLines w:val="0"/>
              <w:widowControl/>
              <w:suppressLineNumbers w:val="0"/>
              <w:wordWrap/>
              <w:spacing w:before="0" w:beforeAutospacing="0" w:after="0" w:afterAutospacing="0" w:line="240" w:lineRule="atLeast"/>
              <w:ind w:left="0" w:right="0" w:firstLine="0" w:firstLineChars="0"/>
              <w:jc w:val="center"/>
              <w:textAlignment w:val="auto"/>
              <w:rPr>
                <w:rFonts w:hint="eastAsia"/>
                <w:sz w:val="21"/>
                <w:szCs w:val="21"/>
                <w:highlight w:val="none"/>
              </w:rPr>
            </w:pPr>
            <w:r>
              <w:rPr>
                <w:rFonts w:hint="eastAsia"/>
                <w:sz w:val="21"/>
                <w:szCs w:val="21"/>
                <w:highlight w:val="none"/>
              </w:rPr>
              <w:t>生活垃圾</w:t>
            </w:r>
          </w:p>
        </w:tc>
        <w:tc>
          <w:tcPr>
            <w:tcW w:w="2452"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eastAsia" w:ascii="Times New Roman" w:hAnsi="Times New Roman" w:eastAsia="宋体" w:cs="黑体"/>
                <w:kern w:val="2"/>
                <w:sz w:val="21"/>
                <w:szCs w:val="21"/>
                <w:highlight w:val="none"/>
                <w:lang w:val="en-US" w:eastAsia="zh-CN" w:bidi="ar-SA"/>
              </w:rPr>
            </w:pPr>
            <w:r>
              <w:rPr>
                <w:rFonts w:hint="eastAsia"/>
                <w:sz w:val="21"/>
                <w:szCs w:val="21"/>
                <w:highlight w:val="none"/>
              </w:rPr>
              <w:t>办公区</w:t>
            </w:r>
          </w:p>
        </w:tc>
        <w:tc>
          <w:tcPr>
            <w:tcW w:w="2304"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ascii="Times New Roman" w:hAnsi="Times New Roman" w:eastAsia="宋体" w:cs="黑体"/>
                <w:kern w:val="2"/>
                <w:sz w:val="21"/>
                <w:szCs w:val="21"/>
                <w:highlight w:val="none"/>
                <w:lang w:val="en-US" w:eastAsia="zh-CN" w:bidi="ar-SA"/>
              </w:rPr>
            </w:pPr>
          </w:p>
        </w:tc>
        <w:tc>
          <w:tcPr>
            <w:tcW w:w="2476"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ascii="Times New Roman" w:hAnsi="Times New Roman" w:eastAsia="宋体" w:cs="黑体"/>
                <w:kern w:val="2"/>
                <w:sz w:val="21"/>
                <w:szCs w:val="21"/>
                <w:highlight w:val="none"/>
                <w:lang w:val="en-US" w:eastAsia="zh-CN" w:bidi="ar-SA"/>
              </w:rPr>
            </w:pPr>
          </w:p>
        </w:tc>
        <w:tc>
          <w:tcPr>
            <w:tcW w:w="1121" w:type="dxa"/>
            <w:tcBorders>
              <w:tl2br w:val="nil"/>
              <w:tr2bl w:val="nil"/>
            </w:tcBorders>
            <w:vAlign w:val="center"/>
          </w:tcPr>
          <w:p>
            <w:pPr>
              <w:pStyle w:val="54"/>
              <w:keepNext w:val="0"/>
              <w:keepLines w:val="0"/>
              <w:suppressLineNumbers w:val="0"/>
              <w:wordWrap/>
              <w:spacing w:before="0" w:beforeAutospacing="0" w:after="0" w:afterAutospacing="0" w:line="240" w:lineRule="atLeast"/>
              <w:ind w:left="0" w:right="0" w:firstLine="0" w:firstLineChars="0"/>
              <w:jc w:val="center"/>
              <w:textAlignment w:val="auto"/>
              <w:rPr>
                <w:rFonts w:hint="default" w:eastAsia="宋体"/>
                <w:kern w:val="2"/>
                <w:szCs w:val="21"/>
                <w:highlight w:val="none"/>
                <w:lang w:val="en-US" w:eastAsia="zh-CN"/>
              </w:rPr>
            </w:pPr>
          </w:p>
        </w:tc>
        <w:tc>
          <w:tcPr>
            <w:tcW w:w="1690"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ascii="Times New Roman" w:hAnsi="Times New Roman" w:eastAsia="宋体" w:cs="黑体"/>
                <w:kern w:val="2"/>
                <w:sz w:val="21"/>
                <w:szCs w:val="21"/>
                <w:highlight w:val="none"/>
                <w:lang w:val="en-US" w:eastAsia="zh-CN" w:bidi="ar-SA"/>
              </w:rPr>
            </w:pPr>
          </w:p>
        </w:tc>
        <w:tc>
          <w:tcPr>
            <w:tcW w:w="1267"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default"/>
                <w:sz w:val="21"/>
                <w:szCs w:val="21"/>
                <w:highlight w:val="none"/>
              </w:rPr>
              <w:t>/</w:t>
            </w:r>
          </w:p>
        </w:tc>
        <w:tc>
          <w:tcPr>
            <w:tcW w:w="2208" w:type="dxa"/>
            <w:tcBorders>
              <w:tl2br w:val="nil"/>
              <w:tr2bl w:val="nil"/>
            </w:tcBorders>
            <w:vAlign w:val="center"/>
          </w:tcPr>
          <w:p>
            <w:pPr>
              <w:keepNext w:val="0"/>
              <w:keepLines w:val="0"/>
              <w:suppressLineNumbers w:val="0"/>
              <w:wordWrap/>
              <w:spacing w:before="0" w:beforeAutospacing="0" w:after="0" w:afterAutospacing="0" w:line="240" w:lineRule="atLeast"/>
              <w:ind w:left="0" w:right="0" w:firstLine="0" w:firstLineChars="0"/>
              <w:jc w:val="center"/>
              <w:textAlignment w:val="auto"/>
              <w:rPr>
                <w:rFonts w:hint="default" w:ascii="Times New Roman" w:hAnsi="Times New Roman" w:eastAsia="宋体" w:cs="黑体"/>
                <w:kern w:val="2"/>
                <w:sz w:val="21"/>
                <w:szCs w:val="21"/>
                <w:highlight w:val="none"/>
                <w:lang w:val="en-US" w:eastAsia="zh-CN" w:bidi="ar-SA"/>
              </w:rPr>
            </w:pPr>
            <w:r>
              <w:rPr>
                <w:rFonts w:hint="default"/>
                <w:sz w:val="21"/>
                <w:szCs w:val="21"/>
                <w:highlight w:val="none"/>
              </w:rPr>
              <w:t>/</w:t>
            </w:r>
          </w:p>
        </w:tc>
      </w:tr>
    </w:tbl>
    <w:p>
      <w:pPr>
        <w:ind w:left="0" w:leftChars="0" w:firstLine="0" w:firstLineChars="0"/>
        <w:rPr>
          <w:rFonts w:hint="eastAsia"/>
          <w:highlight w:val="none"/>
        </w:rPr>
        <w:sectPr>
          <w:type w:val="oddPage"/>
          <w:pgSz w:w="16838" w:h="11906" w:orient="landscape"/>
          <w:pgMar w:top="1474" w:right="1418" w:bottom="1417" w:left="1418" w:header="964" w:footer="964" w:gutter="0"/>
          <w:pgBorders>
            <w:top w:val="none" w:sz="0" w:space="0"/>
            <w:left w:val="none" w:sz="0" w:space="0"/>
            <w:bottom w:val="none" w:sz="0" w:space="0"/>
            <w:right w:val="none" w:sz="0" w:space="0"/>
          </w:pgBorders>
          <w:cols w:space="720" w:num="1"/>
          <w:rtlGutter w:val="0"/>
          <w:docGrid w:type="lines" w:linePitch="333" w:charSpace="0"/>
        </w:sectPr>
      </w:pPr>
    </w:p>
    <w:p>
      <w:pPr>
        <w:pStyle w:val="7"/>
        <w:bidi w:val="0"/>
        <w:rPr>
          <w:rFonts w:hint="default" w:eastAsia="宋体"/>
          <w:highlight w:val="none"/>
          <w:lang w:val="en-US" w:eastAsia="zh-CN"/>
        </w:rPr>
      </w:pPr>
      <w:bookmarkStart w:id="465" w:name="_Toc1705"/>
      <w:bookmarkStart w:id="466" w:name="_Toc39831277"/>
      <w:bookmarkStart w:id="467" w:name="_Toc477033009"/>
      <w:bookmarkStart w:id="468" w:name="_Toc477032908"/>
      <w:bookmarkStart w:id="469" w:name="_Toc29862"/>
      <w:bookmarkStart w:id="470" w:name="_Toc477032190"/>
      <w:r>
        <w:rPr>
          <w:rFonts w:hint="eastAsia"/>
          <w:color w:val="000000"/>
          <w:highlight w:val="none"/>
          <w:lang w:val="en-US" w:eastAsia="zh-CN"/>
        </w:rPr>
        <w:t>8.6</w:t>
      </w:r>
      <w:r>
        <w:rPr>
          <w:rFonts w:hint="default" w:eastAsia="宋体"/>
          <w:highlight w:val="none"/>
          <w:lang w:val="en-US" w:eastAsia="zh-CN"/>
        </w:rPr>
        <w:t>总量控制</w:t>
      </w:r>
      <w:bookmarkEnd w:id="465"/>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本项目无废气总量控制。</w:t>
      </w:r>
    </w:p>
    <w:p>
      <w:pPr>
        <w:pStyle w:val="111"/>
        <w:ind w:firstLine="480"/>
        <w:rPr>
          <w:highlight w:val="none"/>
        </w:rPr>
      </w:pPr>
      <w:r>
        <w:rPr>
          <w:rFonts w:hint="default" w:ascii="Times New Roman" w:hAnsi="Times New Roman" w:eastAsia="宋体" w:cs="Times New Roman"/>
          <w:b w:val="0"/>
          <w:bCs/>
          <w:color w:val="auto"/>
          <w:sz w:val="24"/>
          <w:szCs w:val="20"/>
          <w:highlight w:val="none"/>
        </w:rPr>
        <w:t>本项目总量控制因子为COD、氨氮</w:t>
      </w:r>
      <w:r>
        <w:rPr>
          <w:rFonts w:hint="eastAsia" w:cs="Times New Roman"/>
          <w:b w:val="0"/>
          <w:bCs/>
          <w:color w:val="auto"/>
          <w:sz w:val="24"/>
          <w:szCs w:val="20"/>
          <w:highlight w:val="none"/>
          <w:lang w:eastAsia="zh-CN"/>
        </w:rPr>
        <w:t>。</w:t>
      </w:r>
      <w:r>
        <w:rPr>
          <w:rFonts w:hint="eastAsia" w:cs="Times New Roman"/>
          <w:b w:val="0"/>
          <w:bCs/>
          <w:color w:val="auto"/>
          <w:sz w:val="24"/>
          <w:szCs w:val="20"/>
          <w:highlight w:val="none"/>
          <w:lang w:val="en-US" w:eastAsia="zh-CN"/>
        </w:rPr>
        <w:t>生产废水直接排入园区污水管网，</w:t>
      </w:r>
      <w:r>
        <w:rPr>
          <w:rFonts w:hint="eastAsia"/>
          <w:highlight w:val="none"/>
        </w:rPr>
        <w:t>生活污水</w:t>
      </w:r>
      <w:r>
        <w:rPr>
          <w:rFonts w:hint="eastAsia"/>
          <w:highlight w:val="none"/>
          <w:lang w:val="en-US" w:eastAsia="zh-CN"/>
        </w:rPr>
        <w:t>经化粪池处理后</w:t>
      </w:r>
      <w:r>
        <w:rPr>
          <w:rFonts w:hint="eastAsia"/>
          <w:highlight w:val="none"/>
        </w:rPr>
        <w:t>进入</w:t>
      </w:r>
      <w:r>
        <w:rPr>
          <w:rFonts w:hint="eastAsia"/>
          <w:highlight w:val="none"/>
          <w:lang w:val="en-US" w:eastAsia="zh-CN"/>
        </w:rPr>
        <w:t>园区</w:t>
      </w:r>
      <w:r>
        <w:rPr>
          <w:rFonts w:hint="eastAsia"/>
          <w:highlight w:val="none"/>
          <w:lang w:eastAsia="zh-CN"/>
        </w:rPr>
        <w:t>污水管网，</w:t>
      </w:r>
      <w:r>
        <w:rPr>
          <w:rFonts w:hint="eastAsia"/>
          <w:highlight w:val="none"/>
          <w:lang w:val="en-US" w:eastAsia="zh-CN"/>
        </w:rPr>
        <w:t>最终进入园区</w:t>
      </w:r>
      <w:r>
        <w:rPr>
          <w:rFonts w:hint="eastAsia"/>
          <w:highlight w:val="none"/>
        </w:rPr>
        <w:t>污水处理厂</w:t>
      </w:r>
      <w:r>
        <w:rPr>
          <w:rFonts w:hint="eastAsia"/>
          <w:highlight w:val="none"/>
          <w:lang w:val="en-US" w:eastAsia="zh-CN"/>
        </w:rPr>
        <w:t>集中</w:t>
      </w:r>
      <w:r>
        <w:rPr>
          <w:rFonts w:hint="eastAsia"/>
          <w:highlight w:val="none"/>
        </w:rPr>
        <w:t>处理，因此本次评价不给废水污染物COD、NH</w:t>
      </w:r>
      <w:r>
        <w:rPr>
          <w:rFonts w:hint="eastAsia"/>
          <w:highlight w:val="none"/>
          <w:vertAlign w:val="subscript"/>
        </w:rPr>
        <w:t>3</w:t>
      </w:r>
      <w:r>
        <w:rPr>
          <w:rFonts w:hint="eastAsia"/>
          <w:highlight w:val="none"/>
        </w:rPr>
        <w:t>-N总量指标。</w:t>
      </w:r>
    </w:p>
    <w:p>
      <w:pPr>
        <w:keepNext/>
        <w:keepLines/>
        <w:spacing w:line="360" w:lineRule="auto"/>
        <w:ind w:firstLine="0" w:firstLineChars="0"/>
        <w:outlineLvl w:val="1"/>
        <w:rPr>
          <w:rFonts w:hint="default" w:ascii="Times New Roman" w:hAnsi="Times New Roman" w:eastAsia="宋体" w:cs="Times New Roman"/>
          <w:b/>
          <w:bCs/>
          <w:color w:val="auto"/>
          <w:kern w:val="2"/>
          <w:sz w:val="32"/>
          <w:szCs w:val="32"/>
          <w:highlight w:val="none"/>
          <w:lang w:val="en-US" w:eastAsia="zh-CN" w:bidi="ar-SA"/>
        </w:rPr>
      </w:pPr>
      <w:bookmarkStart w:id="471" w:name="_Toc26092"/>
      <w:r>
        <w:rPr>
          <w:rFonts w:hint="eastAsia" w:ascii="Times New Roman" w:hAnsi="Times New Roman" w:eastAsia="宋体" w:cs="Times New Roman"/>
          <w:b/>
          <w:bCs/>
          <w:color w:val="auto"/>
          <w:kern w:val="2"/>
          <w:sz w:val="32"/>
          <w:szCs w:val="32"/>
          <w:highlight w:val="none"/>
          <w:lang w:val="en-US" w:eastAsia="zh-CN" w:bidi="ar-SA"/>
        </w:rPr>
        <w:t>8</w:t>
      </w:r>
      <w:r>
        <w:rPr>
          <w:rFonts w:hint="default" w:ascii="Times New Roman" w:hAnsi="Times New Roman" w:eastAsia="宋体" w:cs="Times New Roman"/>
          <w:b/>
          <w:bCs/>
          <w:color w:val="auto"/>
          <w:kern w:val="2"/>
          <w:sz w:val="32"/>
          <w:szCs w:val="32"/>
          <w:highlight w:val="none"/>
          <w:lang w:val="en-US" w:eastAsia="zh-CN" w:bidi="ar-SA"/>
        </w:rPr>
        <w:t>.</w:t>
      </w:r>
      <w:r>
        <w:rPr>
          <w:rFonts w:hint="eastAsia" w:ascii="Times New Roman" w:hAnsi="Times New Roman" w:eastAsia="宋体" w:cs="Times New Roman"/>
          <w:b/>
          <w:bCs/>
          <w:color w:val="auto"/>
          <w:kern w:val="2"/>
          <w:sz w:val="32"/>
          <w:szCs w:val="32"/>
          <w:highlight w:val="none"/>
          <w:lang w:val="en-US" w:eastAsia="zh-CN" w:bidi="ar-SA"/>
        </w:rPr>
        <w:t>7</w:t>
      </w:r>
      <w:bookmarkEnd w:id="466"/>
      <w:bookmarkEnd w:id="467"/>
      <w:bookmarkEnd w:id="468"/>
      <w:bookmarkEnd w:id="469"/>
      <w:bookmarkEnd w:id="470"/>
      <w:r>
        <w:rPr>
          <w:rFonts w:hint="default" w:ascii="Times New Roman" w:hAnsi="Times New Roman" w:eastAsia="宋体" w:cs="Times New Roman"/>
          <w:b/>
          <w:bCs/>
          <w:color w:val="auto"/>
          <w:kern w:val="2"/>
          <w:sz w:val="32"/>
          <w:szCs w:val="32"/>
          <w:highlight w:val="none"/>
          <w:lang w:val="en-US" w:eastAsia="zh-CN" w:bidi="ar-SA"/>
        </w:rPr>
        <w:t>信息公开内容</w:t>
      </w:r>
      <w:bookmarkEnd w:id="471"/>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根据环保部关于印发《建设项目环境影响评价信息公开机制方案》的通知（环发[2015]162号），建设单位应在施工前、施工过程、运营过程中分别公示以下信息：</w:t>
      </w:r>
    </w:p>
    <w:p>
      <w:pPr>
        <w:spacing w:line="360" w:lineRule="auto"/>
        <w:ind w:firstLine="480" w:firstLineChars="200"/>
        <w:rPr>
          <w:rFonts w:hint="default" w:ascii="Times New Roman" w:hAnsi="Times New Roman" w:eastAsia="宋体" w:cs="Times New Roman"/>
          <w:color w:val="auto"/>
          <w:sz w:val="24"/>
          <w:szCs w:val="21"/>
          <w:highlight w:val="none"/>
          <w:lang w:eastAsia="zh-CN"/>
        </w:rPr>
      </w:pPr>
      <w:r>
        <w:rPr>
          <w:rFonts w:hint="default" w:ascii="Times New Roman" w:hAnsi="Times New Roman" w:eastAsia="宋体" w:cs="Times New Roman"/>
          <w:color w:val="auto"/>
          <w:sz w:val="24"/>
          <w:szCs w:val="21"/>
          <w:highlight w:val="none"/>
        </w:rPr>
        <w:t>1、公开建设项目开工前的信息。建设项目开工建设前，建设单位应当向社会公开建设项目开工日期、设计单位、施工单位和环境监理单位、工程基本情况、实际选址选线、拟采取的环境保护措施清单和实施计划、由地方政府或相关部门负责配套的环境保护措施清单和实施计划等，并确保上述信息在整个施工期内均处于公开状态。</w:t>
      </w:r>
    </w:p>
    <w:p>
      <w:pPr>
        <w:spacing w:line="360" w:lineRule="auto"/>
        <w:ind w:firstLine="480" w:firstLineChars="200"/>
        <w:rPr>
          <w:rFonts w:hint="default" w:ascii="Times New Roman" w:hAnsi="Times New Roman" w:eastAsia="宋体" w:cs="Times New Roman"/>
          <w:color w:val="auto"/>
          <w:sz w:val="24"/>
          <w:szCs w:val="21"/>
          <w:highlight w:val="none"/>
          <w:lang w:eastAsia="zh-CN"/>
        </w:rPr>
      </w:pPr>
      <w:r>
        <w:rPr>
          <w:rFonts w:hint="default" w:ascii="Times New Roman" w:hAnsi="Times New Roman" w:eastAsia="宋体" w:cs="Times New Roman"/>
          <w:color w:val="auto"/>
          <w:sz w:val="24"/>
          <w:szCs w:val="21"/>
          <w:highlight w:val="none"/>
        </w:rPr>
        <w:t>2、公开建设项目施工过程中的信息。项目建设过程中，建设单位应当在施工中期向社会公开建设项目环境保护措施进展情况、施工期的环境保护措施落实情况、施工期环境监理情况、施工期环境监测结果等。</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3、公开建设项目建成后的信息。建设项目建成后，建设单位应当向社会公开建设项目环评提出的各项环境保护设施和措施执行情况、竣工环境保护验收监测和调查结果。对主要因排放污染物对环境产生影响的建设项目，投入生产或使用后，应当定期向社会特别是周边社区公开主要污染物排放情况。</w:t>
      </w:r>
    </w:p>
    <w:p>
      <w:pPr>
        <w:pStyle w:val="7"/>
        <w:rPr>
          <w:color w:val="000000"/>
          <w:highlight w:val="none"/>
        </w:rPr>
      </w:pPr>
      <w:bookmarkStart w:id="472" w:name="_Toc15326"/>
      <w:r>
        <w:rPr>
          <w:rFonts w:hint="eastAsia" w:cs="Times New Roman"/>
          <w:color w:val="auto"/>
          <w:highlight w:val="none"/>
          <w:lang w:val="en-US" w:eastAsia="zh-CN"/>
        </w:rPr>
        <w:t>8.8</w:t>
      </w:r>
      <w:r>
        <w:rPr>
          <w:rFonts w:hint="default" w:ascii="Times New Roman" w:hAnsi="Times New Roman" w:cs="Times New Roman"/>
          <w:color w:val="auto"/>
          <w:highlight w:val="none"/>
        </w:rPr>
        <w:t>竣工环境保护设施验收</w:t>
      </w:r>
      <w:bookmarkEnd w:id="472"/>
    </w:p>
    <w:p>
      <w:pPr>
        <w:spacing w:line="460" w:lineRule="exact"/>
        <w:ind w:firstLine="480" w:firstLineChars="200"/>
        <w:rPr>
          <w:rFonts w:hint="default" w:ascii="Times New Roman" w:hAnsi="Times New Roman" w:cs="Times New Roman"/>
          <w:color w:val="auto"/>
          <w:kern w:val="0"/>
          <w:highlight w:val="none"/>
        </w:rPr>
      </w:pPr>
      <w:bookmarkStart w:id="473" w:name="_Toc279569493"/>
      <w:bookmarkEnd w:id="473"/>
      <w:r>
        <w:rPr>
          <w:rFonts w:hint="default" w:ascii="Times New Roman" w:hAnsi="Times New Roman" w:cs="Times New Roman"/>
          <w:color w:val="auto"/>
          <w:highlight w:val="none"/>
        </w:rPr>
        <w:t>本项目建成后，污染源治理设施“三同时”建成，建设单位应按照竣工环境保护验收的相关规定自行开展竣工环保验收，验收结果应及时向环保主管部门申报。本项目对“三废”及环境风险的防治均通过设置合理可行的环保设施、采取有效防治措施来降低对环境的污染影响及危害。</w:t>
      </w:r>
      <w:r>
        <w:rPr>
          <w:rFonts w:hint="default" w:ascii="Times New Roman" w:hAnsi="Times New Roman" w:cs="Times New Roman"/>
          <w:color w:val="auto"/>
          <w:kern w:val="0"/>
          <w:highlight w:val="none"/>
        </w:rPr>
        <w:t>项目实施后，环保“三同时”验收内容见表</w:t>
      </w:r>
      <w:r>
        <w:rPr>
          <w:rFonts w:hint="eastAsia" w:cs="Times New Roman"/>
          <w:color w:val="auto"/>
          <w:kern w:val="0"/>
          <w:highlight w:val="none"/>
          <w:lang w:val="en-US" w:eastAsia="zh-CN"/>
        </w:rPr>
        <w:t>8.7</w:t>
      </w:r>
      <w:r>
        <w:rPr>
          <w:rFonts w:hint="default" w:ascii="Times New Roman" w:hAnsi="Times New Roman" w:cs="Times New Roman"/>
          <w:color w:val="auto"/>
          <w:kern w:val="0"/>
          <w:highlight w:val="none"/>
        </w:rPr>
        <w:t>-1。</w:t>
      </w:r>
    </w:p>
    <w:p>
      <w:pPr>
        <w:spacing w:line="460" w:lineRule="exact"/>
        <w:ind w:left="0" w:leftChars="0" w:firstLine="0" w:firstLineChars="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w:t>
      </w:r>
      <w:r>
        <w:rPr>
          <w:rFonts w:hint="eastAsia" w:cs="Times New Roman"/>
          <w:b/>
          <w:bCs/>
          <w:color w:val="auto"/>
          <w:sz w:val="21"/>
          <w:szCs w:val="21"/>
          <w:highlight w:val="none"/>
          <w:lang w:val="en-US" w:eastAsia="zh-CN"/>
        </w:rPr>
        <w:t>8</w:t>
      </w:r>
      <w:r>
        <w:rPr>
          <w:rFonts w:hint="default" w:ascii="Times New Roman" w:hAnsi="Times New Roman" w:eastAsia="宋体" w:cs="Times New Roman"/>
          <w:b/>
          <w:bCs/>
          <w:color w:val="auto"/>
          <w:sz w:val="21"/>
          <w:szCs w:val="21"/>
          <w:highlight w:val="none"/>
          <w:lang w:val="en-US" w:eastAsia="zh-CN"/>
        </w:rPr>
        <w:t>.</w:t>
      </w:r>
      <w:r>
        <w:rPr>
          <w:rFonts w:hint="eastAsia" w:ascii="Times New Roman" w:hAnsi="Times New Roman" w:eastAsia="宋体"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lang w:val="en-US" w:eastAsia="zh-CN"/>
        </w:rPr>
        <w:t xml:space="preserve">-1  </w:t>
      </w:r>
      <w:r>
        <w:rPr>
          <w:rFonts w:hint="eastAsia" w:ascii="Times New Roman" w:hAnsi="Times New Roman" w:eastAsia="宋体" w:cs="Times New Roman"/>
          <w:b/>
          <w:bCs/>
          <w:color w:val="auto"/>
          <w:sz w:val="21"/>
          <w:szCs w:val="21"/>
          <w:highlight w:val="none"/>
          <w:lang w:val="en-US" w:eastAsia="zh-CN"/>
        </w:rPr>
        <w:t>环保设施“三同时”竣工验收一览表</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524"/>
        <w:gridCol w:w="1522"/>
        <w:gridCol w:w="2821"/>
        <w:gridCol w:w="24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5" w:hRule="atLeast"/>
          <w:tblHeader/>
          <w:jc w:val="center"/>
        </w:trPr>
        <w:tc>
          <w:tcPr>
            <w:tcW w:w="470" w:type="pct"/>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类别</w:t>
            </w:r>
          </w:p>
        </w:tc>
        <w:tc>
          <w:tcPr>
            <w:tcW w:w="826" w:type="pct"/>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污染源</w:t>
            </w:r>
          </w:p>
        </w:tc>
        <w:tc>
          <w:tcPr>
            <w:tcW w:w="825" w:type="pct"/>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污染物</w:t>
            </w:r>
          </w:p>
        </w:tc>
        <w:tc>
          <w:tcPr>
            <w:tcW w:w="1529" w:type="pct"/>
            <w:tcBorders>
              <w:right w:val="single" w:color="auto" w:sz="4" w:space="0"/>
            </w:tcBorders>
            <w:vAlign w:val="center"/>
          </w:tcPr>
          <w:p>
            <w:pPr>
              <w:pStyle w:val="49"/>
              <w:keepNext w:val="0"/>
              <w:keepLines w:val="0"/>
              <w:suppressLineNumbers w:val="0"/>
              <w:spacing w:before="0" w:beforeAutospacing="0" w:after="0" w:afterAutospacing="0"/>
              <w:ind w:left="0" w:right="0"/>
              <w:rPr>
                <w:rFonts w:hint="eastAsia"/>
                <w:kern w:val="2"/>
                <w:highlight w:val="none"/>
              </w:rPr>
            </w:pPr>
            <w:r>
              <w:rPr>
                <w:rFonts w:hint="eastAsia"/>
                <w:kern w:val="2"/>
                <w:highlight w:val="none"/>
              </w:rPr>
              <w:t>治理措施</w:t>
            </w:r>
          </w:p>
        </w:tc>
        <w:tc>
          <w:tcPr>
            <w:tcW w:w="1349" w:type="pct"/>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470" w:type="pct"/>
            <w:vMerge w:val="restart"/>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废水</w:t>
            </w:r>
          </w:p>
        </w:tc>
        <w:tc>
          <w:tcPr>
            <w:tcW w:w="826" w:type="pct"/>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生活污水</w:t>
            </w:r>
          </w:p>
        </w:tc>
        <w:tc>
          <w:tcPr>
            <w:tcW w:w="825" w:type="pct"/>
            <w:vAlign w:val="center"/>
          </w:tcPr>
          <w:p>
            <w:pPr>
              <w:pStyle w:val="49"/>
              <w:keepNext w:val="0"/>
              <w:keepLines w:val="0"/>
              <w:suppressLineNumbers w:val="0"/>
              <w:spacing w:before="0" w:beforeAutospacing="0" w:after="0" w:afterAutospacing="0"/>
              <w:ind w:left="0" w:right="0"/>
              <w:rPr>
                <w:rFonts w:hint="eastAsia" w:eastAsia="宋体"/>
                <w:kern w:val="2"/>
                <w:highlight w:val="none"/>
                <w:lang w:eastAsia="zh-CN"/>
              </w:rPr>
            </w:pPr>
          </w:p>
        </w:tc>
        <w:tc>
          <w:tcPr>
            <w:tcW w:w="1529" w:type="pct"/>
            <w:vAlign w:val="center"/>
          </w:tcPr>
          <w:p>
            <w:pPr>
              <w:pStyle w:val="49"/>
              <w:keepNext w:val="0"/>
              <w:keepLines w:val="0"/>
              <w:suppressLineNumbers w:val="0"/>
              <w:spacing w:before="0" w:beforeAutospacing="0" w:after="0" w:afterAutospacing="0"/>
              <w:ind w:left="0" w:right="0" w:firstLine="0" w:firstLineChars="0"/>
              <w:rPr>
                <w:rFonts w:hint="default"/>
                <w:kern w:val="2"/>
                <w:highlight w:val="none"/>
              </w:rPr>
            </w:pPr>
          </w:p>
        </w:tc>
        <w:tc>
          <w:tcPr>
            <w:tcW w:w="1349" w:type="pct"/>
            <w:vMerge w:val="restart"/>
            <w:vAlign w:val="center"/>
          </w:tcPr>
          <w:p>
            <w:pPr>
              <w:pStyle w:val="49"/>
              <w:keepNext w:val="0"/>
              <w:keepLines w:val="0"/>
              <w:suppressLineNumbers w:val="0"/>
              <w:spacing w:before="0" w:beforeAutospacing="0" w:after="0" w:afterAutospacing="0"/>
              <w:ind w:left="0" w:right="0"/>
              <w:jc w:val="both"/>
              <w:rPr>
                <w:rFonts w:hint="default" w:eastAsia="宋体"/>
                <w:kern w:val="2"/>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470" w:type="pct"/>
            <w:vMerge w:val="continue"/>
            <w:vAlign w:val="center"/>
          </w:tcPr>
          <w:p>
            <w:pPr>
              <w:pStyle w:val="49"/>
              <w:keepNext w:val="0"/>
              <w:keepLines w:val="0"/>
              <w:suppressLineNumbers w:val="0"/>
              <w:spacing w:before="0" w:beforeAutospacing="0" w:after="0" w:afterAutospacing="0"/>
              <w:ind w:left="0" w:right="0"/>
              <w:rPr>
                <w:rFonts w:hint="default"/>
                <w:kern w:val="2"/>
                <w:highlight w:val="none"/>
              </w:rPr>
            </w:pPr>
          </w:p>
        </w:tc>
        <w:tc>
          <w:tcPr>
            <w:tcW w:w="826" w:type="pct"/>
            <w:vAlign w:val="center"/>
          </w:tcPr>
          <w:p>
            <w:pPr>
              <w:pStyle w:val="49"/>
              <w:keepNext w:val="0"/>
              <w:keepLines w:val="0"/>
              <w:suppressLineNumbers w:val="0"/>
              <w:spacing w:before="0" w:beforeAutospacing="0" w:after="0" w:afterAutospacing="0"/>
              <w:ind w:left="0" w:right="0"/>
              <w:rPr>
                <w:rFonts w:hint="eastAsia" w:eastAsia="宋体"/>
                <w:kern w:val="2"/>
                <w:highlight w:val="none"/>
                <w:lang w:eastAsia="zh-CN"/>
              </w:rPr>
            </w:pPr>
            <w:r>
              <w:rPr>
                <w:rFonts w:hint="eastAsia"/>
                <w:kern w:val="2"/>
                <w:highlight w:val="none"/>
                <w:lang w:eastAsia="zh-CN"/>
              </w:rPr>
              <w:t>生产废水</w:t>
            </w:r>
          </w:p>
        </w:tc>
        <w:tc>
          <w:tcPr>
            <w:tcW w:w="825" w:type="pct"/>
            <w:vAlign w:val="center"/>
          </w:tcPr>
          <w:p>
            <w:pPr>
              <w:pStyle w:val="49"/>
              <w:keepNext w:val="0"/>
              <w:keepLines w:val="0"/>
              <w:suppressLineNumbers w:val="0"/>
              <w:spacing w:before="0" w:beforeAutospacing="0" w:after="0" w:afterAutospacing="0"/>
              <w:ind w:left="0" w:right="0"/>
              <w:rPr>
                <w:rFonts w:hint="default" w:eastAsia="宋体"/>
                <w:kern w:val="2"/>
                <w:highlight w:val="none"/>
                <w:lang w:val="en-US" w:eastAsia="zh-CN"/>
              </w:rPr>
            </w:pPr>
          </w:p>
        </w:tc>
        <w:tc>
          <w:tcPr>
            <w:tcW w:w="1529" w:type="pct"/>
            <w:vAlign w:val="center"/>
          </w:tcPr>
          <w:p>
            <w:pPr>
              <w:pStyle w:val="49"/>
              <w:keepNext w:val="0"/>
              <w:keepLines w:val="0"/>
              <w:suppressLineNumbers w:val="0"/>
              <w:spacing w:before="0" w:beforeAutospacing="0" w:after="0" w:afterAutospacing="0"/>
              <w:ind w:left="0" w:right="0" w:firstLine="0" w:firstLineChars="0"/>
              <w:rPr>
                <w:rFonts w:hint="eastAsia" w:eastAsia="宋体"/>
                <w:kern w:val="2"/>
                <w:highlight w:val="none"/>
                <w:lang w:eastAsia="zh-CN"/>
              </w:rPr>
            </w:pPr>
          </w:p>
        </w:tc>
        <w:tc>
          <w:tcPr>
            <w:tcW w:w="1349" w:type="pct"/>
            <w:vMerge w:val="continue"/>
            <w:vAlign w:val="center"/>
          </w:tcPr>
          <w:p>
            <w:pPr>
              <w:pStyle w:val="49"/>
              <w:keepNext w:val="0"/>
              <w:keepLines w:val="0"/>
              <w:suppressLineNumbers w:val="0"/>
              <w:spacing w:before="0" w:beforeAutospacing="0" w:after="0" w:afterAutospacing="0"/>
              <w:ind w:left="0" w:right="0"/>
              <w:rPr>
                <w:rFonts w:hint="eastAsia" w:eastAsia="宋体"/>
                <w:kern w:val="2"/>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470" w:type="pct"/>
            <w:vMerge w:val="restart"/>
            <w:vAlign w:val="center"/>
          </w:tcPr>
          <w:p>
            <w:pPr>
              <w:pStyle w:val="49"/>
              <w:keepNext w:val="0"/>
              <w:keepLines w:val="0"/>
              <w:suppressLineNumbers w:val="0"/>
              <w:spacing w:before="0" w:beforeAutospacing="0" w:after="0" w:afterAutospacing="0"/>
              <w:ind w:left="0" w:right="0"/>
              <w:rPr>
                <w:rFonts w:hint="default" w:eastAsia="宋体"/>
                <w:kern w:val="2"/>
                <w:highlight w:val="none"/>
                <w:lang w:val="en-US" w:eastAsia="zh-CN"/>
              </w:rPr>
            </w:pPr>
            <w:r>
              <w:rPr>
                <w:rFonts w:hint="eastAsia"/>
                <w:kern w:val="2"/>
                <w:highlight w:val="none"/>
                <w:lang w:val="en-US" w:eastAsia="zh-CN"/>
              </w:rPr>
              <w:t>地下水</w:t>
            </w:r>
          </w:p>
        </w:tc>
        <w:tc>
          <w:tcPr>
            <w:tcW w:w="826" w:type="pct"/>
            <w:vAlign w:val="center"/>
          </w:tcPr>
          <w:p>
            <w:pPr>
              <w:pStyle w:val="49"/>
              <w:keepNext w:val="0"/>
              <w:keepLines w:val="0"/>
              <w:suppressLineNumbers w:val="0"/>
              <w:spacing w:before="0" w:beforeAutospacing="0" w:after="0" w:afterAutospacing="0"/>
              <w:ind w:left="0" w:right="0"/>
              <w:rPr>
                <w:rFonts w:hint="default"/>
                <w:kern w:val="2"/>
                <w:highlight w:val="none"/>
                <w:lang w:val="en-US" w:eastAsia="zh-CN"/>
              </w:rPr>
            </w:pPr>
            <w:r>
              <w:rPr>
                <w:rFonts w:hint="eastAsia"/>
                <w:kern w:val="2"/>
                <w:highlight w:val="none"/>
                <w:lang w:val="en-US" w:eastAsia="zh-CN"/>
              </w:rPr>
              <w:t>水质跟踪监测</w:t>
            </w:r>
          </w:p>
        </w:tc>
        <w:tc>
          <w:tcPr>
            <w:tcW w:w="2354" w:type="pct"/>
            <w:gridSpan w:val="2"/>
            <w:tcBorders>
              <w:right w:val="single" w:color="000000" w:sz="4" w:space="0"/>
            </w:tcBorders>
            <w:vAlign w:val="center"/>
          </w:tcPr>
          <w:p>
            <w:pPr>
              <w:pStyle w:val="49"/>
              <w:keepNext w:val="0"/>
              <w:keepLines w:val="0"/>
              <w:suppressLineNumbers w:val="0"/>
              <w:spacing w:before="0" w:beforeAutospacing="0" w:after="0" w:afterAutospacing="0"/>
              <w:ind w:left="0" w:right="0"/>
              <w:jc w:val="both"/>
              <w:rPr>
                <w:rFonts w:hint="default"/>
                <w:kern w:val="2"/>
                <w:highlight w:val="none"/>
                <w:lang w:val="en-US" w:eastAsia="zh-CN"/>
              </w:rPr>
            </w:pPr>
          </w:p>
        </w:tc>
        <w:tc>
          <w:tcPr>
            <w:tcW w:w="1349" w:type="pct"/>
            <w:tcBorders>
              <w:left w:val="single" w:color="000000" w:sz="4" w:space="0"/>
            </w:tcBorders>
            <w:vAlign w:val="center"/>
          </w:tcPr>
          <w:p>
            <w:pPr>
              <w:pStyle w:val="49"/>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470" w:type="pct"/>
            <w:vMerge w:val="continue"/>
            <w:vAlign w:val="center"/>
          </w:tcPr>
          <w:p>
            <w:pPr>
              <w:pStyle w:val="49"/>
              <w:keepNext w:val="0"/>
              <w:keepLines w:val="0"/>
              <w:suppressLineNumbers w:val="0"/>
              <w:spacing w:before="0" w:beforeAutospacing="0" w:after="0" w:afterAutospacing="0"/>
              <w:ind w:left="0" w:right="0"/>
              <w:rPr>
                <w:rFonts w:hint="eastAsia"/>
                <w:kern w:val="2"/>
                <w:highlight w:val="none"/>
                <w:lang w:val="en-US" w:eastAsia="zh-CN"/>
              </w:rPr>
            </w:pPr>
          </w:p>
        </w:tc>
        <w:tc>
          <w:tcPr>
            <w:tcW w:w="82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2"/>
                <w:sz w:val="21"/>
                <w:szCs w:val="21"/>
                <w:highlight w:val="none"/>
                <w:lang w:val="en-US" w:eastAsia="zh-CN" w:bidi="ar-SA"/>
              </w:rPr>
            </w:pPr>
            <w:r>
              <w:rPr>
                <w:rFonts w:hint="eastAsia"/>
                <w:kern w:val="2"/>
                <w:highlight w:val="none"/>
                <w:lang w:val="en-US" w:eastAsia="zh-CN"/>
              </w:rPr>
              <w:t>重点防渗</w:t>
            </w:r>
          </w:p>
        </w:tc>
        <w:tc>
          <w:tcPr>
            <w:tcW w:w="2354" w:type="pct"/>
            <w:gridSpan w:val="2"/>
            <w:tcBorders>
              <w:right w:val="single" w:color="000000" w:sz="4" w:space="0"/>
            </w:tcBorders>
            <w:vAlign w:val="center"/>
          </w:tcPr>
          <w:p>
            <w:pPr>
              <w:pStyle w:val="49"/>
              <w:keepNext w:val="0"/>
              <w:keepLines w:val="0"/>
              <w:suppressLineNumbers w:val="0"/>
              <w:spacing w:before="0" w:beforeAutospacing="0" w:after="0" w:afterAutospacing="0"/>
              <w:ind w:left="0" w:leftChars="0" w:right="0" w:rightChars="0" w:firstLine="0" w:firstLineChars="0"/>
              <w:jc w:val="both"/>
              <w:rPr>
                <w:rFonts w:hint="default" w:ascii="Times New Roman" w:hAnsi="Times New Roman" w:eastAsia="宋体" w:cs="黑体"/>
                <w:kern w:val="2"/>
                <w:sz w:val="21"/>
                <w:szCs w:val="21"/>
                <w:highlight w:val="none"/>
                <w:lang w:val="en-US" w:eastAsia="zh-CN" w:bidi="ar-SA"/>
              </w:rPr>
            </w:pPr>
          </w:p>
        </w:tc>
        <w:tc>
          <w:tcPr>
            <w:tcW w:w="1349" w:type="pct"/>
            <w:tcBorders>
              <w:left w:val="single" w:color="000000" w:sz="4" w:space="0"/>
            </w:tcBorders>
            <w:vAlign w:val="center"/>
          </w:tcPr>
          <w:p>
            <w:pPr>
              <w:pStyle w:val="49"/>
              <w:keepNext w:val="0"/>
              <w:keepLines w:val="0"/>
              <w:suppressLineNumbers w:val="0"/>
              <w:spacing w:before="0" w:beforeAutospacing="0" w:after="0" w:afterAutospacing="0"/>
              <w:ind w:left="0" w:leftChars="0" w:right="0" w:rightChars="0" w:firstLine="0" w:firstLineChars="0"/>
              <w:jc w:val="both"/>
              <w:rPr>
                <w:rFonts w:hint="eastAsia" w:ascii="Times New Roman" w:hAnsi="Times New Roman" w:eastAsia="宋体"/>
                <w:kern w:val="2"/>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470" w:type="pct"/>
            <w:vMerge w:val="continue"/>
            <w:vAlign w:val="center"/>
          </w:tcPr>
          <w:p>
            <w:pPr>
              <w:pStyle w:val="49"/>
              <w:keepNext w:val="0"/>
              <w:keepLines w:val="0"/>
              <w:suppressLineNumbers w:val="0"/>
              <w:spacing w:before="0" w:beforeAutospacing="0" w:after="0" w:afterAutospacing="0"/>
              <w:ind w:left="0" w:right="0"/>
              <w:rPr>
                <w:rFonts w:hint="eastAsia"/>
                <w:kern w:val="2"/>
                <w:highlight w:val="none"/>
                <w:lang w:val="en-US" w:eastAsia="zh-CN"/>
              </w:rPr>
            </w:pPr>
          </w:p>
        </w:tc>
        <w:tc>
          <w:tcPr>
            <w:tcW w:w="826" w:type="pct"/>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2"/>
                <w:sz w:val="21"/>
                <w:szCs w:val="21"/>
                <w:highlight w:val="none"/>
                <w:lang w:val="en-US" w:eastAsia="zh-CN" w:bidi="ar-SA"/>
              </w:rPr>
            </w:pPr>
            <w:r>
              <w:rPr>
                <w:rFonts w:hint="eastAsia"/>
                <w:kern w:val="2"/>
                <w:highlight w:val="none"/>
                <w:lang w:val="en-US" w:eastAsia="zh-CN"/>
              </w:rPr>
              <w:t>一般防渗</w:t>
            </w:r>
          </w:p>
        </w:tc>
        <w:tc>
          <w:tcPr>
            <w:tcW w:w="2354" w:type="pct"/>
            <w:gridSpan w:val="2"/>
            <w:tcBorders>
              <w:right w:val="single" w:color="000000" w:sz="4" w:space="0"/>
            </w:tcBorders>
            <w:vAlign w:val="center"/>
          </w:tcPr>
          <w:p>
            <w:pPr>
              <w:pStyle w:val="49"/>
              <w:keepNext w:val="0"/>
              <w:keepLines w:val="0"/>
              <w:suppressLineNumbers w:val="0"/>
              <w:spacing w:before="0" w:beforeAutospacing="0" w:after="0" w:afterAutospacing="0"/>
              <w:ind w:left="0" w:leftChars="0" w:right="0" w:rightChars="0" w:firstLine="0" w:firstLineChars="0"/>
              <w:jc w:val="both"/>
              <w:rPr>
                <w:rFonts w:hint="eastAsia" w:ascii="Times New Roman" w:hAnsi="Times New Roman" w:eastAsia="宋体" w:cs="黑体"/>
                <w:kern w:val="2"/>
                <w:sz w:val="21"/>
                <w:szCs w:val="21"/>
                <w:highlight w:val="none"/>
                <w:lang w:val="en-US" w:eastAsia="zh-CN" w:bidi="ar-SA"/>
              </w:rPr>
            </w:pPr>
          </w:p>
        </w:tc>
        <w:tc>
          <w:tcPr>
            <w:tcW w:w="1349" w:type="pct"/>
            <w:tcBorders>
              <w:left w:val="single" w:color="000000" w:sz="4" w:space="0"/>
            </w:tcBorders>
            <w:vAlign w:val="center"/>
          </w:tcPr>
          <w:p>
            <w:pPr>
              <w:pStyle w:val="49"/>
              <w:keepNext w:val="0"/>
              <w:keepLines w:val="0"/>
              <w:suppressLineNumbers w:val="0"/>
              <w:spacing w:before="0" w:beforeAutospacing="0" w:after="0" w:afterAutospacing="0"/>
              <w:ind w:left="0" w:leftChars="0" w:right="0" w:rightChars="0" w:firstLine="0" w:firstLineChars="0"/>
              <w:jc w:val="both"/>
              <w:rPr>
                <w:rFonts w:hint="eastAsia" w:ascii="Times New Roman" w:hAnsi="Times New Roman" w:eastAsia="宋体"/>
                <w:kern w:val="2"/>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0" w:hRule="atLeast"/>
          <w:jc w:val="center"/>
        </w:trPr>
        <w:tc>
          <w:tcPr>
            <w:tcW w:w="470" w:type="pct"/>
            <w:vMerge w:val="continue"/>
            <w:vAlign w:val="center"/>
          </w:tcPr>
          <w:p>
            <w:pPr>
              <w:pStyle w:val="49"/>
              <w:keepNext w:val="0"/>
              <w:keepLines w:val="0"/>
              <w:suppressLineNumbers w:val="0"/>
              <w:spacing w:before="0" w:beforeAutospacing="0" w:after="0" w:afterAutospacing="0"/>
              <w:ind w:left="0" w:right="0"/>
              <w:rPr>
                <w:rFonts w:hint="eastAsia"/>
                <w:kern w:val="2"/>
                <w:highlight w:val="none"/>
                <w:lang w:val="en-US" w:eastAsia="zh-CN"/>
              </w:rPr>
            </w:pPr>
          </w:p>
        </w:tc>
        <w:tc>
          <w:tcPr>
            <w:tcW w:w="826" w:type="pct"/>
            <w:vAlign w:val="center"/>
          </w:tcPr>
          <w:p>
            <w:pPr>
              <w:pStyle w:val="49"/>
              <w:keepNext w:val="0"/>
              <w:keepLines w:val="0"/>
              <w:suppressLineNumbers w:val="0"/>
              <w:spacing w:before="0" w:beforeAutospacing="0" w:after="0" w:afterAutospacing="0"/>
              <w:ind w:left="0" w:right="0"/>
              <w:rPr>
                <w:rFonts w:hint="default"/>
                <w:kern w:val="2"/>
                <w:highlight w:val="none"/>
                <w:lang w:val="en-US" w:eastAsia="zh-CN"/>
              </w:rPr>
            </w:pPr>
            <w:r>
              <w:rPr>
                <w:rFonts w:hint="eastAsia"/>
                <w:kern w:val="2"/>
                <w:highlight w:val="none"/>
                <w:lang w:val="en-US" w:eastAsia="zh-CN"/>
              </w:rPr>
              <w:t>简单防渗</w:t>
            </w:r>
          </w:p>
        </w:tc>
        <w:tc>
          <w:tcPr>
            <w:tcW w:w="2354" w:type="pct"/>
            <w:gridSpan w:val="2"/>
            <w:tcBorders>
              <w:right w:val="single" w:color="000000" w:sz="4" w:space="0"/>
            </w:tcBorders>
            <w:vAlign w:val="center"/>
          </w:tcPr>
          <w:p>
            <w:pPr>
              <w:pStyle w:val="49"/>
              <w:keepNext w:val="0"/>
              <w:keepLines w:val="0"/>
              <w:suppressLineNumbers w:val="0"/>
              <w:spacing w:before="0" w:beforeAutospacing="0" w:after="0" w:afterAutospacing="0"/>
              <w:ind w:left="0" w:right="0"/>
              <w:rPr>
                <w:rFonts w:hint="eastAsia"/>
                <w:kern w:val="2"/>
                <w:highlight w:val="none"/>
                <w:lang w:eastAsia="zh-CN"/>
              </w:rPr>
            </w:pPr>
          </w:p>
        </w:tc>
        <w:tc>
          <w:tcPr>
            <w:tcW w:w="1349" w:type="pct"/>
            <w:tcBorders>
              <w:left w:val="single" w:color="000000" w:sz="4" w:space="0"/>
            </w:tcBorders>
            <w:vAlign w:val="center"/>
          </w:tcPr>
          <w:p>
            <w:pPr>
              <w:pStyle w:val="49"/>
              <w:keepNext w:val="0"/>
              <w:keepLines w:val="0"/>
              <w:suppressLineNumbers w:val="0"/>
              <w:spacing w:before="0" w:beforeAutospacing="0" w:after="0" w:afterAutospacing="0"/>
              <w:ind w:left="0" w:leftChars="0" w:right="0" w:rightChars="0" w:firstLine="0" w:firstLineChars="0"/>
              <w:jc w:val="both"/>
              <w:rPr>
                <w:rFonts w:hint="eastAsia" w:ascii="Times New Roman" w:hAnsi="Times New Roman" w:eastAsia="宋体"/>
                <w:kern w:val="2"/>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470" w:type="pct"/>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噪声</w:t>
            </w:r>
          </w:p>
        </w:tc>
        <w:tc>
          <w:tcPr>
            <w:tcW w:w="826" w:type="pct"/>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风机、泵等</w:t>
            </w:r>
          </w:p>
        </w:tc>
        <w:tc>
          <w:tcPr>
            <w:tcW w:w="825" w:type="pct"/>
            <w:vAlign w:val="center"/>
          </w:tcPr>
          <w:p>
            <w:pPr>
              <w:pStyle w:val="49"/>
              <w:keepNext w:val="0"/>
              <w:keepLines w:val="0"/>
              <w:suppressLineNumbers w:val="0"/>
              <w:spacing w:before="0" w:beforeAutospacing="0" w:after="0" w:afterAutospacing="0"/>
              <w:ind w:left="0" w:right="0"/>
              <w:rPr>
                <w:rFonts w:hint="default"/>
                <w:kern w:val="2"/>
                <w:highlight w:val="none"/>
              </w:rPr>
            </w:pPr>
          </w:p>
        </w:tc>
        <w:tc>
          <w:tcPr>
            <w:tcW w:w="1529" w:type="pct"/>
            <w:vAlign w:val="center"/>
          </w:tcPr>
          <w:p>
            <w:pPr>
              <w:pStyle w:val="49"/>
              <w:keepNext w:val="0"/>
              <w:keepLines w:val="0"/>
              <w:suppressLineNumbers w:val="0"/>
              <w:spacing w:before="0" w:beforeAutospacing="0" w:after="0" w:afterAutospacing="0"/>
              <w:ind w:left="0" w:right="0"/>
              <w:jc w:val="both"/>
              <w:rPr>
                <w:rFonts w:hint="default"/>
                <w:kern w:val="2"/>
                <w:highlight w:val="none"/>
              </w:rPr>
            </w:pPr>
          </w:p>
        </w:tc>
        <w:tc>
          <w:tcPr>
            <w:tcW w:w="1349" w:type="pct"/>
            <w:vAlign w:val="center"/>
          </w:tcPr>
          <w:p>
            <w:pPr>
              <w:pStyle w:val="49"/>
              <w:keepNext w:val="0"/>
              <w:keepLines w:val="0"/>
              <w:suppressLineNumbers w:val="0"/>
              <w:spacing w:before="0" w:beforeAutospacing="0" w:after="0" w:afterAutospacing="0"/>
              <w:ind w:left="0" w:right="0"/>
              <w:jc w:val="both"/>
              <w:rPr>
                <w:rFonts w:hint="default"/>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6" w:hRule="atLeast"/>
          <w:jc w:val="center"/>
        </w:trPr>
        <w:tc>
          <w:tcPr>
            <w:tcW w:w="470" w:type="pct"/>
            <w:vMerge w:val="restart"/>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固废</w:t>
            </w:r>
          </w:p>
        </w:tc>
        <w:tc>
          <w:tcPr>
            <w:tcW w:w="1651" w:type="pct"/>
            <w:gridSpan w:val="2"/>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生活垃圾</w:t>
            </w:r>
          </w:p>
        </w:tc>
        <w:tc>
          <w:tcPr>
            <w:tcW w:w="1529" w:type="pct"/>
            <w:vAlign w:val="center"/>
          </w:tcPr>
          <w:p>
            <w:pPr>
              <w:pStyle w:val="49"/>
              <w:keepNext w:val="0"/>
              <w:keepLines w:val="0"/>
              <w:suppressLineNumbers w:val="0"/>
              <w:spacing w:before="0" w:beforeAutospacing="0" w:after="0" w:afterAutospacing="0"/>
              <w:ind w:left="0" w:right="0"/>
              <w:rPr>
                <w:rFonts w:hint="eastAsia" w:eastAsia="宋体"/>
                <w:kern w:val="2"/>
                <w:highlight w:val="none"/>
                <w:lang w:val="en-US" w:eastAsia="zh-CN"/>
              </w:rPr>
            </w:pPr>
            <w:bookmarkStart w:id="503" w:name="_GoBack"/>
            <w:bookmarkEnd w:id="503"/>
          </w:p>
        </w:tc>
        <w:tc>
          <w:tcPr>
            <w:tcW w:w="1349" w:type="pct"/>
            <w:vAlign w:val="center"/>
          </w:tcPr>
          <w:p>
            <w:pPr>
              <w:pStyle w:val="49"/>
              <w:keepNext w:val="0"/>
              <w:keepLines w:val="0"/>
              <w:suppressLineNumbers w:val="0"/>
              <w:spacing w:before="0" w:beforeAutospacing="0" w:after="0" w:afterAutospacing="0"/>
              <w:ind w:left="0" w:right="0" w:firstLine="0" w:firstLineChars="0"/>
              <w:rPr>
                <w:rFonts w:hint="default" w:ascii="Times New Roman" w:hAnsi="Times New Roman" w:eastAsia="宋体" w:cs="黑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470" w:type="pct"/>
            <w:vMerge w:val="continue"/>
            <w:vAlign w:val="center"/>
          </w:tcPr>
          <w:p>
            <w:pPr>
              <w:pStyle w:val="49"/>
              <w:keepNext w:val="0"/>
              <w:keepLines w:val="0"/>
              <w:suppressLineNumbers w:val="0"/>
              <w:spacing w:before="0" w:beforeAutospacing="0" w:after="0" w:afterAutospacing="0"/>
              <w:ind w:left="0" w:right="0"/>
              <w:rPr>
                <w:rFonts w:hint="default"/>
                <w:kern w:val="2"/>
                <w:highlight w:val="none"/>
              </w:rPr>
            </w:pPr>
          </w:p>
        </w:tc>
        <w:tc>
          <w:tcPr>
            <w:tcW w:w="1651" w:type="pct"/>
            <w:gridSpan w:val="2"/>
            <w:vAlign w:val="center"/>
          </w:tcPr>
          <w:p>
            <w:pPr>
              <w:pStyle w:val="49"/>
              <w:keepNext w:val="0"/>
              <w:keepLines w:val="0"/>
              <w:suppressLineNumbers w:val="0"/>
              <w:spacing w:before="0" w:beforeAutospacing="0" w:after="0" w:afterAutospacing="0"/>
              <w:ind w:left="0" w:right="0"/>
              <w:rPr>
                <w:rFonts w:hint="eastAsia" w:eastAsia="宋体"/>
                <w:kern w:val="2"/>
                <w:highlight w:val="none"/>
                <w:lang w:val="en-US" w:eastAsia="zh-CN"/>
              </w:rPr>
            </w:pPr>
            <w:r>
              <w:rPr>
                <w:rFonts w:hint="eastAsia"/>
                <w:kern w:val="2"/>
                <w:highlight w:val="none"/>
              </w:rPr>
              <w:t>危险废物暂存</w:t>
            </w:r>
            <w:r>
              <w:rPr>
                <w:rFonts w:hint="eastAsia"/>
                <w:kern w:val="2"/>
                <w:highlight w:val="none"/>
                <w:lang w:val="en-US" w:eastAsia="zh-CN"/>
              </w:rPr>
              <w:t>间</w:t>
            </w:r>
          </w:p>
        </w:tc>
        <w:tc>
          <w:tcPr>
            <w:tcW w:w="1529" w:type="pct"/>
            <w:vAlign w:val="center"/>
          </w:tcPr>
          <w:p>
            <w:pPr>
              <w:pStyle w:val="49"/>
              <w:keepNext w:val="0"/>
              <w:keepLines w:val="0"/>
              <w:suppressLineNumbers w:val="0"/>
              <w:spacing w:before="0" w:beforeAutospacing="0" w:after="0" w:afterAutospacing="0"/>
              <w:ind w:left="0" w:right="0"/>
              <w:rPr>
                <w:rFonts w:hint="default"/>
                <w:kern w:val="2"/>
                <w:highlight w:val="none"/>
              </w:rPr>
            </w:pPr>
          </w:p>
        </w:tc>
        <w:tc>
          <w:tcPr>
            <w:tcW w:w="1349" w:type="pct"/>
            <w:vAlign w:val="center"/>
          </w:tcPr>
          <w:p>
            <w:pPr>
              <w:pStyle w:val="49"/>
              <w:keepNext w:val="0"/>
              <w:keepLines w:val="0"/>
              <w:suppressLineNumbers w:val="0"/>
              <w:spacing w:before="0" w:beforeAutospacing="0" w:after="0" w:afterAutospacing="0"/>
              <w:ind w:left="0" w:right="0"/>
              <w:jc w:val="both"/>
              <w:rPr>
                <w:rFonts w:hint="default"/>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2121" w:type="pct"/>
            <w:gridSpan w:val="3"/>
            <w:vAlign w:val="center"/>
          </w:tcPr>
          <w:p>
            <w:pPr>
              <w:pStyle w:val="49"/>
              <w:keepNext w:val="0"/>
              <w:keepLines w:val="0"/>
              <w:suppressLineNumbers w:val="0"/>
              <w:spacing w:before="0" w:beforeAutospacing="0" w:after="0" w:afterAutospacing="0"/>
              <w:ind w:left="0" w:leftChars="0" w:right="0" w:rightChars="0" w:firstLine="0" w:firstLineChars="0"/>
              <w:rPr>
                <w:rFonts w:hint="eastAsia" w:ascii="Times New Roman" w:hAnsi="Times New Roman" w:eastAsia="宋体" w:cs="黑体"/>
                <w:kern w:val="2"/>
                <w:sz w:val="21"/>
                <w:szCs w:val="21"/>
                <w:highlight w:val="none"/>
                <w:lang w:val="en-US" w:eastAsia="zh-CN" w:bidi="ar-SA"/>
              </w:rPr>
            </w:pPr>
            <w:r>
              <w:rPr>
                <w:rFonts w:hint="eastAsia"/>
                <w:kern w:val="2"/>
                <w:highlight w:val="none"/>
                <w:lang w:val="en-US" w:eastAsia="zh-CN"/>
              </w:rPr>
              <w:t>环境</w:t>
            </w:r>
            <w:r>
              <w:rPr>
                <w:rFonts w:hint="eastAsia"/>
                <w:kern w:val="2"/>
                <w:highlight w:val="none"/>
              </w:rPr>
              <w:t>风险</w:t>
            </w:r>
          </w:p>
        </w:tc>
        <w:tc>
          <w:tcPr>
            <w:tcW w:w="1529" w:type="pct"/>
            <w:vAlign w:val="center"/>
          </w:tcPr>
          <w:p>
            <w:pPr>
              <w:pStyle w:val="49"/>
              <w:keepNext w:val="0"/>
              <w:keepLines w:val="0"/>
              <w:suppressLineNumbers w:val="0"/>
              <w:spacing w:before="0" w:beforeAutospacing="0" w:after="0" w:afterAutospacing="0"/>
              <w:ind w:left="0" w:leftChars="0" w:right="0" w:rightChars="0" w:firstLine="0" w:firstLineChars="0"/>
              <w:jc w:val="both"/>
              <w:rPr>
                <w:rFonts w:hint="default" w:ascii="Times New Roman" w:hAnsi="Times New Roman" w:eastAsia="宋体" w:cs="黑体"/>
                <w:kern w:val="2"/>
                <w:sz w:val="21"/>
                <w:szCs w:val="21"/>
                <w:highlight w:val="none"/>
                <w:lang w:val="en-US" w:eastAsia="zh-CN" w:bidi="ar-SA"/>
              </w:rPr>
            </w:pPr>
          </w:p>
        </w:tc>
        <w:tc>
          <w:tcPr>
            <w:tcW w:w="1349" w:type="pct"/>
            <w:vAlign w:val="center"/>
          </w:tcPr>
          <w:p>
            <w:pPr>
              <w:pStyle w:val="49"/>
              <w:keepNext w:val="0"/>
              <w:keepLines w:val="0"/>
              <w:suppressLineNumbers w:val="0"/>
              <w:spacing w:before="0" w:beforeAutospacing="0" w:after="0" w:afterAutospacing="0"/>
              <w:ind w:left="0" w:right="0"/>
              <w:rPr>
                <w:rFonts w:hint="default"/>
                <w:kern w:val="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2121" w:type="pct"/>
            <w:gridSpan w:val="3"/>
            <w:tcBorders>
              <w:bottom w:val="single" w:color="auto" w:sz="12" w:space="0"/>
            </w:tcBorders>
            <w:vAlign w:val="center"/>
          </w:tcPr>
          <w:p>
            <w:pPr>
              <w:pStyle w:val="49"/>
              <w:keepNext w:val="0"/>
              <w:keepLines w:val="0"/>
              <w:suppressLineNumbers w:val="0"/>
              <w:spacing w:before="0" w:beforeAutospacing="0" w:after="0" w:afterAutospacing="0"/>
              <w:ind w:left="0" w:right="0"/>
              <w:rPr>
                <w:rFonts w:hint="default"/>
                <w:kern w:val="2"/>
                <w:highlight w:val="none"/>
              </w:rPr>
            </w:pPr>
            <w:r>
              <w:rPr>
                <w:rFonts w:hint="eastAsia"/>
                <w:kern w:val="2"/>
                <w:highlight w:val="none"/>
              </w:rPr>
              <w:t>环境管理</w:t>
            </w:r>
          </w:p>
        </w:tc>
        <w:tc>
          <w:tcPr>
            <w:tcW w:w="1529" w:type="pct"/>
            <w:tcBorders>
              <w:bottom w:val="single" w:color="auto" w:sz="12" w:space="0"/>
            </w:tcBorders>
            <w:vAlign w:val="center"/>
          </w:tcPr>
          <w:p>
            <w:pPr>
              <w:pStyle w:val="49"/>
              <w:keepNext w:val="0"/>
              <w:keepLines w:val="0"/>
              <w:suppressLineNumbers w:val="0"/>
              <w:spacing w:before="0" w:beforeAutospacing="0" w:after="0" w:afterAutospacing="0"/>
              <w:ind w:left="0" w:right="0"/>
              <w:jc w:val="both"/>
              <w:rPr>
                <w:rFonts w:hint="default"/>
                <w:kern w:val="2"/>
                <w:highlight w:val="none"/>
              </w:rPr>
            </w:pPr>
          </w:p>
        </w:tc>
        <w:tc>
          <w:tcPr>
            <w:tcW w:w="1349" w:type="pct"/>
            <w:tcBorders>
              <w:bottom w:val="single" w:color="auto" w:sz="12" w:space="0"/>
            </w:tcBorders>
            <w:vAlign w:val="center"/>
          </w:tcPr>
          <w:p>
            <w:pPr>
              <w:pStyle w:val="49"/>
              <w:keepNext w:val="0"/>
              <w:keepLines w:val="0"/>
              <w:suppressLineNumbers w:val="0"/>
              <w:spacing w:before="0" w:beforeAutospacing="0" w:after="0" w:afterAutospacing="0"/>
              <w:ind w:left="0" w:right="0"/>
              <w:rPr>
                <w:rFonts w:hint="default"/>
                <w:kern w:val="2"/>
                <w:highlight w:val="none"/>
              </w:rPr>
            </w:pPr>
          </w:p>
        </w:tc>
      </w:tr>
    </w:tbl>
    <w:p>
      <w:pPr>
        <w:rPr>
          <w:rFonts w:hint="eastAsia"/>
          <w:color w:val="000000"/>
          <w:highlight w:val="none"/>
        </w:rPr>
      </w:pPr>
    </w:p>
    <w:p>
      <w:pPr>
        <w:pStyle w:val="2"/>
        <w:rPr>
          <w:rFonts w:hint="eastAsia"/>
          <w:highlight w:val="none"/>
        </w:rPr>
        <w:sectPr>
          <w:pgSz w:w="11906" w:h="16838"/>
          <w:pgMar w:top="1418" w:right="1418" w:bottom="1418" w:left="1474" w:header="964" w:footer="964" w:gutter="0"/>
          <w:pgBorders>
            <w:top w:val="none" w:sz="0" w:space="0"/>
            <w:left w:val="none" w:sz="0" w:space="0"/>
            <w:bottom w:val="none" w:sz="0" w:space="0"/>
            <w:right w:val="none" w:sz="0" w:space="0"/>
          </w:pgBorders>
          <w:cols w:space="720" w:num="1"/>
          <w:docGrid w:type="lines" w:linePitch="326" w:charSpace="741"/>
        </w:sectPr>
      </w:pPr>
    </w:p>
    <w:p>
      <w:pPr>
        <w:pStyle w:val="6"/>
        <w:rPr>
          <w:rFonts w:hint="eastAsia" w:ascii="Times New Roman" w:hAnsi="Times New Roman"/>
          <w:highlight w:val="none"/>
        </w:rPr>
      </w:pPr>
      <w:bookmarkStart w:id="474" w:name="_Toc6090"/>
      <w:bookmarkStart w:id="475" w:name="_Toc22548188"/>
      <w:r>
        <w:rPr>
          <w:rFonts w:hint="eastAsia"/>
          <w:highlight w:val="none"/>
          <w:lang w:val="en-US" w:eastAsia="zh-CN"/>
        </w:rPr>
        <w:t>9</w:t>
      </w:r>
      <w:r>
        <w:rPr>
          <w:rFonts w:hint="eastAsia" w:ascii="Times New Roman" w:hAnsi="Times New Roman"/>
          <w:highlight w:val="none"/>
        </w:rPr>
        <w:t>环境影响评价结论</w:t>
      </w:r>
      <w:bookmarkEnd w:id="474"/>
      <w:bookmarkEnd w:id="475"/>
    </w:p>
    <w:p>
      <w:pPr>
        <w:pStyle w:val="7"/>
        <w:rPr>
          <w:rFonts w:hint="eastAsia" w:ascii="Times New Roman" w:hAnsi="Times New Roman"/>
          <w:color w:val="000000"/>
          <w:highlight w:val="none"/>
        </w:rPr>
      </w:pPr>
      <w:bookmarkStart w:id="476" w:name="_Toc22548189"/>
      <w:bookmarkStart w:id="477" w:name="_Toc32748"/>
      <w:bookmarkStart w:id="478" w:name="_Toc435803463"/>
      <w:r>
        <w:rPr>
          <w:rFonts w:hint="eastAsia"/>
          <w:color w:val="000000"/>
          <w:highlight w:val="none"/>
          <w:lang w:val="en-US" w:eastAsia="zh-CN"/>
        </w:rPr>
        <w:t>9</w:t>
      </w:r>
      <w:r>
        <w:rPr>
          <w:rFonts w:hint="eastAsia" w:ascii="Times New Roman" w:hAnsi="Times New Roman"/>
          <w:color w:val="000000"/>
          <w:highlight w:val="none"/>
        </w:rPr>
        <w:t>.1项目概况</w:t>
      </w:r>
      <w:bookmarkEnd w:id="476"/>
      <w:bookmarkEnd w:id="477"/>
      <w:bookmarkEnd w:id="478"/>
    </w:p>
    <w:p>
      <w:pPr>
        <w:adjustRightInd w:val="0"/>
        <w:snapToGrid w:val="0"/>
        <w:spacing w:before="0" w:beforeLines="0" w:after="0" w:afterLines="0"/>
        <w:ind w:firstLine="480" w:firstLineChars="200"/>
        <w:jc w:val="both"/>
        <w:rPr>
          <w:rFonts w:hint="default" w:ascii="Times New Roman" w:cs="Times New Roman"/>
          <w:color w:val="auto"/>
          <w:highlight w:val="none"/>
          <w:lang w:val="en-US" w:eastAsia="zh-CN"/>
        </w:rPr>
      </w:pPr>
      <w:r>
        <w:rPr>
          <w:rFonts w:hint="default" w:ascii="Times New Roman" w:hAnsi="Times New Roman" w:cs="Times New Roman"/>
          <w:color w:val="auto"/>
          <w:highlight w:val="none"/>
        </w:rPr>
        <w:t>本项目位</w:t>
      </w:r>
      <w:r>
        <w:rPr>
          <w:rFonts w:hint="eastAsia" w:cs="Times New Roman"/>
          <w:color w:val="auto"/>
          <w:highlight w:val="none"/>
          <w:lang w:val="en-US" w:eastAsia="zh-CN"/>
        </w:rPr>
        <w:t>于</w:t>
      </w:r>
      <w:r>
        <w:rPr>
          <w:rFonts w:hint="eastAsia" w:ascii="Times New Roman" w:hAnsi="Times New Roman" w:cs="Times New Roman"/>
          <w:color w:val="auto"/>
          <w:highlight w:val="none"/>
          <w:lang w:val="en-US" w:eastAsia="zh-CN"/>
        </w:rPr>
        <w:t>甘肃省张掖市甘州区经济开发区内循环经济示范园，</w:t>
      </w:r>
      <w:r>
        <w:rPr>
          <w:rFonts w:hint="eastAsia" w:cs="Times New Roman"/>
          <w:color w:val="auto"/>
          <w:highlight w:val="none"/>
          <w:lang w:val="en-US" w:eastAsia="zh-CN"/>
        </w:rPr>
        <w:t>项目所在地</w:t>
      </w:r>
      <w:r>
        <w:rPr>
          <w:rFonts w:hint="eastAsia" w:ascii="宋体" w:hAnsi="宋体"/>
          <w:color w:val="auto"/>
          <w:highlight w:val="none"/>
          <w:lang w:val="en-US" w:eastAsia="zh-CN"/>
        </w:rPr>
        <w:t>北侧为</w:t>
      </w:r>
      <w:r>
        <w:rPr>
          <w:rFonts w:hint="default" w:ascii="Times New Roman" w:hAnsi="Times New Roman" w:eastAsia="宋体" w:cs="Times New Roman"/>
          <w:color w:val="auto"/>
          <w:kern w:val="2"/>
          <w:sz w:val="24"/>
          <w:szCs w:val="22"/>
          <w:highlight w:val="none"/>
          <w:lang w:val="en-US" w:eastAsia="zh-CN" w:bidi="ar-SA"/>
        </w:rPr>
        <w:t>园区</w:t>
      </w:r>
      <w:r>
        <w:rPr>
          <w:rFonts w:hint="eastAsia" w:cs="Times New Roman"/>
          <w:color w:val="auto"/>
          <w:kern w:val="2"/>
          <w:sz w:val="24"/>
          <w:szCs w:val="22"/>
          <w:highlight w:val="none"/>
          <w:lang w:val="en-US" w:eastAsia="zh-CN" w:bidi="ar-SA"/>
        </w:rPr>
        <w:t>纬一路</w:t>
      </w:r>
      <w:r>
        <w:rPr>
          <w:rFonts w:hint="eastAsia" w:ascii="Times New Roman" w:hAnsi="Times New Roman" w:eastAsia="宋体" w:cs="Times New Roman"/>
          <w:color w:val="auto"/>
          <w:kern w:val="2"/>
          <w:sz w:val="24"/>
          <w:szCs w:val="22"/>
          <w:highlight w:val="none"/>
          <w:lang w:val="en-US" w:eastAsia="zh-CN" w:bidi="ar-SA"/>
        </w:rPr>
        <w:t>和</w:t>
      </w:r>
      <w:r>
        <w:rPr>
          <w:rFonts w:hint="default" w:ascii="Times New Roman" w:hAnsi="Times New Roman" w:eastAsia="宋体" w:cs="Times New Roman"/>
          <w:color w:val="auto"/>
          <w:kern w:val="2"/>
          <w:sz w:val="24"/>
          <w:szCs w:val="22"/>
          <w:highlight w:val="none"/>
          <w:lang w:val="en-US" w:eastAsia="zh-CN" w:bidi="ar-SA"/>
        </w:rPr>
        <w:t>张掖市大弓农化有限公司厂区</w:t>
      </w:r>
      <w:r>
        <w:rPr>
          <w:rFonts w:hint="eastAsia" w:ascii="宋体" w:hAnsi="宋体"/>
          <w:color w:val="auto"/>
          <w:highlight w:val="none"/>
          <w:lang w:val="en-US" w:eastAsia="zh-CN"/>
        </w:rPr>
        <w:t>，东侧、</w:t>
      </w:r>
      <w:r>
        <w:rPr>
          <w:rFonts w:ascii="宋体" w:hAnsi="宋体"/>
          <w:color w:val="auto"/>
          <w:highlight w:val="none"/>
        </w:rPr>
        <w:t>西</w:t>
      </w:r>
      <w:r>
        <w:rPr>
          <w:rFonts w:hint="eastAsia" w:ascii="宋体" w:hAnsi="宋体"/>
          <w:color w:val="auto"/>
          <w:highlight w:val="none"/>
          <w:lang w:val="en-US" w:eastAsia="zh-CN"/>
        </w:rPr>
        <w:t>侧、南侧均为空地</w:t>
      </w:r>
      <w:r>
        <w:rPr>
          <w:rFonts w:hint="eastAsia"/>
          <w:highlight w:val="none"/>
        </w:rPr>
        <w:t>。</w:t>
      </w:r>
      <w:r>
        <w:rPr>
          <w:rFonts w:hint="eastAsia"/>
          <w:highlight w:val="none"/>
          <w:lang w:val="en-US" w:eastAsia="zh-CN"/>
        </w:rPr>
        <w:t>本项目分两期建设，一期建设内容包括制氢站、氢燃料电池中心、动能站、氢能科普中心，二期建设内容包括实验检测中心、办公</w:t>
      </w:r>
      <w:r>
        <w:rPr>
          <w:rFonts w:hint="eastAsia" w:eastAsia="宋体"/>
          <w:highlight w:val="none"/>
          <w:lang w:val="en-US" w:eastAsia="zh-CN"/>
        </w:rPr>
        <w:t>区</w:t>
      </w:r>
      <w:r>
        <w:rPr>
          <w:rFonts w:hint="eastAsia"/>
          <w:highlight w:val="none"/>
          <w:lang w:val="en-US" w:eastAsia="zh-CN"/>
        </w:rPr>
        <w:t>。</w:t>
      </w:r>
      <w:r>
        <w:rPr>
          <w:rFonts w:hint="eastAsia" w:eastAsia="宋体"/>
          <w:highlight w:val="none"/>
          <w:lang w:val="en-US" w:eastAsia="zh-CN"/>
        </w:rPr>
        <w:t>本项目占</w:t>
      </w:r>
      <w:r>
        <w:rPr>
          <w:rFonts w:hint="eastAsia" w:ascii="Times New Roman" w:hAnsi="Times New Roman" w:cs="Times New Roman"/>
          <w:sz w:val="24"/>
          <w:highlight w:val="none"/>
          <w:lang w:val="en-US" w:eastAsia="zh-CN"/>
        </w:rPr>
        <w:t>地面积33923.52m</w:t>
      </w:r>
      <w:r>
        <w:rPr>
          <w:rFonts w:hint="eastAsia" w:ascii="Times New Roman" w:hAnsi="Times New Roman" w:cs="Times New Roman"/>
          <w:sz w:val="24"/>
          <w:highlight w:val="none"/>
          <w:vertAlign w:val="superscript"/>
          <w:lang w:val="en-US" w:eastAsia="zh-CN"/>
        </w:rPr>
        <w:t>2</w:t>
      </w:r>
      <w:r>
        <w:rPr>
          <w:rFonts w:hint="eastAsia" w:ascii="Times New Roman" w:hAnsi="Times New Roman" w:cs="Times New Roman"/>
          <w:sz w:val="24"/>
          <w:highlight w:val="none"/>
          <w:lang w:val="en-US" w:eastAsia="zh-CN"/>
        </w:rPr>
        <w:t>，</w:t>
      </w:r>
      <w:r>
        <w:rPr>
          <w:rFonts w:hint="eastAsia" w:cs="Times New Roman"/>
          <w:sz w:val="24"/>
          <w:highlight w:val="none"/>
          <w:lang w:val="en-US" w:eastAsia="zh-CN"/>
        </w:rPr>
        <w:t>其中绿电制氢示范项目占地面积30491.57</w:t>
      </w:r>
      <w:r>
        <w:rPr>
          <w:rFonts w:hint="eastAsia" w:ascii="Times New Roman" w:hAnsi="Times New Roman" w:cs="Times New Roman"/>
          <w:sz w:val="24"/>
          <w:highlight w:val="none"/>
          <w:lang w:val="en-US" w:eastAsia="zh-CN"/>
        </w:rPr>
        <w:t>m</w:t>
      </w:r>
      <w:r>
        <w:rPr>
          <w:rFonts w:hint="eastAsia" w:ascii="Times New Roman" w:hAnsi="Times New Roman" w:cs="Times New Roman"/>
          <w:sz w:val="24"/>
          <w:highlight w:val="none"/>
          <w:vertAlign w:val="superscript"/>
          <w:lang w:val="en-US" w:eastAsia="zh-CN"/>
        </w:rPr>
        <w:t>2</w:t>
      </w:r>
      <w:r>
        <w:rPr>
          <w:rFonts w:hint="eastAsia" w:ascii="Times New Roman" w:hAnsi="Times New Roman" w:cs="Times New Roman"/>
          <w:sz w:val="24"/>
          <w:highlight w:val="none"/>
          <w:lang w:val="en-US" w:eastAsia="zh-CN"/>
        </w:rPr>
        <w:t>，</w:t>
      </w:r>
      <w:r>
        <w:rPr>
          <w:rFonts w:hint="eastAsia" w:cs="Times New Roman"/>
          <w:sz w:val="24"/>
          <w:highlight w:val="none"/>
          <w:lang w:val="en-US" w:eastAsia="zh-CN"/>
        </w:rPr>
        <w:t>预留用地占地面积3431.95</w:t>
      </w:r>
      <w:r>
        <w:rPr>
          <w:rFonts w:hint="eastAsia" w:ascii="Times New Roman" w:hAnsi="Times New Roman" w:cs="Times New Roman"/>
          <w:sz w:val="24"/>
          <w:highlight w:val="none"/>
          <w:lang w:val="en-US" w:eastAsia="zh-CN"/>
        </w:rPr>
        <w:t>m</w:t>
      </w:r>
      <w:r>
        <w:rPr>
          <w:rFonts w:hint="eastAsia" w:ascii="Times New Roman" w:hAnsi="Times New Roman" w:cs="Times New Roman"/>
          <w:sz w:val="24"/>
          <w:highlight w:val="none"/>
          <w:vertAlign w:val="superscript"/>
          <w:lang w:val="en-US" w:eastAsia="zh-CN"/>
        </w:rPr>
        <w:t>2</w:t>
      </w:r>
      <w:r>
        <w:rPr>
          <w:rFonts w:hint="eastAsia" w:cs="Times New Roman"/>
          <w:sz w:val="24"/>
          <w:highlight w:val="none"/>
          <w:lang w:val="en-US" w:eastAsia="zh-CN"/>
        </w:rPr>
        <w:t>。绿电制氢示范项目</w:t>
      </w:r>
      <w:r>
        <w:rPr>
          <w:rFonts w:hint="eastAsia" w:ascii="Times New Roman" w:hAnsi="Times New Roman" w:cs="Times New Roman"/>
          <w:sz w:val="24"/>
          <w:highlight w:val="none"/>
          <w:lang w:val="en-US" w:eastAsia="zh-CN"/>
        </w:rPr>
        <w:t>建筑面积为</w:t>
      </w:r>
      <w:r>
        <w:rPr>
          <w:rFonts w:hint="eastAsia" w:cs="Times New Roman"/>
          <w:sz w:val="24"/>
          <w:highlight w:val="none"/>
          <w:lang w:val="en-US" w:eastAsia="zh-CN"/>
        </w:rPr>
        <w:t>11665.12</w:t>
      </w:r>
      <w:r>
        <w:rPr>
          <w:rFonts w:hint="eastAsia" w:ascii="Times New Roman" w:hAnsi="Times New Roman" w:cs="Times New Roman"/>
          <w:sz w:val="24"/>
          <w:highlight w:val="none"/>
          <w:lang w:val="en-US" w:eastAsia="zh-CN"/>
        </w:rPr>
        <w:t>m</w:t>
      </w:r>
      <w:r>
        <w:rPr>
          <w:rFonts w:hint="eastAsia" w:ascii="Times New Roman" w:hAnsi="Times New Roman" w:cs="Times New Roman"/>
          <w:sz w:val="24"/>
          <w:highlight w:val="none"/>
          <w:vertAlign w:val="superscript"/>
          <w:lang w:val="en-US" w:eastAsia="zh-CN"/>
        </w:rPr>
        <w:t>2</w:t>
      </w:r>
      <w:r>
        <w:rPr>
          <w:rFonts w:hint="eastAsia" w:ascii="Times New Roman" w:hAnsi="Times New Roman" w:cs="Times New Roman"/>
          <w:sz w:val="24"/>
          <w:highlight w:val="none"/>
          <w:lang w:val="en-US" w:eastAsia="zh-CN"/>
        </w:rPr>
        <w:t>，</w:t>
      </w:r>
      <w:r>
        <w:rPr>
          <w:rFonts w:hint="eastAsia" w:cs="Times New Roman"/>
          <w:sz w:val="24"/>
          <w:highlight w:val="none"/>
          <w:lang w:val="en-US" w:eastAsia="zh-CN"/>
        </w:rPr>
        <w:t>绿地面积为4413</w:t>
      </w:r>
      <w:r>
        <w:rPr>
          <w:rFonts w:hint="eastAsia" w:ascii="Times New Roman" w:hAnsi="Times New Roman" w:cs="Times New Roman"/>
          <w:sz w:val="24"/>
          <w:highlight w:val="none"/>
          <w:lang w:val="en-US" w:eastAsia="zh-CN"/>
        </w:rPr>
        <w:t>m</w:t>
      </w:r>
      <w:r>
        <w:rPr>
          <w:rFonts w:hint="eastAsia" w:ascii="Times New Roman" w:hAnsi="Times New Roman" w:cs="Times New Roman"/>
          <w:sz w:val="24"/>
          <w:highlight w:val="none"/>
          <w:vertAlign w:val="superscript"/>
          <w:lang w:val="en-US" w:eastAsia="zh-CN"/>
        </w:rPr>
        <w:t>2</w:t>
      </w:r>
      <w:r>
        <w:rPr>
          <w:rFonts w:hint="eastAsia" w:ascii="Times New Roman" w:hAnsi="Times New Roman" w:cs="Times New Roman"/>
          <w:sz w:val="24"/>
          <w:highlight w:val="none"/>
          <w:lang w:val="en-US" w:eastAsia="zh-CN"/>
        </w:rPr>
        <w:t>。</w:t>
      </w:r>
      <w:r>
        <w:rPr>
          <w:rFonts w:hint="eastAsia" w:ascii="宋体" w:hAnsi="宋体"/>
          <w:sz w:val="24"/>
          <w:highlight w:val="none"/>
          <w:lang w:val="en-US" w:eastAsia="zh-CN"/>
        </w:rPr>
        <w:t>制氢站全天作业</w:t>
      </w:r>
      <w:r>
        <w:rPr>
          <w:rFonts w:hint="eastAsia" w:ascii="Times New Roman" w:cs="Times New Roman"/>
          <w:color w:val="auto"/>
          <w:highlight w:val="none"/>
          <w:lang w:val="en-US" w:eastAsia="zh-CN"/>
        </w:rPr>
        <w:t>时间12小时，制氢300天，年总制氢小时数3600h，年制氢量3</w:t>
      </w:r>
      <w:r>
        <w:rPr>
          <w:rFonts w:hint="eastAsia" w:cs="Times New Roman"/>
          <w:color w:val="auto"/>
          <w:highlight w:val="none"/>
          <w:lang w:val="en-US" w:eastAsia="zh-CN"/>
        </w:rPr>
        <w:t>6</w:t>
      </w:r>
      <w:r>
        <w:rPr>
          <w:rFonts w:hint="eastAsia" w:ascii="Times New Roman" w:cs="Times New Roman"/>
          <w:color w:val="auto"/>
          <w:highlight w:val="none"/>
          <w:lang w:val="en-US" w:eastAsia="zh-CN"/>
        </w:rPr>
        <w:t>0t。</w:t>
      </w:r>
      <w:r>
        <w:rPr>
          <w:rFonts w:hint="eastAsia" w:cs="Times New Roman"/>
          <w:color w:val="auto"/>
          <w:highlight w:val="none"/>
          <w:lang w:val="en-US" w:eastAsia="zh-CN"/>
        </w:rPr>
        <w:t>项目总投资</w:t>
      </w:r>
      <w:r>
        <w:rPr>
          <w:rFonts w:hint="eastAsia" w:cs="Times New Roman"/>
          <w:color w:val="auto"/>
          <w:kern w:val="2"/>
          <w:sz w:val="24"/>
          <w:szCs w:val="24"/>
          <w:highlight w:val="none"/>
          <w:lang w:val="en-US" w:eastAsia="zh-CN" w:bidi="ar-SA"/>
        </w:rPr>
        <w:t>15000</w:t>
      </w:r>
      <w:r>
        <w:rPr>
          <w:rFonts w:hint="default" w:ascii="Times New Roman" w:hAnsi="Times New Roman" w:eastAsia="宋体" w:cs="Times New Roman"/>
          <w:color w:val="auto"/>
          <w:kern w:val="2"/>
          <w:sz w:val="24"/>
          <w:szCs w:val="24"/>
          <w:highlight w:val="none"/>
          <w:lang w:val="en-US" w:eastAsia="zh-CN" w:bidi="ar-SA"/>
        </w:rPr>
        <w:t>万元</w:t>
      </w:r>
      <w:r>
        <w:rPr>
          <w:rFonts w:hint="eastAsia" w:cs="Times New Roman"/>
          <w:color w:val="auto"/>
          <w:kern w:val="2"/>
          <w:sz w:val="24"/>
          <w:szCs w:val="24"/>
          <w:highlight w:val="none"/>
          <w:lang w:val="en-US" w:eastAsia="zh-CN" w:bidi="ar-SA"/>
        </w:rPr>
        <w:t>，其中环保投资499万元，占总投资比例为</w:t>
      </w:r>
      <w:r>
        <w:rPr>
          <w:rFonts w:hint="eastAsia" w:cs="Times New Roman"/>
          <w:color w:val="auto"/>
          <w:szCs w:val="22"/>
          <w:highlight w:val="none"/>
          <w:lang w:val="en-US" w:eastAsia="zh-CN"/>
        </w:rPr>
        <w:t>3.33</w:t>
      </w:r>
      <w:r>
        <w:rPr>
          <w:rFonts w:hint="default" w:ascii="Times New Roman" w:hAnsi="Times New Roman" w:cs="Times New Roman"/>
          <w:color w:val="auto"/>
          <w:szCs w:val="22"/>
          <w:highlight w:val="none"/>
        </w:rPr>
        <w:t>%</w:t>
      </w:r>
      <w:r>
        <w:rPr>
          <w:rFonts w:hint="eastAsia" w:cs="Times New Roman"/>
          <w:color w:val="auto"/>
          <w:kern w:val="2"/>
          <w:sz w:val="24"/>
          <w:szCs w:val="24"/>
          <w:highlight w:val="none"/>
          <w:lang w:val="en-US" w:eastAsia="zh-CN" w:bidi="ar-SA"/>
        </w:rPr>
        <w:t>。</w:t>
      </w:r>
    </w:p>
    <w:p>
      <w:pPr>
        <w:pStyle w:val="7"/>
        <w:rPr>
          <w:rFonts w:hint="eastAsia" w:ascii="Times New Roman" w:hAnsi="Times New Roman"/>
          <w:color w:val="000000"/>
          <w:highlight w:val="none"/>
          <w:lang w:val="en-US" w:eastAsia="zh-CN"/>
        </w:rPr>
      </w:pPr>
      <w:bookmarkStart w:id="479" w:name="_Toc21573"/>
      <w:bookmarkStart w:id="480" w:name="_Toc22548190"/>
      <w:bookmarkStart w:id="481" w:name="_Toc435803464"/>
      <w:r>
        <w:rPr>
          <w:rFonts w:hint="eastAsia"/>
          <w:color w:val="000000"/>
          <w:highlight w:val="none"/>
          <w:lang w:val="en-US" w:eastAsia="zh-CN"/>
        </w:rPr>
        <w:t>9</w:t>
      </w:r>
      <w:r>
        <w:rPr>
          <w:rFonts w:hint="eastAsia" w:ascii="Times New Roman" w:hAnsi="Times New Roman"/>
          <w:color w:val="000000"/>
          <w:highlight w:val="none"/>
          <w:lang w:val="en-US" w:eastAsia="zh-CN"/>
        </w:rPr>
        <w:t>.2产业政策、规划符合性及选址合理性</w:t>
      </w:r>
      <w:bookmarkEnd w:id="479"/>
      <w:bookmarkEnd w:id="480"/>
    </w:p>
    <w:p>
      <w:pPr>
        <w:ind w:firstLine="480"/>
        <w:rPr>
          <w:rFonts w:hint="eastAsia" w:eastAsia="宋体"/>
          <w:highlight w:val="none"/>
          <w:lang w:val="en-US" w:eastAsia="zh-CN"/>
        </w:rPr>
      </w:pPr>
      <w:r>
        <w:rPr>
          <w:rFonts w:hint="eastAsia"/>
          <w:highlight w:val="none"/>
          <w:lang w:val="en-US" w:eastAsia="zh-CN"/>
        </w:rPr>
        <w:t>1、产业政策符合性</w:t>
      </w:r>
    </w:p>
    <w:p>
      <w:pPr>
        <w:ind w:firstLine="480"/>
        <w:rPr>
          <w:rFonts w:hint="eastAsia" w:ascii="Times New Roman" w:hAnsi="Times New Roman" w:eastAsia="宋体"/>
          <w:highlight w:val="none"/>
          <w:lang w:val="en-US" w:eastAsia="zh-CN"/>
        </w:rPr>
      </w:pPr>
      <w:r>
        <w:rPr>
          <w:rFonts w:hint="eastAsia" w:ascii="宋体" w:hAnsi="宋体" w:cs="宋体"/>
          <w:highlight w:val="none"/>
          <w:lang w:val="en-US" w:eastAsia="zh-CN"/>
        </w:rPr>
        <w:t>根据国家</w:t>
      </w:r>
      <w:r>
        <w:rPr>
          <w:rFonts w:hint="eastAsia" w:ascii="宋体" w:hAnsi="宋体" w:eastAsia="宋体" w:cs="宋体"/>
          <w:highlight w:val="none"/>
          <w:lang w:eastAsia="zh-CN"/>
        </w:rPr>
        <w:t>发改委颁布的《产业结构调整指导目录》（2019本），</w:t>
      </w:r>
      <w:r>
        <w:rPr>
          <w:rFonts w:hint="eastAsia" w:ascii="宋体" w:hAnsi="宋体" w:cs="宋体"/>
          <w:highlight w:val="none"/>
          <w:lang w:val="en-US" w:eastAsia="zh-CN"/>
        </w:rPr>
        <w:t>本项目属于</w:t>
      </w:r>
      <w:r>
        <w:rPr>
          <w:rFonts w:hint="eastAsia" w:ascii="宋体" w:hAnsi="宋体" w:cs="宋体"/>
          <w:highlight w:val="none"/>
          <w:lang w:eastAsia="zh-CN"/>
        </w:rPr>
        <w:t>‘</w:t>
      </w:r>
      <w:r>
        <w:rPr>
          <w:rFonts w:hint="eastAsia" w:ascii="宋体" w:hAnsi="宋体" w:eastAsia="宋体" w:cs="宋体"/>
          <w:highlight w:val="none"/>
          <w:lang w:eastAsia="zh-CN"/>
        </w:rPr>
        <w:t>鼓励类</w:t>
      </w:r>
      <w:r>
        <w:rPr>
          <w:rFonts w:hint="eastAsia" w:ascii="宋体" w:hAnsi="宋体" w:cs="宋体"/>
          <w:highlight w:val="none"/>
          <w:lang w:eastAsia="zh-CN"/>
        </w:rPr>
        <w:t>’</w:t>
      </w:r>
      <w:r>
        <w:rPr>
          <w:rFonts w:hint="eastAsia" w:ascii="宋体" w:hAnsi="宋体" w:eastAsia="宋体" w:cs="宋体"/>
          <w:highlight w:val="none"/>
          <w:lang w:eastAsia="zh-CN"/>
        </w:rPr>
        <w:t>第</w:t>
      </w:r>
      <w:r>
        <w:rPr>
          <w:rFonts w:hint="eastAsia" w:ascii="宋体" w:hAnsi="宋体" w:cs="宋体"/>
          <w:highlight w:val="none"/>
          <w:lang w:val="en-US" w:eastAsia="zh-CN"/>
        </w:rPr>
        <w:t>五</w:t>
      </w:r>
      <w:r>
        <w:rPr>
          <w:rFonts w:hint="eastAsia" w:ascii="宋体" w:hAnsi="宋体" w:eastAsia="宋体" w:cs="宋体"/>
          <w:highlight w:val="none"/>
          <w:lang w:eastAsia="zh-CN"/>
        </w:rPr>
        <w:t>类</w:t>
      </w:r>
      <w:r>
        <w:rPr>
          <w:rFonts w:hint="eastAsia" w:ascii="宋体" w:hAnsi="宋体" w:cs="宋体"/>
          <w:highlight w:val="none"/>
          <w:lang w:eastAsia="zh-CN"/>
        </w:rPr>
        <w:t>‘</w:t>
      </w:r>
      <w:r>
        <w:rPr>
          <w:rFonts w:hint="eastAsia" w:ascii="宋体" w:hAnsi="宋体" w:cs="宋体"/>
          <w:highlight w:val="none"/>
          <w:lang w:val="en-US" w:eastAsia="zh-CN"/>
        </w:rPr>
        <w:t>新能源</w:t>
      </w:r>
      <w:r>
        <w:rPr>
          <w:rFonts w:hint="eastAsia" w:ascii="宋体" w:hAnsi="宋体" w:cs="宋体"/>
          <w:highlight w:val="none"/>
          <w:lang w:eastAsia="zh-CN"/>
        </w:rPr>
        <w:t>’</w:t>
      </w:r>
      <w:r>
        <w:rPr>
          <w:rFonts w:hint="eastAsia" w:ascii="宋体" w:hAnsi="宋体" w:eastAsia="宋体" w:cs="宋体"/>
          <w:highlight w:val="none"/>
          <w:lang w:eastAsia="zh-CN"/>
        </w:rPr>
        <w:t>第1</w:t>
      </w:r>
      <w:r>
        <w:rPr>
          <w:rFonts w:hint="eastAsia" w:ascii="宋体" w:hAnsi="宋体" w:cs="宋体"/>
          <w:highlight w:val="none"/>
          <w:lang w:val="en-US" w:eastAsia="zh-CN"/>
        </w:rPr>
        <w:t>4</w:t>
      </w:r>
      <w:r>
        <w:rPr>
          <w:rFonts w:hint="eastAsia" w:ascii="宋体" w:hAnsi="宋体" w:eastAsia="宋体" w:cs="宋体"/>
          <w:highlight w:val="none"/>
          <w:lang w:eastAsia="zh-CN"/>
        </w:rPr>
        <w:t>条</w:t>
      </w:r>
      <w:r>
        <w:rPr>
          <w:rFonts w:hint="eastAsia" w:ascii="宋体" w:hAnsi="宋体" w:cs="宋体"/>
          <w:highlight w:val="none"/>
          <w:lang w:eastAsia="zh-CN"/>
        </w:rPr>
        <w:t>‘</w:t>
      </w:r>
      <w:r>
        <w:rPr>
          <w:rFonts w:ascii="宋体" w:hAnsi="宋体" w:eastAsia="宋体" w:cs="宋体"/>
          <w:sz w:val="24"/>
          <w:szCs w:val="24"/>
          <w:highlight w:val="none"/>
        </w:rPr>
        <w:t>高效制氢、运氢及高密度储氢技术开发应用及设备制造，加氢站及车用清洁替代燃料加注</w:t>
      </w:r>
      <w:r>
        <w:rPr>
          <w:rFonts w:hint="eastAsia" w:ascii="宋体" w:hAnsi="宋体" w:eastAsia="宋体" w:cs="宋体"/>
          <w:sz w:val="24"/>
          <w:szCs w:val="24"/>
          <w:highlight w:val="none"/>
          <w:lang w:val="en-US" w:eastAsia="zh-CN"/>
        </w:rPr>
        <w:t>站</w:t>
      </w:r>
      <w:r>
        <w:rPr>
          <w:rFonts w:hint="eastAsia" w:ascii="宋体" w:hAnsi="宋体" w:cs="宋体"/>
          <w:highlight w:val="none"/>
          <w:lang w:eastAsia="zh-CN"/>
        </w:rPr>
        <w:t>’</w:t>
      </w:r>
      <w:r>
        <w:rPr>
          <w:rFonts w:hint="eastAsia" w:ascii="宋体" w:hAnsi="宋体" w:cs="宋体"/>
          <w:highlight w:val="none"/>
          <w:lang w:val="en-US" w:eastAsia="zh-CN"/>
        </w:rPr>
        <w:t>。</w:t>
      </w:r>
      <w:r>
        <w:rPr>
          <w:rFonts w:hint="eastAsia" w:ascii="宋体" w:hAnsi="宋体"/>
          <w:sz w:val="24"/>
          <w:highlight w:val="none"/>
          <w:lang w:val="en-US" w:eastAsia="zh-CN"/>
        </w:rPr>
        <w:t>本项目所用生产设备均不属于《产业结构调整指导目录（2019年本）》中淘汰类和限制类，是国家允许类</w:t>
      </w:r>
      <w:r>
        <w:rPr>
          <w:rFonts w:hint="eastAsia" w:ascii="宋体" w:hAnsi="宋体" w:eastAsia="宋体"/>
          <w:sz w:val="24"/>
          <w:highlight w:val="none"/>
          <w:lang w:val="en-US" w:eastAsia="zh-CN"/>
        </w:rPr>
        <w:t>的设备。本项目符合国家产业政策。</w:t>
      </w:r>
    </w:p>
    <w:p>
      <w:pPr>
        <w:pStyle w:val="2"/>
        <w:numPr>
          <w:ilvl w:val="0"/>
          <w:numId w:val="0"/>
        </w:numPr>
        <w:ind w:leftChars="200"/>
        <w:rPr>
          <w:rFonts w:hint="eastAsia"/>
          <w:highlight w:val="none"/>
          <w:lang w:val="en-US" w:eastAsia="zh-CN"/>
        </w:rPr>
      </w:pPr>
      <w:r>
        <w:rPr>
          <w:rFonts w:hint="eastAsia"/>
          <w:highlight w:val="none"/>
          <w:lang w:val="en-US" w:eastAsia="zh-CN"/>
        </w:rPr>
        <w:t>2、选址合理性</w:t>
      </w:r>
    </w:p>
    <w:p>
      <w:pPr>
        <w:tabs>
          <w:tab w:val="left" w:pos="8056"/>
        </w:tabs>
        <w:spacing w:line="460" w:lineRule="exact"/>
        <w:ind w:firstLine="480" w:firstLineChars="200"/>
        <w:rPr>
          <w:rFonts w:hint="default" w:ascii="Times New Roman" w:hAnsi="Times New Roman" w:eastAsia="宋体"/>
          <w:color w:val="000000" w:themeColor="text1"/>
          <w:highlight w:val="none"/>
          <w:lang w:val="en-US" w:eastAsia="zh-CN"/>
          <w14:textFill>
            <w14:solidFill>
              <w14:schemeClr w14:val="tx1"/>
            </w14:solidFill>
          </w14:textFill>
        </w:rPr>
      </w:pPr>
      <w:r>
        <w:rPr>
          <w:rFonts w:ascii="Times New Roman" w:hAnsi="Times New Roman"/>
          <w:color w:val="000000" w:themeColor="text1"/>
          <w:highlight w:val="none"/>
          <w14:textFill>
            <w14:solidFill>
              <w14:schemeClr w14:val="tx1"/>
            </w14:solidFill>
          </w14:textFill>
        </w:rPr>
        <w:t>项目附近无自然保护区、文物保护单位、风景名胜区、革命历史古迹及珍稀濒危野生动植物等敏感区，不</w:t>
      </w:r>
      <w:r>
        <w:rPr>
          <w:rFonts w:hint="eastAsia" w:ascii="Times New Roman" w:hAnsi="Times New Roman"/>
          <w:color w:val="000000" w:themeColor="text1"/>
          <w:highlight w:val="none"/>
          <w:lang w:val="en-US" w:eastAsia="zh-CN"/>
          <w14:textFill>
            <w14:solidFill>
              <w14:schemeClr w14:val="tx1"/>
            </w14:solidFill>
          </w14:textFill>
        </w:rPr>
        <w:t>在</w:t>
      </w:r>
      <w:r>
        <w:rPr>
          <w:rFonts w:ascii="Times New Roman" w:hAnsi="Times New Roman"/>
          <w:color w:val="000000" w:themeColor="text1"/>
          <w:highlight w:val="none"/>
          <w14:textFill>
            <w14:solidFill>
              <w14:schemeClr w14:val="tx1"/>
            </w14:solidFill>
          </w14:textFill>
        </w:rPr>
        <w:t>水源地保护区域内。</w:t>
      </w:r>
      <w:r>
        <w:rPr>
          <w:rFonts w:hint="eastAsia"/>
          <w:color w:val="000000" w:themeColor="text1"/>
          <w:highlight w:val="none"/>
          <w:lang w:val="en-US" w:eastAsia="zh-CN"/>
          <w14:textFill>
            <w14:solidFill>
              <w14:schemeClr w14:val="tx1"/>
            </w14:solidFill>
          </w14:textFill>
        </w:rPr>
        <w:t>本项目周边没有环境敏感点，下风向没有工业企业</w:t>
      </w:r>
      <w:r>
        <w:rPr>
          <w:rFonts w:ascii="Times New Roman" w:hAnsi="Times New Roman" w:eastAsia="宋体"/>
          <w:color w:val="000000" w:themeColor="text1"/>
          <w:highlight w:val="none"/>
          <w14:textFill>
            <w14:solidFill>
              <w14:schemeClr w14:val="tx1"/>
            </w14:solidFill>
          </w14:textFill>
        </w:rPr>
        <w:t>。</w:t>
      </w:r>
      <w:r>
        <w:rPr>
          <w:rFonts w:hint="default" w:ascii="Times New Roman" w:hAnsi="Times New Roman" w:eastAsia="宋体"/>
          <w:color w:val="000000" w:themeColor="text1"/>
          <w:highlight w:val="none"/>
          <w:lang w:val="en-US" w:eastAsia="zh-CN"/>
          <w14:textFill>
            <w14:solidFill>
              <w14:schemeClr w14:val="tx1"/>
            </w14:solidFill>
          </w14:textFill>
        </w:rPr>
        <w:t>基本上没有环境限制因素，符合选址要求。</w:t>
      </w:r>
    </w:p>
    <w:p>
      <w:pPr>
        <w:pStyle w:val="7"/>
        <w:rPr>
          <w:rFonts w:hint="eastAsia" w:ascii="Times New Roman" w:hAnsi="Times New Roman"/>
          <w:color w:val="000000"/>
          <w:highlight w:val="none"/>
        </w:rPr>
      </w:pPr>
      <w:bookmarkStart w:id="482" w:name="_Toc22548191"/>
      <w:bookmarkStart w:id="483" w:name="_Toc28587"/>
      <w:r>
        <w:rPr>
          <w:rFonts w:hint="eastAsia"/>
          <w:color w:val="000000"/>
          <w:highlight w:val="none"/>
          <w:lang w:val="en-US" w:eastAsia="zh-CN"/>
        </w:rPr>
        <w:t>9</w:t>
      </w:r>
      <w:r>
        <w:rPr>
          <w:rFonts w:hint="eastAsia" w:ascii="Times New Roman" w:hAnsi="Times New Roman"/>
          <w:color w:val="000000"/>
          <w:highlight w:val="none"/>
        </w:rPr>
        <w:t>.3环境质量现状</w:t>
      </w:r>
      <w:bookmarkEnd w:id="481"/>
      <w:bookmarkEnd w:id="482"/>
      <w:bookmarkEnd w:id="483"/>
    </w:p>
    <w:p>
      <w:pPr>
        <w:rPr>
          <w:rFonts w:hint="eastAsia" w:ascii="Times New Roman" w:hAnsi="Times New Roman" w:eastAsia="宋体"/>
          <w:highlight w:val="none"/>
          <w:lang w:eastAsia="zh-CN"/>
        </w:rPr>
      </w:pPr>
      <w:bookmarkStart w:id="484" w:name="_Toc22548192"/>
      <w:bookmarkStart w:id="485" w:name="_Toc435803465"/>
      <w:r>
        <w:rPr>
          <w:rFonts w:hint="eastAsia" w:ascii="Times New Roman" w:hAnsi="Times New Roman"/>
          <w:highlight w:val="none"/>
        </w:rPr>
        <w:t>1、环境空气：本</w:t>
      </w:r>
      <w:r>
        <w:rPr>
          <w:rFonts w:hint="eastAsia"/>
          <w:highlight w:val="none"/>
          <w:lang w:eastAsia="zh-CN"/>
        </w:rPr>
        <w:t>工程</w:t>
      </w:r>
      <w:r>
        <w:rPr>
          <w:rFonts w:hint="eastAsia" w:ascii="Times New Roman" w:hAnsi="Times New Roman"/>
          <w:highlight w:val="none"/>
        </w:rPr>
        <w:t>位于环境空气质量达标区</w:t>
      </w:r>
      <w:r>
        <w:rPr>
          <w:rFonts w:hint="eastAsia"/>
          <w:highlight w:val="none"/>
          <w:lang w:eastAsia="zh-CN"/>
        </w:rPr>
        <w:t>。</w:t>
      </w:r>
    </w:p>
    <w:p>
      <w:pPr>
        <w:pStyle w:val="2"/>
        <w:rPr>
          <w:rFonts w:hint="eastAsia" w:ascii="Times New Roman" w:hAnsi="Times New Roman"/>
          <w:highlight w:val="none"/>
        </w:rPr>
      </w:pPr>
      <w:r>
        <w:rPr>
          <w:rFonts w:hint="eastAsia"/>
          <w:highlight w:val="none"/>
          <w:lang w:val="en-US" w:eastAsia="zh-CN"/>
        </w:rPr>
        <w:t>2</w:t>
      </w:r>
      <w:r>
        <w:rPr>
          <w:rFonts w:hint="eastAsia" w:ascii="Times New Roman" w:hAnsi="Times New Roman"/>
          <w:highlight w:val="none"/>
        </w:rPr>
        <w:t>、地下水环境：</w:t>
      </w:r>
      <w:r>
        <w:rPr>
          <w:rFonts w:hint="eastAsia"/>
          <w:highlight w:val="none"/>
          <w:lang w:eastAsia="zh-CN"/>
        </w:rPr>
        <w:t>评价范围内</w:t>
      </w:r>
      <w:r>
        <w:rPr>
          <w:rFonts w:hint="eastAsia" w:ascii="Times New Roman" w:hAnsi="Times New Roman" w:eastAsia="宋体"/>
          <w:highlight w:val="none"/>
        </w:rPr>
        <w:t>5个监测点</w:t>
      </w:r>
      <w:r>
        <w:rPr>
          <w:rFonts w:hint="eastAsia"/>
          <w:highlight w:val="none"/>
          <w:lang w:eastAsia="zh-CN"/>
        </w:rPr>
        <w:t>，</w:t>
      </w:r>
      <w:r>
        <w:rPr>
          <w:rFonts w:hint="eastAsia" w:ascii="Times New Roman" w:hAnsi="Times New Roman" w:eastAsia="宋体"/>
          <w:highlight w:val="none"/>
        </w:rPr>
        <w:t>1#</w:t>
      </w:r>
      <w:r>
        <w:rPr>
          <w:rFonts w:hint="eastAsia" w:ascii="Times New Roman" w:hAnsi="Times New Roman" w:eastAsia="宋体"/>
          <w:highlight w:val="none"/>
          <w:lang w:val="en-US" w:eastAsia="zh-CN"/>
        </w:rPr>
        <w:t>大弓农化和</w:t>
      </w:r>
      <w:r>
        <w:rPr>
          <w:rFonts w:hint="eastAsia" w:ascii="Times New Roman" w:hAnsi="Times New Roman" w:eastAsia="宋体"/>
          <w:highlight w:val="none"/>
        </w:rPr>
        <w:t>2#</w:t>
      </w:r>
      <w:r>
        <w:rPr>
          <w:rFonts w:hint="eastAsia" w:ascii="Times New Roman" w:hAnsi="Times New Roman" w:eastAsia="宋体"/>
          <w:highlight w:val="none"/>
          <w:lang w:val="en-US" w:eastAsia="zh-CN"/>
        </w:rPr>
        <w:t>张掖垃圾填埋场南侧井的</w:t>
      </w:r>
      <w:r>
        <w:rPr>
          <w:rFonts w:hint="eastAsia" w:ascii="Times New Roman" w:hAnsi="Times New Roman" w:eastAsia="宋体"/>
          <w:highlight w:val="none"/>
        </w:rPr>
        <w:t>亚硝酸盐</w:t>
      </w:r>
      <w:r>
        <w:rPr>
          <w:rFonts w:hint="eastAsia" w:ascii="Times New Roman" w:hAnsi="Times New Roman" w:eastAsia="宋体"/>
          <w:highlight w:val="none"/>
          <w:lang w:eastAsia="zh-CN"/>
        </w:rPr>
        <w:t>，</w:t>
      </w:r>
      <w:r>
        <w:rPr>
          <w:rFonts w:hint="eastAsia" w:ascii="Times New Roman" w:hAnsi="Times New Roman" w:eastAsia="宋体"/>
          <w:highlight w:val="none"/>
          <w:lang w:val="en-US" w:eastAsia="zh-CN"/>
        </w:rPr>
        <w:t>以及5#</w:t>
      </w:r>
      <w:r>
        <w:rPr>
          <w:rFonts w:hint="eastAsia" w:ascii="Times New Roman" w:hAnsi="Times New Roman" w:eastAsia="宋体"/>
          <w:highlight w:val="none"/>
          <w:lang w:eastAsia="zh-CN"/>
        </w:rPr>
        <w:t>远大节水</w:t>
      </w:r>
      <w:r>
        <w:rPr>
          <w:rFonts w:hint="eastAsia" w:ascii="Times New Roman" w:hAnsi="Times New Roman" w:eastAsia="宋体"/>
          <w:highlight w:val="none"/>
        </w:rPr>
        <w:t>总硬度</w:t>
      </w:r>
      <w:r>
        <w:rPr>
          <w:rFonts w:hint="eastAsia" w:ascii="Times New Roman" w:hAnsi="Times New Roman" w:eastAsia="宋体"/>
          <w:highlight w:val="none"/>
          <w:lang w:eastAsia="zh-CN"/>
        </w:rPr>
        <w:t>、</w:t>
      </w:r>
      <w:r>
        <w:rPr>
          <w:rFonts w:hint="eastAsia" w:ascii="Times New Roman" w:hAnsi="Times New Roman" w:eastAsia="宋体"/>
          <w:highlight w:val="none"/>
        </w:rPr>
        <w:t>溶解性总固体</w:t>
      </w:r>
      <w:r>
        <w:rPr>
          <w:rFonts w:hint="eastAsia" w:ascii="Times New Roman" w:hAnsi="Times New Roman" w:eastAsia="宋体"/>
          <w:highlight w:val="none"/>
          <w:lang w:eastAsia="zh-CN"/>
        </w:rPr>
        <w:t>、</w:t>
      </w:r>
      <w:r>
        <w:rPr>
          <w:rFonts w:hint="eastAsia" w:ascii="Times New Roman" w:hAnsi="Times New Roman" w:eastAsia="宋体"/>
          <w:highlight w:val="none"/>
        </w:rPr>
        <w:t>硫酸盐</w:t>
      </w:r>
      <w:r>
        <w:rPr>
          <w:rFonts w:hint="eastAsia" w:ascii="Times New Roman" w:hAnsi="Times New Roman" w:eastAsia="宋体"/>
          <w:highlight w:val="none"/>
          <w:lang w:eastAsia="zh-CN"/>
        </w:rPr>
        <w:t>、</w:t>
      </w:r>
      <w:r>
        <w:rPr>
          <w:rFonts w:hint="eastAsia" w:ascii="Times New Roman" w:hAnsi="Times New Roman" w:eastAsia="宋体"/>
          <w:highlight w:val="none"/>
        </w:rPr>
        <w:t>氯化物</w:t>
      </w:r>
      <w:r>
        <w:rPr>
          <w:rFonts w:hint="eastAsia" w:ascii="Times New Roman" w:hAnsi="Times New Roman" w:eastAsia="宋体"/>
          <w:highlight w:val="none"/>
          <w:lang w:val="en-US" w:eastAsia="zh-CN"/>
        </w:rPr>
        <w:t>均超</w:t>
      </w:r>
      <w:r>
        <w:rPr>
          <w:rFonts w:hint="eastAsia" w:ascii="Times New Roman" w:hAnsi="Times New Roman" w:eastAsia="宋体"/>
          <w:highlight w:val="none"/>
        </w:rPr>
        <w:t>过《地下水质量标准》（GB/T14848-2017）中的Ⅲ类标准</w:t>
      </w:r>
      <w:r>
        <w:rPr>
          <w:rFonts w:hint="eastAsia" w:ascii="Times New Roman" w:hAnsi="Times New Roman" w:eastAsia="宋体"/>
          <w:highlight w:val="none"/>
          <w:lang w:val="en-US" w:eastAsia="zh-CN"/>
        </w:rPr>
        <w:t>，</w:t>
      </w:r>
      <w:r>
        <w:rPr>
          <w:rFonts w:hint="eastAsia" w:ascii="Times New Roman" w:hAnsi="Times New Roman" w:eastAsia="宋体"/>
          <w:highlight w:val="none"/>
        </w:rPr>
        <w:t>其余各项</w:t>
      </w:r>
      <w:r>
        <w:rPr>
          <w:rFonts w:hint="eastAsia" w:ascii="Times New Roman" w:hAnsi="Times New Roman" w:eastAsia="宋体"/>
          <w:highlight w:val="none"/>
          <w:lang w:val="en-US" w:eastAsia="zh-CN"/>
        </w:rPr>
        <w:t>监测</w:t>
      </w:r>
      <w:r>
        <w:rPr>
          <w:rFonts w:hint="eastAsia" w:ascii="Times New Roman" w:hAnsi="Times New Roman" w:eastAsia="宋体"/>
          <w:highlight w:val="none"/>
        </w:rPr>
        <w:t>因子均满足《地下水质量标准》（GB/T14848-2017）中的Ⅲ类标准，超标原因为地下水体本底值较高</w:t>
      </w:r>
      <w:r>
        <w:rPr>
          <w:rFonts w:hint="eastAsia" w:ascii="Times New Roman" w:hAnsi="Times New Roman" w:eastAsia="宋体"/>
          <w:highlight w:val="none"/>
          <w:lang w:eastAsia="zh-CN"/>
        </w:rPr>
        <w:t>，</w:t>
      </w:r>
      <w:r>
        <w:rPr>
          <w:rFonts w:hint="eastAsia" w:ascii="Times New Roman" w:hAnsi="Times New Roman" w:eastAsia="宋体"/>
          <w:highlight w:val="none"/>
          <w:lang w:val="en-US" w:eastAsia="zh-CN"/>
        </w:rPr>
        <w:t>与地质结构有关</w:t>
      </w:r>
      <w:r>
        <w:rPr>
          <w:rFonts w:hint="eastAsia" w:ascii="Times New Roman" w:hAnsi="Times New Roman" w:eastAsia="宋体"/>
          <w:highlight w:val="none"/>
        </w:rPr>
        <w:t>。</w:t>
      </w:r>
    </w:p>
    <w:p>
      <w:pPr>
        <w:pStyle w:val="2"/>
        <w:rPr>
          <w:rFonts w:hint="eastAsia" w:ascii="Times New Roman" w:hAnsi="Times New Roman"/>
          <w:highlight w:val="none"/>
        </w:rPr>
      </w:pPr>
      <w:r>
        <w:rPr>
          <w:rFonts w:hint="eastAsia"/>
          <w:highlight w:val="none"/>
          <w:lang w:val="en-US" w:eastAsia="zh-CN"/>
        </w:rPr>
        <w:t>3</w:t>
      </w:r>
      <w:r>
        <w:rPr>
          <w:rFonts w:hint="eastAsia" w:ascii="Times New Roman" w:hAnsi="Times New Roman"/>
          <w:highlight w:val="none"/>
        </w:rPr>
        <w:t>、声环境：</w:t>
      </w:r>
      <w:r>
        <w:rPr>
          <w:rFonts w:hint="eastAsia"/>
          <w:highlight w:val="none"/>
          <w:lang w:val="en-US" w:eastAsia="zh-CN"/>
        </w:rPr>
        <w:t>北侧厂界</w:t>
      </w:r>
      <w:r>
        <w:rPr>
          <w:rFonts w:hint="eastAsia" w:ascii="Times New Roman" w:hAnsi="Times New Roman"/>
          <w:highlight w:val="none"/>
        </w:rPr>
        <w:t>监测结果满足《声环境质量标准》（GB3096-2008）中的</w:t>
      </w:r>
      <w:r>
        <w:rPr>
          <w:rFonts w:hint="eastAsia"/>
          <w:highlight w:val="none"/>
          <w:lang w:val="en-US" w:eastAsia="zh-CN"/>
        </w:rPr>
        <w:t>4a类，东侧、西侧和南侧厂界满足</w:t>
      </w:r>
      <w:r>
        <w:rPr>
          <w:rFonts w:hint="eastAsia" w:ascii="Times New Roman" w:hAnsi="Times New Roman"/>
          <w:highlight w:val="none"/>
        </w:rPr>
        <w:t>3类标准要求。</w:t>
      </w:r>
    </w:p>
    <w:p>
      <w:pPr>
        <w:rPr>
          <w:rFonts w:hint="eastAsia" w:ascii="Times New Roman" w:hAnsi="Times New Roman" w:eastAsia="宋体"/>
          <w:highlight w:val="none"/>
        </w:rPr>
      </w:pPr>
      <w:r>
        <w:rPr>
          <w:rFonts w:hint="eastAsia"/>
          <w:highlight w:val="none"/>
          <w:lang w:val="en-US" w:eastAsia="zh-CN"/>
        </w:rPr>
        <w:t>4</w:t>
      </w:r>
      <w:r>
        <w:rPr>
          <w:rFonts w:hint="eastAsia" w:ascii="Times New Roman" w:hAnsi="Times New Roman"/>
          <w:highlight w:val="none"/>
        </w:rPr>
        <w:t>、土壤环境：</w:t>
      </w:r>
      <w:r>
        <w:rPr>
          <w:rFonts w:hint="eastAsia" w:ascii="Times New Roman" w:hAnsi="Times New Roman" w:eastAsia="宋体"/>
          <w:highlight w:val="none"/>
        </w:rPr>
        <w:t>本</w:t>
      </w:r>
      <w:r>
        <w:rPr>
          <w:rFonts w:hint="eastAsia"/>
          <w:highlight w:val="none"/>
          <w:lang w:eastAsia="zh-CN"/>
        </w:rPr>
        <w:t>工程</w:t>
      </w:r>
      <w:r>
        <w:rPr>
          <w:rFonts w:hint="eastAsia" w:ascii="Times New Roman" w:hAnsi="Times New Roman" w:eastAsia="宋体"/>
          <w:highlight w:val="none"/>
        </w:rPr>
        <w:t>区域内土壤环境质量的各项监测指标能够满足《土壤环境质量建设用地土壤污染风险管控标准》（GB36600-2018）中第二类用地筛选值的要求。</w:t>
      </w:r>
    </w:p>
    <w:p>
      <w:pPr>
        <w:pStyle w:val="7"/>
        <w:rPr>
          <w:rFonts w:hint="default" w:ascii="Times New Roman" w:hAnsi="Times New Roman"/>
          <w:color w:val="000000"/>
          <w:highlight w:val="none"/>
          <w:lang w:val="en-US" w:eastAsia="zh-CN"/>
        </w:rPr>
      </w:pPr>
      <w:bookmarkStart w:id="486" w:name="_Toc22551"/>
      <w:r>
        <w:rPr>
          <w:rFonts w:hint="eastAsia"/>
          <w:color w:val="000000"/>
          <w:highlight w:val="none"/>
          <w:lang w:val="en-US" w:eastAsia="zh-CN"/>
        </w:rPr>
        <w:t>9</w:t>
      </w:r>
      <w:r>
        <w:rPr>
          <w:rFonts w:hint="eastAsia" w:ascii="Times New Roman" w:hAnsi="Times New Roman"/>
          <w:color w:val="000000"/>
          <w:highlight w:val="none"/>
          <w:lang w:val="en-US" w:eastAsia="zh-CN"/>
        </w:rPr>
        <w:t>.4环境影响分析</w:t>
      </w:r>
      <w:bookmarkEnd w:id="484"/>
      <w:r>
        <w:rPr>
          <w:rFonts w:hint="eastAsia"/>
          <w:color w:val="000000"/>
          <w:highlight w:val="none"/>
          <w:lang w:val="en-US" w:eastAsia="zh-CN"/>
        </w:rPr>
        <w:t>及</w:t>
      </w:r>
      <w:r>
        <w:rPr>
          <w:rFonts w:hint="eastAsia" w:ascii="Times New Roman" w:hAnsi="Times New Roman"/>
          <w:color w:val="000000"/>
          <w:highlight w:val="none"/>
          <w:lang w:val="en-US" w:eastAsia="zh-CN"/>
        </w:rPr>
        <w:t>污染防治措施</w:t>
      </w:r>
      <w:bookmarkEnd w:id="486"/>
    </w:p>
    <w:p>
      <w:pPr>
        <w:pStyle w:val="8"/>
        <w:rPr>
          <w:rFonts w:hint="eastAsia" w:eastAsia="宋体"/>
          <w:color w:val="000000"/>
          <w:highlight w:val="none"/>
          <w:lang w:val="en-US" w:eastAsia="zh-CN"/>
        </w:rPr>
      </w:pPr>
      <w:r>
        <w:rPr>
          <w:rFonts w:hint="eastAsia"/>
          <w:color w:val="000000"/>
          <w:highlight w:val="none"/>
          <w:lang w:val="en-US" w:eastAsia="zh-CN"/>
        </w:rPr>
        <w:t>9</w:t>
      </w:r>
      <w:r>
        <w:rPr>
          <w:rFonts w:hint="eastAsia"/>
          <w:color w:val="000000"/>
          <w:highlight w:val="none"/>
        </w:rPr>
        <w:t>.4.1</w:t>
      </w:r>
      <w:r>
        <w:rPr>
          <w:rFonts w:hint="eastAsia"/>
          <w:color w:val="000000"/>
          <w:highlight w:val="none"/>
          <w:lang w:val="en-US" w:eastAsia="zh-CN"/>
        </w:rPr>
        <w:t>施工期</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（1）废气</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项目施工期废气主要是施工扬尘，为减少施工期施工扬尘对区域大气环境的影响，应合理安排施工时段，并严格按照《防治城市扬尘污染技术规范》（HJT393-2007）中要求减少扬尘对周围环境的影响。</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（2）废水</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本项目施工场地生活洗漱废水泼洒抑尘；施工期施工单位应严格执行《建设工程施工场地文明施工及环境管理暂行规定》，严禁废水乱排、乱流污染施工场地。施工废水经沉淀池沉淀处理后循环利用，另外本环评要求施工期间加强施工机械设备的维修保养，避免施工机械在施工过程中燃料用油跑、冒、滴、漏现象的发生。</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（3）噪声</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1"/>
          <w:highlight w:val="none"/>
        </w:rPr>
        <w:t>施工期噪声主要为各施工阶段的高噪声设备运行和运输车辆行驶时产生噪声。通过选用低噪设备、合理安排施工时间、合理布局施工场地、减少交通噪声等措施后施工噪声满足《建筑施工场界环境噪声排放标准》（GB12523-2011）</w:t>
      </w:r>
      <w:r>
        <w:rPr>
          <w:rFonts w:hint="default" w:ascii="Times New Roman" w:hAnsi="Times New Roman" w:eastAsia="宋体" w:cs="Times New Roman"/>
          <w:color w:val="auto"/>
          <w:sz w:val="24"/>
          <w:szCs w:val="24"/>
          <w:highlight w:val="none"/>
        </w:rPr>
        <w:t>中规定的限值。</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（4）固体废物</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施工单位做好生活垃圾的收集堆放工作，并及时清理施工现场的生活垃圾。对施工人员加强教育，倡导文明施工，不随意乱丢乱堆生活垃圾，保证施工现场及周围的环境质量。施工期间产生的生活垃圾运至环卫部门指定的地方处置。</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施工期产生的建筑垃圾应清运至当地建设部门指定的地方处置。</w:t>
      </w:r>
    </w:p>
    <w:p>
      <w:pPr>
        <w:pStyle w:val="8"/>
        <w:rPr>
          <w:rFonts w:hint="default" w:eastAsia="宋体"/>
          <w:color w:val="000000"/>
          <w:highlight w:val="none"/>
          <w:lang w:val="en-US" w:eastAsia="zh-CN"/>
        </w:rPr>
      </w:pPr>
      <w:r>
        <w:rPr>
          <w:rFonts w:hint="eastAsia"/>
          <w:color w:val="000000"/>
          <w:highlight w:val="none"/>
          <w:lang w:val="en-US" w:eastAsia="zh-CN"/>
        </w:rPr>
        <w:t>9.4.2运营期</w:t>
      </w:r>
    </w:p>
    <w:p>
      <w:pPr>
        <w:spacing w:line="360" w:lineRule="auto"/>
        <w:ind w:firstLine="480" w:firstLineChars="200"/>
        <w:rPr>
          <w:rFonts w:hint="default" w:ascii="Times New Roman" w:hAnsi="Times New Roman" w:eastAsia="宋体" w:cs="Times New Roman"/>
          <w:color w:val="auto"/>
          <w:sz w:val="24"/>
          <w:szCs w:val="21"/>
          <w:highlight w:val="none"/>
          <w:lang w:val="en-US" w:eastAsia="zh-CN"/>
        </w:rPr>
      </w:pPr>
      <w:r>
        <w:rPr>
          <w:rFonts w:hint="default" w:ascii="Times New Roman" w:hAnsi="Times New Roman" w:eastAsia="宋体" w:cs="Times New Roman"/>
          <w:color w:val="auto"/>
          <w:sz w:val="24"/>
          <w:szCs w:val="21"/>
          <w:highlight w:val="none"/>
          <w:lang w:val="en-US" w:eastAsia="zh-CN"/>
        </w:rPr>
        <w:t>1、大气</w:t>
      </w:r>
    </w:p>
    <w:p>
      <w:pPr>
        <w:pStyle w:val="2"/>
        <w:rPr>
          <w:rFonts w:hint="default" w:ascii="Times New Roman" w:hAnsi="Times New Roman" w:eastAsia="宋体" w:cs="Times New Roman"/>
          <w:color w:val="auto"/>
          <w:sz w:val="24"/>
          <w:szCs w:val="32"/>
          <w:highlight w:val="none"/>
        </w:rPr>
      </w:pPr>
      <w:bookmarkStart w:id="487" w:name="_Toc479233171"/>
      <w:bookmarkStart w:id="488" w:name="_Toc28832"/>
      <w:bookmarkStart w:id="489" w:name="_Toc494200317"/>
      <w:r>
        <w:rPr>
          <w:rFonts w:hint="eastAsia" w:ascii="Times New Roman" w:hAnsi="Times New Roman"/>
          <w:highlight w:val="none"/>
        </w:rPr>
        <w:t>本项目利用水、氢氧化钾电解制氢气，项目排放废气主要是未进行回收的氧气，通过调压阀调节到合适的压力后再由放空阀放空，氧气不属于大气污染物。</w:t>
      </w:r>
      <w:r>
        <w:rPr>
          <w:rFonts w:hint="default" w:ascii="Times New Roman" w:hAnsi="Times New Roman" w:eastAsia="宋体" w:cs="Times New Roman"/>
          <w:color w:val="auto"/>
          <w:sz w:val="24"/>
          <w:szCs w:val="32"/>
          <w:highlight w:val="none"/>
        </w:rPr>
        <w:t>因此拟建项目建设对区域环境空气的环境影响可以接受。</w:t>
      </w:r>
    </w:p>
    <w:p>
      <w:pPr>
        <w:spacing w:line="360" w:lineRule="auto"/>
        <w:ind w:firstLine="480" w:firstLineChars="200"/>
        <w:rPr>
          <w:rFonts w:hint="default" w:ascii="Times New Roman" w:hAnsi="Times New Roman" w:eastAsia="宋体" w:cs="Times New Roman"/>
          <w:color w:val="auto"/>
          <w:sz w:val="24"/>
          <w:szCs w:val="21"/>
          <w:highlight w:val="none"/>
          <w:lang w:val="en-US" w:eastAsia="zh-CN"/>
        </w:rPr>
      </w:pPr>
      <w:r>
        <w:rPr>
          <w:rFonts w:hint="default" w:ascii="Times New Roman" w:hAnsi="Times New Roman" w:eastAsia="宋体" w:cs="Times New Roman"/>
          <w:color w:val="auto"/>
          <w:sz w:val="24"/>
          <w:szCs w:val="21"/>
          <w:highlight w:val="none"/>
          <w:lang w:val="en-US" w:eastAsia="zh-CN"/>
        </w:rPr>
        <w:t>2、废水</w:t>
      </w:r>
      <w:bookmarkEnd w:id="487"/>
      <w:bookmarkEnd w:id="488"/>
      <w:bookmarkEnd w:id="489"/>
    </w:p>
    <w:p>
      <w:pPr>
        <w:rPr>
          <w:rFonts w:hint="default"/>
          <w:highlight w:val="none"/>
          <w:lang w:val="en-US" w:eastAsia="zh-CN"/>
        </w:rPr>
      </w:pPr>
      <w:r>
        <w:rPr>
          <w:rFonts w:hint="eastAsia"/>
          <w:highlight w:val="none"/>
          <w:lang w:val="en-US" w:eastAsia="zh-CN"/>
        </w:rPr>
        <w:t>本项目主要废水为纯水制备系统排污水、循环水系统排污水和生活污水。废水产生量较小，水质洁净，满足</w:t>
      </w:r>
      <w:r>
        <w:rPr>
          <w:rFonts w:ascii="Times New Roman" w:hAnsi="宋体" w:eastAsia="宋体"/>
          <w:color w:val="auto"/>
          <w:sz w:val="24"/>
          <w:szCs w:val="24"/>
          <w:highlight w:val="none"/>
        </w:rPr>
        <w:t>园区污水处理厂进水水质</w:t>
      </w:r>
      <w:r>
        <w:rPr>
          <w:rFonts w:hint="eastAsia" w:ascii="Times New Roman" w:hAnsi="宋体" w:eastAsia="宋体"/>
          <w:color w:val="auto"/>
          <w:sz w:val="24"/>
          <w:szCs w:val="24"/>
          <w:highlight w:val="none"/>
          <w:lang w:val="en-US" w:eastAsia="zh-CN"/>
        </w:rPr>
        <w:t>要求</w:t>
      </w:r>
      <w:r>
        <w:rPr>
          <w:rFonts w:hint="eastAsia" w:ascii="Times New Roman" w:hAnsi="宋体" w:eastAsia="宋体"/>
          <w:color w:val="auto"/>
          <w:sz w:val="24"/>
          <w:szCs w:val="24"/>
          <w:highlight w:val="none"/>
          <w:lang w:eastAsia="zh-CN"/>
        </w:rPr>
        <w:t>，</w:t>
      </w:r>
      <w:r>
        <w:rPr>
          <w:rFonts w:hint="eastAsia"/>
          <w:highlight w:val="none"/>
          <w:lang w:val="en-US" w:eastAsia="zh-CN"/>
        </w:rPr>
        <w:t>经园区污水管网排入园区污水处理厂集中处理。项目废水对地表水环境不会产生影响。废水处理措施可行。</w:t>
      </w:r>
    </w:p>
    <w:p>
      <w:pPr>
        <w:spacing w:line="360" w:lineRule="auto"/>
        <w:ind w:firstLine="480" w:firstLineChars="200"/>
        <w:rPr>
          <w:rFonts w:hint="default" w:ascii="Times New Roman" w:hAnsi="Times New Roman" w:eastAsia="宋体" w:cs="Times New Roman"/>
          <w:color w:val="auto"/>
          <w:sz w:val="24"/>
          <w:szCs w:val="21"/>
          <w:highlight w:val="none"/>
          <w:lang w:val="en-US" w:eastAsia="zh-CN"/>
        </w:rPr>
      </w:pPr>
      <w:bookmarkStart w:id="490" w:name="_Toc479233173"/>
      <w:bookmarkStart w:id="491" w:name="_Toc494200319"/>
      <w:bookmarkStart w:id="492" w:name="_Toc20228"/>
      <w:r>
        <w:rPr>
          <w:rFonts w:hint="default" w:ascii="Times New Roman" w:hAnsi="Times New Roman" w:eastAsia="宋体" w:cs="Times New Roman"/>
          <w:color w:val="auto"/>
          <w:sz w:val="24"/>
          <w:szCs w:val="21"/>
          <w:highlight w:val="none"/>
          <w:lang w:val="en-US" w:eastAsia="zh-CN"/>
        </w:rPr>
        <w:t>3、噪声</w:t>
      </w:r>
      <w:bookmarkEnd w:id="490"/>
      <w:bookmarkEnd w:id="491"/>
      <w:bookmarkEnd w:id="492"/>
    </w:p>
    <w:p>
      <w:pPr>
        <w:pStyle w:val="2"/>
        <w:rPr>
          <w:rFonts w:hint="default" w:ascii="Times New Roman" w:hAnsi="Times New Roman" w:eastAsia="宋体" w:cs="Times New Roman"/>
          <w:color w:val="auto"/>
          <w:sz w:val="24"/>
          <w:szCs w:val="21"/>
          <w:highlight w:val="none"/>
        </w:rPr>
      </w:pPr>
      <w:bookmarkStart w:id="493" w:name="_Toc479233172"/>
      <w:bookmarkStart w:id="494" w:name="_Toc494200318"/>
      <w:bookmarkStart w:id="495" w:name="_Toc21657"/>
      <w:r>
        <w:rPr>
          <w:rFonts w:hint="default" w:ascii="Times New Roman" w:hAnsi="Times New Roman" w:eastAsia="宋体" w:cs="Times New Roman"/>
          <w:color w:val="auto"/>
          <w:sz w:val="24"/>
          <w:szCs w:val="21"/>
          <w:highlight w:val="none"/>
        </w:rPr>
        <w:t>本项目噪声主要为生产车间等各类机械设备运行噪声，</w:t>
      </w:r>
      <w:r>
        <w:rPr>
          <w:rFonts w:hint="eastAsia"/>
          <w:highlight w:val="none"/>
          <w:lang w:val="en-US" w:eastAsia="zh-CN"/>
        </w:rPr>
        <w:t>选用低噪声设备，</w:t>
      </w:r>
      <w:r>
        <w:rPr>
          <w:rFonts w:hint="eastAsia"/>
          <w:highlight w:val="none"/>
        </w:rPr>
        <w:t>对于噪音较高的设备，应建筑专门的隔音间，安装隔音门窗。对设备采取基础减震、加装消声器、隔音罩等措施，加强厂区绿化</w:t>
      </w:r>
      <w:r>
        <w:rPr>
          <w:rFonts w:hint="eastAsia"/>
          <w:highlight w:val="none"/>
          <w:lang w:eastAsia="zh-CN"/>
        </w:rPr>
        <w:t>，</w:t>
      </w:r>
      <w:r>
        <w:rPr>
          <w:rFonts w:hint="eastAsia"/>
          <w:highlight w:val="none"/>
        </w:rPr>
        <w:t>通过采取以上措施后，项目厂界</w:t>
      </w:r>
      <w:r>
        <w:rPr>
          <w:rFonts w:hint="eastAsia"/>
          <w:highlight w:val="none"/>
          <w:lang w:val="en-US" w:eastAsia="zh-CN"/>
        </w:rPr>
        <w:t>北侧</w:t>
      </w:r>
      <w:r>
        <w:rPr>
          <w:rFonts w:hint="eastAsia"/>
          <w:highlight w:val="none"/>
        </w:rPr>
        <w:t>的噪声值预测满足《工业企业厂界环境噪声排放标准》(GB12348-2008）中的</w:t>
      </w:r>
      <w:r>
        <w:rPr>
          <w:rFonts w:hint="eastAsia"/>
          <w:highlight w:val="none"/>
          <w:lang w:val="en-US" w:eastAsia="zh-CN"/>
        </w:rPr>
        <w:t>4</w:t>
      </w:r>
      <w:r>
        <w:rPr>
          <w:rFonts w:hint="eastAsia"/>
          <w:highlight w:val="none"/>
        </w:rPr>
        <w:t>类标准，</w:t>
      </w:r>
      <w:r>
        <w:rPr>
          <w:rFonts w:hint="eastAsia"/>
          <w:highlight w:val="none"/>
          <w:lang w:val="en-US" w:eastAsia="zh-CN"/>
        </w:rPr>
        <w:t>东侧、南侧、西侧厂界噪声值满足3类标准，噪声</w:t>
      </w:r>
      <w:r>
        <w:rPr>
          <w:rFonts w:hint="eastAsia"/>
          <w:highlight w:val="none"/>
        </w:rPr>
        <w:t>对周围环境影响可接受，噪声防治措施合理可行。</w:t>
      </w:r>
    </w:p>
    <w:p>
      <w:pPr>
        <w:spacing w:line="360" w:lineRule="auto"/>
        <w:ind w:firstLine="480" w:firstLineChars="200"/>
        <w:rPr>
          <w:rFonts w:hint="default" w:ascii="Times New Roman" w:hAnsi="Times New Roman" w:eastAsia="宋体" w:cs="Times New Roman"/>
          <w:color w:val="auto"/>
          <w:sz w:val="24"/>
          <w:szCs w:val="21"/>
          <w:highlight w:val="none"/>
          <w:lang w:val="en-US" w:eastAsia="zh-CN"/>
        </w:rPr>
      </w:pPr>
      <w:r>
        <w:rPr>
          <w:rFonts w:hint="default" w:ascii="Times New Roman" w:hAnsi="Times New Roman" w:eastAsia="宋体" w:cs="Times New Roman"/>
          <w:color w:val="auto"/>
          <w:sz w:val="24"/>
          <w:szCs w:val="21"/>
          <w:highlight w:val="none"/>
          <w:lang w:val="en-US" w:eastAsia="zh-CN"/>
        </w:rPr>
        <w:t>4、固体废物</w:t>
      </w:r>
      <w:bookmarkEnd w:id="493"/>
      <w:bookmarkEnd w:id="494"/>
      <w:bookmarkEnd w:id="495"/>
    </w:p>
    <w:p>
      <w:pPr>
        <w:ind w:firstLine="480"/>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1"/>
          <w:highlight w:val="none"/>
        </w:rPr>
        <w:t>本项目危废暂存间建设指标满足《危险废物贮存污染控制标准》（GB 18597-2001）及其修改单的要求。危险废物委托有资质单位处理</w:t>
      </w:r>
      <w:r>
        <w:rPr>
          <w:rFonts w:hint="eastAsia" w:cs="Times New Roman"/>
          <w:color w:val="auto"/>
          <w:sz w:val="24"/>
          <w:szCs w:val="21"/>
          <w:highlight w:val="none"/>
          <w:lang w:eastAsia="zh-CN"/>
        </w:rPr>
        <w:t>。</w:t>
      </w:r>
      <w:r>
        <w:rPr>
          <w:rFonts w:hint="default" w:ascii="Times New Roman" w:hAnsi="Times New Roman" w:eastAsia="宋体" w:cs="Times New Roman"/>
          <w:color w:val="auto"/>
          <w:kern w:val="0"/>
          <w:sz w:val="24"/>
          <w:szCs w:val="24"/>
          <w:highlight w:val="none"/>
          <w:lang w:eastAsia="zh-CN"/>
        </w:rPr>
        <w:t>含钯或铂的金属催化剂、废分子筛、化学品原材料包装</w:t>
      </w:r>
      <w:r>
        <w:rPr>
          <w:rFonts w:hint="default" w:ascii="Times New Roman" w:hAnsi="Times New Roman" w:eastAsia="宋体" w:cs="Times New Roman"/>
          <w:color w:val="auto"/>
          <w:kern w:val="0"/>
          <w:sz w:val="24"/>
          <w:szCs w:val="24"/>
          <w:highlight w:val="none"/>
          <w:lang w:val="en-US" w:eastAsia="zh-CN"/>
        </w:rPr>
        <w:t>为一般固体废物，经厂家更换回收，不在厂区贮存</w:t>
      </w:r>
      <w:r>
        <w:rPr>
          <w:rFonts w:hint="default" w:ascii="Times New Roman" w:hAnsi="Times New Roman" w:eastAsia="宋体" w:cs="Times New Roman"/>
          <w:color w:val="auto"/>
          <w:sz w:val="24"/>
          <w:szCs w:val="21"/>
          <w:highlight w:val="none"/>
        </w:rPr>
        <w:t>。</w:t>
      </w:r>
      <w:r>
        <w:rPr>
          <w:rFonts w:hint="default" w:ascii="Times New Roman" w:hAnsi="Times New Roman" w:cs="Times New Roman"/>
          <w:color w:val="auto"/>
          <w:highlight w:val="none"/>
        </w:rPr>
        <w:t>生活垃圾收集后由园区统一收集处理。本项目产生的固体废物均可得到妥善处置，符合环保要求。</w:t>
      </w:r>
    </w:p>
    <w:p>
      <w:pPr>
        <w:spacing w:line="360" w:lineRule="auto"/>
        <w:ind w:firstLine="480" w:firstLineChars="200"/>
        <w:rPr>
          <w:rFonts w:hint="default" w:ascii="Times New Roman" w:hAnsi="Times New Roman" w:eastAsia="宋体" w:cs="Times New Roman"/>
          <w:color w:val="auto"/>
          <w:sz w:val="24"/>
          <w:szCs w:val="21"/>
          <w:highlight w:val="none"/>
          <w:lang w:val="en-US" w:eastAsia="zh-CN"/>
        </w:rPr>
      </w:pPr>
      <w:r>
        <w:rPr>
          <w:rFonts w:hint="default" w:ascii="Times New Roman" w:hAnsi="Times New Roman" w:eastAsia="宋体" w:cs="Times New Roman"/>
          <w:color w:val="auto"/>
          <w:sz w:val="24"/>
          <w:szCs w:val="21"/>
          <w:highlight w:val="none"/>
          <w:lang w:val="en-US" w:eastAsia="zh-CN"/>
        </w:rPr>
        <w:t>5、地下水污染防治措施</w:t>
      </w:r>
    </w:p>
    <w:p>
      <w:pPr>
        <w:spacing w:line="360" w:lineRule="auto"/>
        <w:ind w:firstLine="480" w:firstLineChars="200"/>
        <w:rPr>
          <w:rFonts w:hint="default" w:ascii="Times New Roman" w:hAnsi="Times New Roman" w:eastAsia="宋体" w:cs="Times New Roman"/>
          <w:color w:val="auto"/>
          <w:sz w:val="24"/>
          <w:szCs w:val="21"/>
          <w:highlight w:val="none"/>
        </w:rPr>
      </w:pPr>
      <w:r>
        <w:rPr>
          <w:rFonts w:hint="eastAsia" w:ascii="Times New Roman" w:hAnsi="Times New Roman" w:cs="Times New Roman"/>
          <w:color w:val="auto"/>
          <w:sz w:val="24"/>
          <w:highlight w:val="none"/>
          <w:lang w:val="en-US" w:eastAsia="zh-CN"/>
        </w:rPr>
        <w:t>废水管道</w:t>
      </w:r>
      <w:r>
        <w:rPr>
          <w:rFonts w:hint="default" w:ascii="Times New Roman" w:hAnsi="Times New Roman" w:cs="Times New Roman"/>
          <w:bCs/>
          <w:color w:val="auto"/>
          <w:kern w:val="0"/>
          <w:sz w:val="24"/>
          <w:highlight w:val="none"/>
        </w:rPr>
        <w:t>非正常状况下渗漏的废水进入含水层后对评价范围内</w:t>
      </w:r>
      <w:r>
        <w:rPr>
          <w:rFonts w:hint="eastAsia" w:ascii="Times New Roman" w:hAnsi="Times New Roman" w:cs="Times New Roman"/>
          <w:bCs/>
          <w:color w:val="auto"/>
          <w:kern w:val="0"/>
          <w:sz w:val="24"/>
          <w:highlight w:val="none"/>
          <w:lang w:val="en-US" w:eastAsia="zh-CN"/>
        </w:rPr>
        <w:t>COD、氨氮</w:t>
      </w:r>
      <w:r>
        <w:rPr>
          <w:rFonts w:hint="default" w:ascii="Times New Roman" w:hAnsi="Times New Roman" w:cs="Times New Roman"/>
          <w:bCs/>
          <w:color w:val="auto"/>
          <w:kern w:val="0"/>
          <w:sz w:val="24"/>
          <w:highlight w:val="none"/>
        </w:rPr>
        <w:t>均能满足《地下水质量标准》（GB/T14848-</w:t>
      </w:r>
      <w:r>
        <w:rPr>
          <w:rFonts w:hint="eastAsia" w:ascii="Times New Roman" w:hAnsi="Times New Roman" w:cs="Times New Roman"/>
          <w:bCs/>
          <w:color w:val="auto"/>
          <w:kern w:val="0"/>
          <w:sz w:val="24"/>
          <w:highlight w:val="none"/>
          <w:lang w:val="en-US" w:eastAsia="zh-CN"/>
        </w:rPr>
        <w:t>2017</w:t>
      </w:r>
      <w:r>
        <w:rPr>
          <w:rFonts w:hint="default" w:ascii="Times New Roman" w:hAnsi="Times New Roman" w:cs="Times New Roman"/>
          <w:bCs/>
          <w:color w:val="auto"/>
          <w:kern w:val="0"/>
          <w:sz w:val="24"/>
          <w:highlight w:val="none"/>
        </w:rPr>
        <w:t>）中Ⅲ类标准要求。</w:t>
      </w:r>
      <w:r>
        <w:rPr>
          <w:rFonts w:hint="default" w:ascii="Times New Roman" w:hAnsi="Times New Roman" w:eastAsia="宋体" w:cs="Times New Roman"/>
          <w:color w:val="auto"/>
          <w:sz w:val="24"/>
          <w:szCs w:val="21"/>
          <w:highlight w:val="none"/>
        </w:rPr>
        <w:t>项目采用先进生产工艺，选用优质设备，管道、罐区、污水储存、处理构筑物采取相应污染控制措施，将污染物跑、冒、滴、漏降到最低程度，从源头减少污染物的产生量；设置分区防渗。在采取上述防护措施后，可有效防止或减少项目建设对地下水的污染，防治措施可行。</w:t>
      </w:r>
    </w:p>
    <w:p>
      <w:pPr>
        <w:spacing w:line="360" w:lineRule="auto"/>
        <w:ind w:firstLine="480" w:firstLineChars="200"/>
        <w:rPr>
          <w:rFonts w:hint="default" w:ascii="Times New Roman" w:hAnsi="Times New Roman" w:eastAsia="宋体" w:cs="Times New Roman"/>
          <w:color w:val="auto"/>
          <w:sz w:val="24"/>
          <w:szCs w:val="21"/>
          <w:highlight w:val="none"/>
          <w:lang w:val="en-US" w:eastAsia="zh-CN"/>
        </w:rPr>
      </w:pPr>
      <w:r>
        <w:rPr>
          <w:rFonts w:hint="default" w:ascii="Times New Roman" w:hAnsi="Times New Roman" w:eastAsia="宋体" w:cs="Times New Roman"/>
          <w:color w:val="auto"/>
          <w:sz w:val="24"/>
          <w:szCs w:val="21"/>
          <w:highlight w:val="none"/>
          <w:lang w:val="en-US" w:eastAsia="zh-CN"/>
        </w:rPr>
        <w:t>6、土壤污染防治措施</w:t>
      </w:r>
    </w:p>
    <w:p>
      <w:pPr>
        <w:adjustRightInd/>
        <w:spacing w:line="360" w:lineRule="auto"/>
        <w:ind w:firstLine="480" w:firstLineChars="200"/>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lang w:val="en-US" w:eastAsia="zh-CN"/>
        </w:rPr>
        <w:t>制氢间电解槽和碱液箱</w:t>
      </w:r>
      <w:r>
        <w:rPr>
          <w:rFonts w:hint="default" w:ascii="Times New Roman" w:hAnsi="Times New Roman" w:eastAsia="宋体" w:cs="Times New Roman"/>
          <w:color w:val="auto"/>
          <w:sz w:val="24"/>
          <w:szCs w:val="22"/>
          <w:highlight w:val="none"/>
        </w:rPr>
        <w:t>破损后</w:t>
      </w:r>
      <w:r>
        <w:rPr>
          <w:rFonts w:hint="default" w:ascii="Times New Roman" w:hAnsi="Times New Roman" w:eastAsia="宋体" w:cs="Times New Roman"/>
          <w:color w:val="auto"/>
          <w:sz w:val="24"/>
          <w:szCs w:val="22"/>
          <w:highlight w:val="none"/>
          <w:lang w:val="en-US" w:eastAsia="zh-CN"/>
        </w:rPr>
        <w:t>钒的</w:t>
      </w:r>
      <w:r>
        <w:rPr>
          <w:rFonts w:hint="eastAsia" w:ascii="Times New Roman" w:hAnsi="Times New Roman" w:eastAsia="宋体" w:cs="Times New Roman"/>
          <w:color w:val="auto"/>
          <w:sz w:val="24"/>
          <w:szCs w:val="22"/>
          <w:highlight w:val="none"/>
          <w:lang w:val="en-US" w:eastAsia="zh-CN"/>
        </w:rPr>
        <w:t>预测</w:t>
      </w:r>
      <w:r>
        <w:rPr>
          <w:rFonts w:hint="default" w:ascii="Times New Roman" w:hAnsi="Times New Roman" w:eastAsia="宋体" w:cs="Times New Roman"/>
          <w:color w:val="auto"/>
          <w:sz w:val="24"/>
          <w:szCs w:val="22"/>
          <w:highlight w:val="none"/>
          <w:lang w:val="en-US" w:eastAsia="zh-CN"/>
        </w:rPr>
        <w:t>值</w:t>
      </w:r>
      <w:r>
        <w:rPr>
          <w:rFonts w:hint="default" w:ascii="Times New Roman" w:hAnsi="Times New Roman" w:eastAsia="宋体" w:cs="Times New Roman"/>
          <w:color w:val="auto"/>
          <w:sz w:val="24"/>
          <w:szCs w:val="22"/>
          <w:highlight w:val="none"/>
        </w:rPr>
        <w:t>满足《土壤环境质量建设用地土壤污染风险管控标准（试行）》（GB36600-2018）中第二类用地中风险筛选</w:t>
      </w:r>
      <w:r>
        <w:rPr>
          <w:rFonts w:hint="default" w:ascii="Times New Roman" w:hAnsi="Times New Roman" w:eastAsia="宋体" w:cs="Times New Roman"/>
          <w:color w:val="auto"/>
          <w:sz w:val="24"/>
          <w:szCs w:val="22"/>
          <w:highlight w:val="none"/>
          <w:lang w:val="en-US" w:eastAsia="zh-CN"/>
        </w:rPr>
        <w:t>值（752mg/kg)）</w:t>
      </w:r>
      <w:r>
        <w:rPr>
          <w:rFonts w:hint="default" w:ascii="Times New Roman" w:hAnsi="Times New Roman" w:eastAsia="宋体" w:cs="Times New Roman"/>
          <w:color w:val="auto"/>
          <w:sz w:val="24"/>
          <w:szCs w:val="22"/>
          <w:highlight w:val="none"/>
          <w:lang w:eastAsia="zh-CN"/>
        </w:rPr>
        <w:t>。</w:t>
      </w:r>
      <w:r>
        <w:rPr>
          <w:rFonts w:hint="default" w:ascii="Times New Roman" w:hAnsi="Times New Roman" w:eastAsia="宋体" w:cs="Times New Roman"/>
          <w:color w:val="auto"/>
          <w:sz w:val="24"/>
          <w:szCs w:val="22"/>
          <w:highlight w:val="none"/>
        </w:rPr>
        <w:t>本项目运营期对土壤环境的影响在可接受范围内。</w:t>
      </w:r>
    </w:p>
    <w:p>
      <w:pPr>
        <w:adjustRightInd/>
        <w:spacing w:line="360" w:lineRule="auto"/>
        <w:ind w:firstLine="480" w:firstLineChars="200"/>
        <w:textAlignment w:val="auto"/>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本项目</w:t>
      </w:r>
      <w:r>
        <w:rPr>
          <w:rFonts w:hint="eastAsia" w:cs="Times New Roman"/>
          <w:color w:val="auto"/>
          <w:sz w:val="24"/>
          <w:szCs w:val="21"/>
          <w:highlight w:val="none"/>
          <w:lang w:val="en-US" w:eastAsia="zh-CN"/>
        </w:rPr>
        <w:t>严格</w:t>
      </w:r>
      <w:r>
        <w:rPr>
          <w:rFonts w:hint="default" w:ascii="Times New Roman" w:hAnsi="Times New Roman" w:eastAsia="宋体" w:cs="Times New Roman"/>
          <w:color w:val="auto"/>
          <w:sz w:val="24"/>
          <w:szCs w:val="21"/>
          <w:highlight w:val="none"/>
        </w:rPr>
        <w:t>落实地下水防渗措施、事故废水收集系统，按要求进行固废管理，项目对土壤环境影响较小。源头控制措施主要是针对关键污染源、污染物迁移途径提出源头控制措施。项目对生产装置区内围堰、罐区</w:t>
      </w:r>
      <w:r>
        <w:rPr>
          <w:rFonts w:hint="default" w:ascii="Times New Roman" w:hAnsi="Times New Roman" w:eastAsia="宋体" w:cs="Times New Roman"/>
          <w:color w:val="auto"/>
          <w:sz w:val="24"/>
          <w:szCs w:val="21"/>
          <w:highlight w:val="none"/>
          <w:lang w:val="en-US" w:eastAsia="zh-CN"/>
        </w:rPr>
        <w:t>等</w:t>
      </w:r>
      <w:r>
        <w:rPr>
          <w:rFonts w:hint="default" w:ascii="Times New Roman" w:hAnsi="Times New Roman" w:eastAsia="宋体" w:cs="Times New Roman"/>
          <w:color w:val="auto"/>
          <w:sz w:val="24"/>
          <w:szCs w:val="21"/>
          <w:highlight w:val="none"/>
        </w:rPr>
        <w:t>采取相应的防渗措施，地面漫流途径设置</w:t>
      </w:r>
      <w:r>
        <w:rPr>
          <w:rFonts w:hint="default" w:ascii="Times New Roman" w:hAnsi="Times New Roman" w:eastAsia="宋体" w:cs="Times New Roman"/>
          <w:color w:val="auto"/>
          <w:sz w:val="24"/>
          <w:szCs w:val="21"/>
          <w:highlight w:val="none"/>
          <w:lang w:val="en-US" w:eastAsia="zh-CN"/>
        </w:rPr>
        <w:t>二</w:t>
      </w:r>
      <w:r>
        <w:rPr>
          <w:rFonts w:hint="default" w:ascii="Times New Roman" w:hAnsi="Times New Roman" w:eastAsia="宋体" w:cs="Times New Roman"/>
          <w:color w:val="auto"/>
          <w:sz w:val="24"/>
          <w:szCs w:val="21"/>
          <w:highlight w:val="none"/>
        </w:rPr>
        <w:t>级防控、地面</w:t>
      </w:r>
      <w:r>
        <w:rPr>
          <w:rFonts w:hint="default" w:ascii="Times New Roman" w:hAnsi="Times New Roman" w:eastAsia="宋体" w:cs="Times New Roman"/>
          <w:color w:val="auto"/>
          <w:sz w:val="24"/>
          <w:szCs w:val="21"/>
          <w:highlight w:val="none"/>
          <w:lang w:val="en-US" w:eastAsia="zh-CN"/>
        </w:rPr>
        <w:t>已</w:t>
      </w:r>
      <w:r>
        <w:rPr>
          <w:rFonts w:hint="default" w:ascii="Times New Roman" w:hAnsi="Times New Roman" w:eastAsia="宋体" w:cs="Times New Roman"/>
          <w:color w:val="auto"/>
          <w:sz w:val="24"/>
          <w:szCs w:val="21"/>
          <w:highlight w:val="none"/>
        </w:rPr>
        <w:t>硬化，并开展土壤环境跟踪监测。</w:t>
      </w:r>
    </w:p>
    <w:p>
      <w:pPr>
        <w:pStyle w:val="7"/>
        <w:rPr>
          <w:rFonts w:hint="eastAsia" w:ascii="Times New Roman" w:hAnsi="Times New Roman" w:eastAsia="宋体"/>
          <w:color w:val="000000"/>
          <w:highlight w:val="none"/>
          <w:lang w:val="en-US" w:eastAsia="zh-CN"/>
        </w:rPr>
      </w:pPr>
      <w:bookmarkStart w:id="496" w:name="_Toc8999"/>
      <w:r>
        <w:rPr>
          <w:rFonts w:hint="eastAsia" w:ascii="Times New Roman" w:hAnsi="Times New Roman" w:eastAsia="宋体"/>
          <w:color w:val="000000"/>
          <w:highlight w:val="none"/>
          <w:lang w:val="en-US" w:eastAsia="zh-CN"/>
        </w:rPr>
        <w:t>9.5环境风险</w:t>
      </w:r>
      <w:bookmarkEnd w:id="496"/>
    </w:p>
    <w:p>
      <w:pPr>
        <w:ind w:firstLine="480"/>
        <w:rPr>
          <w:rFonts w:hint="eastAsia"/>
          <w:highlight w:val="none"/>
          <w:lang w:val="en-US" w:eastAsia="zh-CN"/>
        </w:rPr>
      </w:pPr>
      <w:r>
        <w:rPr>
          <w:color w:val="000000" w:themeColor="text1"/>
          <w:highlight w:val="none"/>
          <w14:textFill>
            <w14:solidFill>
              <w14:schemeClr w14:val="tx1"/>
            </w14:solidFill>
          </w14:textFill>
        </w:rPr>
        <w:t>通过加强管理、严格遵守各项安全操作规程、制度和落实风险评价要求的防范措施，加强对全体员工防范事故风险能力的培训，健全环保规章制度制定事故应急预案等，本项目发生的潜在风险事故可以避免和控制，环境风险可以承受。</w:t>
      </w:r>
    </w:p>
    <w:bookmarkEnd w:id="485"/>
    <w:p>
      <w:pPr>
        <w:pStyle w:val="7"/>
        <w:rPr>
          <w:rFonts w:hint="eastAsia" w:ascii="Times New Roman" w:hAnsi="Times New Roman"/>
          <w:color w:val="000000"/>
          <w:highlight w:val="none"/>
          <w:lang w:val="en-US" w:eastAsia="zh-CN"/>
        </w:rPr>
      </w:pPr>
      <w:bookmarkStart w:id="497" w:name="_Toc22548195"/>
      <w:bookmarkStart w:id="498" w:name="_Toc435803469"/>
      <w:bookmarkStart w:id="499" w:name="_Toc22640"/>
      <w:r>
        <w:rPr>
          <w:rFonts w:hint="eastAsia"/>
          <w:color w:val="000000"/>
          <w:highlight w:val="none"/>
          <w:lang w:val="en-US" w:eastAsia="zh-CN"/>
        </w:rPr>
        <w:t>9</w:t>
      </w:r>
      <w:r>
        <w:rPr>
          <w:rFonts w:hint="eastAsia" w:ascii="Times New Roman" w:hAnsi="Times New Roman"/>
          <w:color w:val="000000"/>
          <w:highlight w:val="none"/>
          <w:lang w:val="en-US" w:eastAsia="zh-CN"/>
        </w:rPr>
        <w:t>.</w:t>
      </w:r>
      <w:r>
        <w:rPr>
          <w:rFonts w:hint="eastAsia"/>
          <w:color w:val="000000"/>
          <w:highlight w:val="none"/>
          <w:lang w:val="en-US" w:eastAsia="zh-CN"/>
        </w:rPr>
        <w:t>6</w:t>
      </w:r>
      <w:r>
        <w:rPr>
          <w:rFonts w:hint="eastAsia" w:ascii="Times New Roman" w:hAnsi="Times New Roman"/>
          <w:color w:val="000000"/>
          <w:highlight w:val="none"/>
          <w:lang w:val="en-US" w:eastAsia="zh-CN"/>
        </w:rPr>
        <w:t>公众参与</w:t>
      </w:r>
      <w:bookmarkEnd w:id="497"/>
      <w:bookmarkEnd w:id="498"/>
      <w:bookmarkEnd w:id="499"/>
    </w:p>
    <w:p>
      <w:pPr>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32"/>
          <w:highlight w:val="none"/>
        </w:rPr>
        <w:t>项目按照《环境影响评价公众参与暂行管理办法》规定进行了公示和公众意见调查。本次评价采用两次报纸公示和</w:t>
      </w:r>
      <w:r>
        <w:rPr>
          <w:rFonts w:hint="default" w:ascii="Times New Roman" w:hAnsi="Times New Roman" w:eastAsia="宋体" w:cs="Times New Roman"/>
          <w:color w:val="auto"/>
          <w:sz w:val="24"/>
          <w:szCs w:val="32"/>
          <w:highlight w:val="none"/>
          <w:lang w:val="en-US" w:eastAsia="zh-CN"/>
        </w:rPr>
        <w:t>两次网页</w:t>
      </w:r>
      <w:r>
        <w:rPr>
          <w:rFonts w:hint="eastAsia" w:cs="Times New Roman"/>
          <w:color w:val="auto"/>
          <w:sz w:val="24"/>
          <w:szCs w:val="32"/>
          <w:highlight w:val="none"/>
          <w:lang w:val="en-US" w:eastAsia="zh-CN"/>
        </w:rPr>
        <w:t>公示</w:t>
      </w:r>
      <w:r>
        <w:rPr>
          <w:rFonts w:hint="default" w:ascii="Times New Roman" w:hAnsi="Times New Roman" w:eastAsia="宋体" w:cs="Times New Roman"/>
          <w:color w:val="auto"/>
          <w:sz w:val="24"/>
          <w:szCs w:val="32"/>
          <w:highlight w:val="none"/>
        </w:rPr>
        <w:t>两种调查方式收集公众意见，未收到公众的反馈意见。</w:t>
      </w:r>
      <w:r>
        <w:rPr>
          <w:rFonts w:hint="default" w:ascii="Times New Roman" w:hAnsi="Times New Roman" w:eastAsia="宋体" w:cs="Times New Roman"/>
          <w:color w:val="auto"/>
          <w:sz w:val="24"/>
          <w:szCs w:val="21"/>
          <w:highlight w:val="none"/>
        </w:rPr>
        <w:t xml:space="preserve"> </w:t>
      </w:r>
    </w:p>
    <w:p>
      <w:pPr>
        <w:pStyle w:val="2"/>
        <w:rPr>
          <w:rFonts w:hint="eastAsia" w:ascii="Times New Roman" w:hAnsi="Times New Roman"/>
          <w:highlight w:val="none"/>
        </w:rPr>
      </w:pPr>
      <w:r>
        <w:rPr>
          <w:rFonts w:hint="default" w:ascii="Times New Roman" w:hAnsi="Times New Roman" w:eastAsia="宋体" w:cs="Times New Roman"/>
          <w:color w:val="auto"/>
          <w:sz w:val="24"/>
          <w:szCs w:val="21"/>
          <w:highlight w:val="none"/>
        </w:rPr>
        <w:t>本次环评建议要求建设单位应充分落实废气、废水、噪声、固废等治理设施工程建设，运营期加强环境管理，减少本项目对环境的污染。</w:t>
      </w:r>
    </w:p>
    <w:p>
      <w:pPr>
        <w:pStyle w:val="7"/>
        <w:rPr>
          <w:rFonts w:hint="eastAsia" w:ascii="Times New Roman" w:hAnsi="Times New Roman"/>
          <w:color w:val="000000"/>
          <w:highlight w:val="none"/>
          <w:lang w:val="en-US" w:eastAsia="zh-CN"/>
        </w:rPr>
      </w:pPr>
      <w:bookmarkStart w:id="500" w:name="_Toc19159"/>
      <w:bookmarkStart w:id="501" w:name="_Toc435803471"/>
      <w:bookmarkStart w:id="502" w:name="_Toc22548196"/>
      <w:r>
        <w:rPr>
          <w:rFonts w:hint="eastAsia"/>
          <w:color w:val="000000"/>
          <w:highlight w:val="none"/>
          <w:lang w:val="en-US" w:eastAsia="zh-CN"/>
        </w:rPr>
        <w:t>9</w:t>
      </w:r>
      <w:r>
        <w:rPr>
          <w:rFonts w:hint="eastAsia" w:ascii="Times New Roman" w:hAnsi="Times New Roman"/>
          <w:color w:val="000000"/>
          <w:highlight w:val="none"/>
          <w:lang w:val="en-US" w:eastAsia="zh-CN"/>
        </w:rPr>
        <w:t>.</w:t>
      </w:r>
      <w:r>
        <w:rPr>
          <w:rFonts w:hint="eastAsia"/>
          <w:color w:val="000000"/>
          <w:highlight w:val="none"/>
          <w:lang w:val="en-US" w:eastAsia="zh-CN"/>
        </w:rPr>
        <w:t>7</w:t>
      </w:r>
      <w:r>
        <w:rPr>
          <w:rFonts w:hint="eastAsia" w:ascii="Times New Roman" w:hAnsi="Times New Roman"/>
          <w:color w:val="000000"/>
          <w:highlight w:val="none"/>
          <w:lang w:val="en-US" w:eastAsia="zh-CN"/>
        </w:rPr>
        <w:t>结论</w:t>
      </w:r>
      <w:bookmarkEnd w:id="500"/>
      <w:bookmarkEnd w:id="501"/>
      <w:bookmarkEnd w:id="502"/>
    </w:p>
    <w:p>
      <w:pPr>
        <w:ind w:firstLine="480"/>
        <w:rPr>
          <w:highlight w:val="none"/>
        </w:rPr>
      </w:pPr>
      <w:r>
        <w:rPr>
          <w:rFonts w:hint="eastAsia"/>
          <w:highlight w:val="none"/>
          <w:lang w:eastAsia="zh-CN"/>
        </w:rPr>
        <w:t>华能东方氢能产业园绿电制氢示范项目</w:t>
      </w:r>
      <w:r>
        <w:rPr>
          <w:rFonts w:hint="eastAsia"/>
          <w:highlight w:val="none"/>
        </w:rPr>
        <w:t>符合国家产业政策；项目选址位于</w:t>
      </w:r>
      <w:r>
        <w:rPr>
          <w:rFonts w:hint="eastAsia" w:ascii="Times New Roman" w:hAnsi="Times New Roman" w:cs="Times New Roman"/>
          <w:color w:val="auto"/>
          <w:highlight w:val="none"/>
          <w:lang w:val="en-US" w:eastAsia="zh-CN"/>
        </w:rPr>
        <w:t>张掖市甘州区经济开发区内循环经济示范园</w:t>
      </w:r>
      <w:r>
        <w:rPr>
          <w:rFonts w:hint="eastAsia"/>
          <w:highlight w:val="none"/>
          <w:lang w:val="en-US" w:eastAsia="zh-CN"/>
        </w:rPr>
        <w:t>化工产业</w:t>
      </w:r>
      <w:r>
        <w:rPr>
          <w:rFonts w:hint="eastAsia"/>
          <w:highlight w:val="none"/>
          <w:lang w:eastAsia="zh-CN"/>
        </w:rPr>
        <w:t>区</w:t>
      </w:r>
      <w:r>
        <w:rPr>
          <w:rFonts w:hint="eastAsia"/>
          <w:highlight w:val="none"/>
        </w:rPr>
        <w:t>，占用工业用地，选址符合</w:t>
      </w:r>
      <w:r>
        <w:rPr>
          <w:rFonts w:hint="eastAsia"/>
          <w:highlight w:val="none"/>
          <w:lang w:eastAsia="zh-CN"/>
        </w:rPr>
        <w:t>园区</w:t>
      </w:r>
      <w:r>
        <w:rPr>
          <w:rFonts w:hint="eastAsia"/>
          <w:highlight w:val="none"/>
        </w:rPr>
        <w:t>规划要求，选址可行；工艺技术路线符合相关标准和设计规范的要求。在严格落实工程初步设计和环评报告提出的各项环境影响减缓措施要求，同时强化环境管理，保障各项环保措施有效运行的前提下，项目可以实现达标排放，环境影响可以得到控制。</w:t>
      </w:r>
    </w:p>
    <w:p>
      <w:pPr>
        <w:ind w:firstLine="480"/>
        <w:rPr>
          <w:highlight w:val="none"/>
        </w:rPr>
      </w:pPr>
      <w:r>
        <w:rPr>
          <w:rFonts w:hint="eastAsia"/>
          <w:highlight w:val="none"/>
        </w:rPr>
        <w:t>建设单位在公示的过程中，未收到反馈意见。同时公众参与调查表过程中无人对本项目的建设持反对意见。</w:t>
      </w:r>
    </w:p>
    <w:p>
      <w:pPr>
        <w:rPr>
          <w:highlight w:val="none"/>
        </w:rPr>
      </w:pPr>
      <w:r>
        <w:rPr>
          <w:rFonts w:hint="eastAsia"/>
          <w:highlight w:val="none"/>
        </w:rPr>
        <w:t>因此，从环保角度看，本项目的建设是可行的</w:t>
      </w:r>
      <w:r>
        <w:rPr>
          <w:rFonts w:hint="eastAsia"/>
          <w:highlight w:val="none"/>
          <w:lang w:eastAsia="zh-CN"/>
        </w:rPr>
        <w:t>。</w:t>
      </w:r>
    </w:p>
    <w:p>
      <w:pPr>
        <w:rPr>
          <w:highlight w:val="none"/>
        </w:rPr>
      </w:pPr>
    </w:p>
    <w:sectPr>
      <w:pgSz w:w="11906" w:h="16838"/>
      <w:pgMar w:top="1418" w:right="1418" w:bottom="1418" w:left="1474" w:header="964" w:footer="964" w:gutter="0"/>
      <w:pgBorders>
        <w:top w:val="none" w:sz="0" w:space="0"/>
        <w:left w:val="none" w:sz="0" w:space="0"/>
        <w:bottom w:val="none" w:sz="0" w:space="0"/>
        <w:right w:val="none" w:sz="0" w:space="0"/>
      </w:pgBorders>
      <w:cols w:space="720" w:num="1"/>
      <w:docGrid w:type="lines" w:linePitch="326" w:charSpace="7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left="0" w:leftChars="0" w:firstLine="0" w:firstLineChars="0"/>
    </w:pPr>
    <w:r>
      <w:rPr>
        <w:rFonts w:hint="eastAsia"/>
      </w:rPr>
      <w:t xml:space="preserve">兰州洁华环境评价咨询有限公司                                                                     </w:t>
    </w:r>
    <w:r>
      <w:fldChar w:fldCharType="begin"/>
    </w:r>
    <w:r>
      <w:instrText xml:space="preserve">PAGE   \* MERGEFORMAT</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PAGE   \* MERGEFORMAT</w:instrText>
    </w:r>
    <w:r>
      <w:fldChar w:fldCharType="separate"/>
    </w:r>
    <w:r>
      <w:t>2</w:t>
    </w:r>
    <w:r>
      <w:fldChar w:fldCharType="end"/>
    </w:r>
    <w:r>
      <w:rPr>
        <w:rFonts w:hint="eastAsia"/>
      </w:rPr>
      <w:t xml:space="preserve">                                                                    </w:t>
    </w:r>
    <w:r>
      <w:t>甘肃创新环境科技有限责任公司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left="0" w:leftChars="0" w:firstLine="0" w:firstLineChars="0"/>
    </w:pPr>
    <w:r>
      <w:rPr>
        <w:rFonts w:hint="eastAsia"/>
      </w:rPr>
      <w:t xml:space="preserve">兰州洁华环境评价咨询有限公司                                                                </w:t>
    </w:r>
    <w:r>
      <w:fldChar w:fldCharType="begin"/>
    </w:r>
    <w:r>
      <w:instrText xml:space="preserve">PAGE   \* MERGEFORMAT</w:instrText>
    </w:r>
    <w:r>
      <w:fldChar w:fldCharType="separate"/>
    </w:r>
    <w:r>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PAGE   \* MERGEFORMAT</w:instrText>
    </w:r>
    <w:r>
      <w:fldChar w:fldCharType="separate"/>
    </w:r>
    <w:r>
      <w:t>12</w:t>
    </w:r>
    <w:r>
      <w:fldChar w:fldCharType="end"/>
    </w:r>
    <w:r>
      <w:rPr>
        <w:rFonts w:hint="eastAsia"/>
      </w:rPr>
      <w:t xml:space="preserve">                                                                    </w:t>
    </w:r>
    <w:r>
      <w:t>甘肃创新环境科技有限责任公司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left="0" w:leftChars="0" w:firstLine="0" w:firstLineChars="0"/>
    </w:pPr>
    <w:r>
      <w:rPr>
        <w:rFonts w:hint="eastAsia"/>
      </w:rPr>
      <w:t xml:space="preserve">兰州洁华环境评价咨询有限公司                                                                     </w:t>
    </w:r>
    <w:r>
      <w:fldChar w:fldCharType="begin"/>
    </w:r>
    <w:r>
      <w:instrText xml:space="preserve">PAGE   \* MERGEFORMAT</w:instrText>
    </w:r>
    <w:r>
      <w:fldChar w:fldCharType="separate"/>
    </w:r>
    <w:r>
      <w:t>39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left="0" w:leftChars="0" w:firstLine="0" w:firstLineChars="0"/>
      <w:rPr>
        <w:rFonts w:ascii="Times New Roman" w:hAnsi="Times New Roman"/>
      </w:rPr>
    </w:pPr>
    <w:r>
      <w:rPr>
        <w:rFonts w:hint="eastAsia"/>
      </w:rPr>
      <w:t>兰州洁华环境评价咨询有限公司</w:t>
    </w:r>
    <w:r>
      <w:rPr>
        <w:rFonts w:hint="eastAsia" w:ascii="Times New Roman" w:hAnsi="Times New Roman"/>
      </w:rPr>
      <w:t xml:space="preserve">                                     </w:t>
    </w:r>
    <w:r>
      <w:rPr>
        <w:rFonts w:hint="eastAsia"/>
        <w:lang w:val="en-US" w:eastAsia="zh-CN"/>
      </w:rPr>
      <w:t xml:space="preserve">              </w:t>
    </w:r>
    <w:r>
      <w:rPr>
        <w:rFonts w:hint="eastAsia" w:ascii="Times New Roman" w:hAnsi="Times New Roman"/>
        <w:lang w:val="en-US" w:eastAsia="zh-CN"/>
      </w:rPr>
      <w:t xml:space="preserve">    </w:t>
    </w:r>
    <w:r>
      <w:rPr>
        <w:rFonts w:hint="eastAsia" w:ascii="Times New Roman" w:hAnsi="Times New Roman"/>
      </w:rPr>
      <w:t xml:space="preserve">     </w:t>
    </w: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9</w:t>
    </w:r>
    <w:r>
      <w:rPr>
        <w:rFonts w:ascii="Times New Roman" w:hAnsi="Times New Roma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PAGE   \* MERGEFORMAT</w:instrText>
    </w:r>
    <w:r>
      <w:fldChar w:fldCharType="separate"/>
    </w:r>
    <w:r>
      <w:t>12</w:t>
    </w:r>
    <w:r>
      <w:fldChar w:fldCharType="end"/>
    </w:r>
    <w:r>
      <w:rPr>
        <w:rFonts w:hint="eastAsia"/>
      </w:rPr>
      <w:t xml:space="preserve">                                                        </w:t>
    </w:r>
    <w:r>
      <w:t>甘肃创新环境科技有限责任公司</w:t>
    </w:r>
  </w:p>
  <w:p>
    <w:pPr>
      <w:pStyle w:val="22"/>
      <w:rPr>
        <w:rFonts w:hint="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lang w:eastAsia="zh-CN"/>
      </w:rPr>
      <w:t>华能东方氢能产业园绿电制氢示范项目</w:t>
    </w:r>
    <w:r>
      <w:rPr>
        <w:rFonts w:hint="eastAsia"/>
      </w:rPr>
      <w:t>环境影响报告书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lang w:eastAsia="zh-CN"/>
      </w:rPr>
      <w:t>金昌冶炼副产硫酸资源及氯碱废电石渣综合利用生产</w:t>
    </w:r>
    <w:r>
      <w:rPr>
        <w:rFonts w:hint="eastAsia"/>
        <w:lang w:val="en-US" w:eastAsia="zh-CN"/>
      </w:rPr>
      <w:t>40</w:t>
    </w:r>
    <w:r>
      <w:rPr>
        <w:rFonts w:hint="eastAsia"/>
        <w:lang w:eastAsia="zh-CN"/>
      </w:rPr>
      <w:t>万吨合成金红石项目</w:t>
    </w:r>
    <w:r>
      <w:rPr>
        <w:rFonts w:hint="eastAsia"/>
      </w:rPr>
      <w:t>环境影响报告书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lang w:eastAsia="zh-CN"/>
      </w:rPr>
      <w:t>华能东方氢能产业园绿电制氢示范项目</w:t>
    </w:r>
    <w:r>
      <w:rPr>
        <w:rFonts w:hint="eastAsia"/>
      </w:rPr>
      <w:t>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731D7"/>
    <w:multiLevelType w:val="singleLevel"/>
    <w:tmpl w:val="F57731D7"/>
    <w:lvl w:ilvl="0" w:tentative="0">
      <w:start w:val="1"/>
      <w:numFmt w:val="decimal"/>
      <w:suff w:val="nothing"/>
      <w:lvlText w:val="%1、"/>
      <w:lvlJc w:val="left"/>
    </w:lvl>
  </w:abstractNum>
  <w:abstractNum w:abstractNumId="1">
    <w:nsid w:val="03D6D35A"/>
    <w:multiLevelType w:val="singleLevel"/>
    <w:tmpl w:val="03D6D35A"/>
    <w:lvl w:ilvl="0" w:tentative="0">
      <w:start w:val="1"/>
      <w:numFmt w:val="decimal"/>
      <w:suff w:val="nothing"/>
      <w:lvlText w:val="%1、"/>
      <w:lvlJc w:val="left"/>
    </w:lvl>
  </w:abstractNum>
  <w:abstractNum w:abstractNumId="2">
    <w:nsid w:val="6E8A8A2B"/>
    <w:multiLevelType w:val="singleLevel"/>
    <w:tmpl w:val="6E8A8A2B"/>
    <w:lvl w:ilvl="0" w:tentative="0">
      <w:start w:val="1"/>
      <w:numFmt w:val="decimal"/>
      <w:suff w:val="nothing"/>
      <w:lvlText w:val="%1、"/>
      <w:lvlJc w:val="left"/>
    </w:lvl>
  </w:abstractNum>
  <w:abstractNum w:abstractNumId="3">
    <w:nsid w:val="7C476359"/>
    <w:multiLevelType w:val="singleLevel"/>
    <w:tmpl w:val="7C476359"/>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efaultTabStop w:val="420"/>
  <w:drawingGridHorizontalSpacing w:val="240"/>
  <w:drawingGridVerticalSpacing w:val="16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EE1"/>
    <w:rsid w:val="00043144"/>
    <w:rsid w:val="00047973"/>
    <w:rsid w:val="00071DBE"/>
    <w:rsid w:val="000725D0"/>
    <w:rsid w:val="000808A2"/>
    <w:rsid w:val="0008690E"/>
    <w:rsid w:val="00092459"/>
    <w:rsid w:val="000A2BD8"/>
    <w:rsid w:val="000B2DB7"/>
    <w:rsid w:val="000F66D3"/>
    <w:rsid w:val="000F7D0E"/>
    <w:rsid w:val="001138DE"/>
    <w:rsid w:val="0011720C"/>
    <w:rsid w:val="00132CE5"/>
    <w:rsid w:val="00152EF0"/>
    <w:rsid w:val="0015362B"/>
    <w:rsid w:val="001C22F5"/>
    <w:rsid w:val="001D2B68"/>
    <w:rsid w:val="001E7D7D"/>
    <w:rsid w:val="001F1197"/>
    <w:rsid w:val="001F29E3"/>
    <w:rsid w:val="00225EBA"/>
    <w:rsid w:val="00246DC4"/>
    <w:rsid w:val="0025213B"/>
    <w:rsid w:val="00266A19"/>
    <w:rsid w:val="00274A27"/>
    <w:rsid w:val="002808F0"/>
    <w:rsid w:val="002E5DC5"/>
    <w:rsid w:val="00305E78"/>
    <w:rsid w:val="003309AD"/>
    <w:rsid w:val="0033444A"/>
    <w:rsid w:val="003473EE"/>
    <w:rsid w:val="003858BB"/>
    <w:rsid w:val="00396389"/>
    <w:rsid w:val="003A08D7"/>
    <w:rsid w:val="003D2E38"/>
    <w:rsid w:val="003D46FB"/>
    <w:rsid w:val="003D77BD"/>
    <w:rsid w:val="003E6669"/>
    <w:rsid w:val="003E7652"/>
    <w:rsid w:val="003F1DAF"/>
    <w:rsid w:val="003F1DCA"/>
    <w:rsid w:val="004172B0"/>
    <w:rsid w:val="00470F49"/>
    <w:rsid w:val="004A06E1"/>
    <w:rsid w:val="004B6B9A"/>
    <w:rsid w:val="004C6093"/>
    <w:rsid w:val="004D381C"/>
    <w:rsid w:val="004D7E0E"/>
    <w:rsid w:val="004E36C9"/>
    <w:rsid w:val="00505D7D"/>
    <w:rsid w:val="005061C6"/>
    <w:rsid w:val="00514AF5"/>
    <w:rsid w:val="005277F8"/>
    <w:rsid w:val="00570643"/>
    <w:rsid w:val="005B3468"/>
    <w:rsid w:val="005E6F5B"/>
    <w:rsid w:val="005E7F5C"/>
    <w:rsid w:val="005F0A13"/>
    <w:rsid w:val="005F7066"/>
    <w:rsid w:val="0062084B"/>
    <w:rsid w:val="00622E56"/>
    <w:rsid w:val="00642C12"/>
    <w:rsid w:val="0064799E"/>
    <w:rsid w:val="0066471A"/>
    <w:rsid w:val="0066636A"/>
    <w:rsid w:val="00666745"/>
    <w:rsid w:val="0067311A"/>
    <w:rsid w:val="006C0339"/>
    <w:rsid w:val="006C494B"/>
    <w:rsid w:val="006D3EA0"/>
    <w:rsid w:val="006F707F"/>
    <w:rsid w:val="00723D3E"/>
    <w:rsid w:val="00741168"/>
    <w:rsid w:val="00751C6A"/>
    <w:rsid w:val="00762B98"/>
    <w:rsid w:val="00787DC9"/>
    <w:rsid w:val="007939AF"/>
    <w:rsid w:val="007C2A0B"/>
    <w:rsid w:val="007D62B2"/>
    <w:rsid w:val="007E0D3D"/>
    <w:rsid w:val="007E7B82"/>
    <w:rsid w:val="007F6859"/>
    <w:rsid w:val="008352C1"/>
    <w:rsid w:val="00842F7F"/>
    <w:rsid w:val="008675C6"/>
    <w:rsid w:val="00867E24"/>
    <w:rsid w:val="00872457"/>
    <w:rsid w:val="008B7F89"/>
    <w:rsid w:val="008D019C"/>
    <w:rsid w:val="008F20BD"/>
    <w:rsid w:val="008F390A"/>
    <w:rsid w:val="00903A29"/>
    <w:rsid w:val="00921A6D"/>
    <w:rsid w:val="00921C9D"/>
    <w:rsid w:val="00937355"/>
    <w:rsid w:val="00942DB8"/>
    <w:rsid w:val="00945448"/>
    <w:rsid w:val="00954C1D"/>
    <w:rsid w:val="00962950"/>
    <w:rsid w:val="00967DDC"/>
    <w:rsid w:val="00974E4E"/>
    <w:rsid w:val="009A393A"/>
    <w:rsid w:val="009C4251"/>
    <w:rsid w:val="009E0777"/>
    <w:rsid w:val="009E1B72"/>
    <w:rsid w:val="00A16A81"/>
    <w:rsid w:val="00A26493"/>
    <w:rsid w:val="00A30942"/>
    <w:rsid w:val="00A43BD1"/>
    <w:rsid w:val="00A8544E"/>
    <w:rsid w:val="00A8799D"/>
    <w:rsid w:val="00AA0B23"/>
    <w:rsid w:val="00AA0E85"/>
    <w:rsid w:val="00AA61B3"/>
    <w:rsid w:val="00AB2458"/>
    <w:rsid w:val="00AE49EA"/>
    <w:rsid w:val="00AE6EA7"/>
    <w:rsid w:val="00AF61FB"/>
    <w:rsid w:val="00B174BD"/>
    <w:rsid w:val="00B320FB"/>
    <w:rsid w:val="00BA1EB8"/>
    <w:rsid w:val="00BE23B3"/>
    <w:rsid w:val="00BE3371"/>
    <w:rsid w:val="00BF6057"/>
    <w:rsid w:val="00C21F92"/>
    <w:rsid w:val="00C54841"/>
    <w:rsid w:val="00C65ADE"/>
    <w:rsid w:val="00C65F78"/>
    <w:rsid w:val="00C7505A"/>
    <w:rsid w:val="00C75C4B"/>
    <w:rsid w:val="00C8120F"/>
    <w:rsid w:val="00C90436"/>
    <w:rsid w:val="00CA1923"/>
    <w:rsid w:val="00CC47B2"/>
    <w:rsid w:val="00D456E2"/>
    <w:rsid w:val="00D62F61"/>
    <w:rsid w:val="00D774E7"/>
    <w:rsid w:val="00DD3EE9"/>
    <w:rsid w:val="00DE794E"/>
    <w:rsid w:val="00E00309"/>
    <w:rsid w:val="00E23950"/>
    <w:rsid w:val="00E4589E"/>
    <w:rsid w:val="00E50BD1"/>
    <w:rsid w:val="00E65F80"/>
    <w:rsid w:val="00E72A0C"/>
    <w:rsid w:val="00E83455"/>
    <w:rsid w:val="00E835AD"/>
    <w:rsid w:val="00E862B9"/>
    <w:rsid w:val="00EA18FE"/>
    <w:rsid w:val="00EF5BDB"/>
    <w:rsid w:val="00EF64C6"/>
    <w:rsid w:val="00F026AD"/>
    <w:rsid w:val="00F0325B"/>
    <w:rsid w:val="00F06F39"/>
    <w:rsid w:val="00F15A27"/>
    <w:rsid w:val="00F41D55"/>
    <w:rsid w:val="00F52AB5"/>
    <w:rsid w:val="00F65067"/>
    <w:rsid w:val="00F73D00"/>
    <w:rsid w:val="00F92FF8"/>
    <w:rsid w:val="00FC30C8"/>
    <w:rsid w:val="00FC4CC0"/>
    <w:rsid w:val="00FD3131"/>
    <w:rsid w:val="00FD4C27"/>
    <w:rsid w:val="00FD5F04"/>
    <w:rsid w:val="00FD7C46"/>
    <w:rsid w:val="00FE14BC"/>
    <w:rsid w:val="00FE626A"/>
    <w:rsid w:val="01000282"/>
    <w:rsid w:val="010518EB"/>
    <w:rsid w:val="010657B4"/>
    <w:rsid w:val="01065A88"/>
    <w:rsid w:val="01093040"/>
    <w:rsid w:val="010A3F26"/>
    <w:rsid w:val="010E3BD5"/>
    <w:rsid w:val="01104CE3"/>
    <w:rsid w:val="01180D6E"/>
    <w:rsid w:val="011B6997"/>
    <w:rsid w:val="011E53D2"/>
    <w:rsid w:val="011E7D1E"/>
    <w:rsid w:val="011F7450"/>
    <w:rsid w:val="01241F46"/>
    <w:rsid w:val="01253336"/>
    <w:rsid w:val="01267C9F"/>
    <w:rsid w:val="012A5E77"/>
    <w:rsid w:val="01302EDA"/>
    <w:rsid w:val="013C6456"/>
    <w:rsid w:val="013E2FD6"/>
    <w:rsid w:val="014048DE"/>
    <w:rsid w:val="014222C6"/>
    <w:rsid w:val="014451C1"/>
    <w:rsid w:val="014E53E0"/>
    <w:rsid w:val="01562B56"/>
    <w:rsid w:val="0156312C"/>
    <w:rsid w:val="0159632C"/>
    <w:rsid w:val="015968FC"/>
    <w:rsid w:val="015F4394"/>
    <w:rsid w:val="01604A6D"/>
    <w:rsid w:val="0161426B"/>
    <w:rsid w:val="016325E1"/>
    <w:rsid w:val="01635ACF"/>
    <w:rsid w:val="01662EF8"/>
    <w:rsid w:val="016955BE"/>
    <w:rsid w:val="016A55F5"/>
    <w:rsid w:val="016B598E"/>
    <w:rsid w:val="016B6114"/>
    <w:rsid w:val="01720365"/>
    <w:rsid w:val="01722C8D"/>
    <w:rsid w:val="017C1228"/>
    <w:rsid w:val="01882DF4"/>
    <w:rsid w:val="01884EA0"/>
    <w:rsid w:val="01895E05"/>
    <w:rsid w:val="018F38F6"/>
    <w:rsid w:val="01925612"/>
    <w:rsid w:val="01965D82"/>
    <w:rsid w:val="0198542B"/>
    <w:rsid w:val="019B4F0E"/>
    <w:rsid w:val="01A010E0"/>
    <w:rsid w:val="01A20482"/>
    <w:rsid w:val="01A20EC9"/>
    <w:rsid w:val="01A47265"/>
    <w:rsid w:val="01A87987"/>
    <w:rsid w:val="01A90DB1"/>
    <w:rsid w:val="01A94FAF"/>
    <w:rsid w:val="01AA357A"/>
    <w:rsid w:val="01B30C63"/>
    <w:rsid w:val="01B401BE"/>
    <w:rsid w:val="01B730E9"/>
    <w:rsid w:val="01B9716A"/>
    <w:rsid w:val="01BF6E02"/>
    <w:rsid w:val="01C67740"/>
    <w:rsid w:val="01CC4217"/>
    <w:rsid w:val="01CD5D75"/>
    <w:rsid w:val="01CF44A6"/>
    <w:rsid w:val="01D2770A"/>
    <w:rsid w:val="01D35160"/>
    <w:rsid w:val="01D70EC9"/>
    <w:rsid w:val="01DC4F1D"/>
    <w:rsid w:val="01E2188C"/>
    <w:rsid w:val="01E316F3"/>
    <w:rsid w:val="01E34076"/>
    <w:rsid w:val="01E96333"/>
    <w:rsid w:val="01EC601E"/>
    <w:rsid w:val="01ED728A"/>
    <w:rsid w:val="01F4540F"/>
    <w:rsid w:val="01F82C30"/>
    <w:rsid w:val="01F93630"/>
    <w:rsid w:val="01FA1F29"/>
    <w:rsid w:val="01FD5EF5"/>
    <w:rsid w:val="02064F99"/>
    <w:rsid w:val="02081418"/>
    <w:rsid w:val="02171CEF"/>
    <w:rsid w:val="021A7D88"/>
    <w:rsid w:val="021B0698"/>
    <w:rsid w:val="021C1CD8"/>
    <w:rsid w:val="021F308C"/>
    <w:rsid w:val="02231075"/>
    <w:rsid w:val="02232658"/>
    <w:rsid w:val="02233ADA"/>
    <w:rsid w:val="02257A6F"/>
    <w:rsid w:val="02287281"/>
    <w:rsid w:val="022900A9"/>
    <w:rsid w:val="022B074D"/>
    <w:rsid w:val="022B51DE"/>
    <w:rsid w:val="022C333F"/>
    <w:rsid w:val="022C3BD0"/>
    <w:rsid w:val="022D77C9"/>
    <w:rsid w:val="0230010D"/>
    <w:rsid w:val="0237216F"/>
    <w:rsid w:val="023814CC"/>
    <w:rsid w:val="023C4901"/>
    <w:rsid w:val="023D305D"/>
    <w:rsid w:val="024321B0"/>
    <w:rsid w:val="02453253"/>
    <w:rsid w:val="02473FBB"/>
    <w:rsid w:val="0247691F"/>
    <w:rsid w:val="02507A00"/>
    <w:rsid w:val="025D118D"/>
    <w:rsid w:val="025F2C43"/>
    <w:rsid w:val="026006E2"/>
    <w:rsid w:val="02603546"/>
    <w:rsid w:val="0262345A"/>
    <w:rsid w:val="026421EA"/>
    <w:rsid w:val="026F6079"/>
    <w:rsid w:val="027445A0"/>
    <w:rsid w:val="027619A9"/>
    <w:rsid w:val="027E5B05"/>
    <w:rsid w:val="02807FAC"/>
    <w:rsid w:val="028534B1"/>
    <w:rsid w:val="028A3325"/>
    <w:rsid w:val="028B7914"/>
    <w:rsid w:val="028B7B73"/>
    <w:rsid w:val="028C25D3"/>
    <w:rsid w:val="02932674"/>
    <w:rsid w:val="02985D70"/>
    <w:rsid w:val="029A6488"/>
    <w:rsid w:val="029B31AE"/>
    <w:rsid w:val="029C6612"/>
    <w:rsid w:val="029E545E"/>
    <w:rsid w:val="02A1260F"/>
    <w:rsid w:val="02A13C5C"/>
    <w:rsid w:val="02A73055"/>
    <w:rsid w:val="02A77781"/>
    <w:rsid w:val="02A96AA8"/>
    <w:rsid w:val="02AC6E13"/>
    <w:rsid w:val="02AF134C"/>
    <w:rsid w:val="02B6787C"/>
    <w:rsid w:val="02B7130B"/>
    <w:rsid w:val="02BB295F"/>
    <w:rsid w:val="02BE2F7F"/>
    <w:rsid w:val="02BF2DD0"/>
    <w:rsid w:val="02C02B67"/>
    <w:rsid w:val="02C646E1"/>
    <w:rsid w:val="02C76E19"/>
    <w:rsid w:val="02C8740D"/>
    <w:rsid w:val="02D34372"/>
    <w:rsid w:val="02D40D7A"/>
    <w:rsid w:val="02D5510D"/>
    <w:rsid w:val="02D91CAC"/>
    <w:rsid w:val="02DD65EB"/>
    <w:rsid w:val="02E27850"/>
    <w:rsid w:val="02E3651E"/>
    <w:rsid w:val="02E56A6C"/>
    <w:rsid w:val="02E951E3"/>
    <w:rsid w:val="02EB3BA2"/>
    <w:rsid w:val="02EC414E"/>
    <w:rsid w:val="02EF55D5"/>
    <w:rsid w:val="02F4176A"/>
    <w:rsid w:val="02F559DD"/>
    <w:rsid w:val="02F67E36"/>
    <w:rsid w:val="02F772D1"/>
    <w:rsid w:val="02F81FB2"/>
    <w:rsid w:val="02F97409"/>
    <w:rsid w:val="02FC367B"/>
    <w:rsid w:val="02FF3142"/>
    <w:rsid w:val="03055616"/>
    <w:rsid w:val="03055E77"/>
    <w:rsid w:val="03074D6F"/>
    <w:rsid w:val="030A7E93"/>
    <w:rsid w:val="030B5A0E"/>
    <w:rsid w:val="031166E0"/>
    <w:rsid w:val="03157F70"/>
    <w:rsid w:val="031932FC"/>
    <w:rsid w:val="031A1D79"/>
    <w:rsid w:val="031C2497"/>
    <w:rsid w:val="031C2553"/>
    <w:rsid w:val="031D5CAF"/>
    <w:rsid w:val="0320161F"/>
    <w:rsid w:val="03203FB6"/>
    <w:rsid w:val="032A76C3"/>
    <w:rsid w:val="032C2122"/>
    <w:rsid w:val="03345457"/>
    <w:rsid w:val="033C07DC"/>
    <w:rsid w:val="03463551"/>
    <w:rsid w:val="03475DAD"/>
    <w:rsid w:val="03483974"/>
    <w:rsid w:val="034C7010"/>
    <w:rsid w:val="03574BEA"/>
    <w:rsid w:val="03583395"/>
    <w:rsid w:val="035F4ABA"/>
    <w:rsid w:val="03634661"/>
    <w:rsid w:val="03684072"/>
    <w:rsid w:val="036A73D9"/>
    <w:rsid w:val="036B0C18"/>
    <w:rsid w:val="036C52BA"/>
    <w:rsid w:val="036D00FF"/>
    <w:rsid w:val="036F29AA"/>
    <w:rsid w:val="037032D1"/>
    <w:rsid w:val="03744983"/>
    <w:rsid w:val="03777747"/>
    <w:rsid w:val="037B7F18"/>
    <w:rsid w:val="0380306C"/>
    <w:rsid w:val="03890291"/>
    <w:rsid w:val="03890A6F"/>
    <w:rsid w:val="03894B9A"/>
    <w:rsid w:val="038A3B73"/>
    <w:rsid w:val="03935FCB"/>
    <w:rsid w:val="03972482"/>
    <w:rsid w:val="039A1957"/>
    <w:rsid w:val="03A04F3D"/>
    <w:rsid w:val="03A27539"/>
    <w:rsid w:val="03A34AD2"/>
    <w:rsid w:val="03A5294E"/>
    <w:rsid w:val="03AB6A2E"/>
    <w:rsid w:val="03AE3709"/>
    <w:rsid w:val="03AF6C20"/>
    <w:rsid w:val="03B15391"/>
    <w:rsid w:val="03B65AB2"/>
    <w:rsid w:val="03B752C6"/>
    <w:rsid w:val="03B76FF6"/>
    <w:rsid w:val="03BB43E5"/>
    <w:rsid w:val="03BC20E7"/>
    <w:rsid w:val="03C21FFB"/>
    <w:rsid w:val="03C41DFB"/>
    <w:rsid w:val="03C464A0"/>
    <w:rsid w:val="03C53FAE"/>
    <w:rsid w:val="03C61131"/>
    <w:rsid w:val="03C64DC6"/>
    <w:rsid w:val="03C852F7"/>
    <w:rsid w:val="03CC4A7F"/>
    <w:rsid w:val="03CE070C"/>
    <w:rsid w:val="03D10ABE"/>
    <w:rsid w:val="03D53903"/>
    <w:rsid w:val="03D61397"/>
    <w:rsid w:val="03DB2DBD"/>
    <w:rsid w:val="03E30F7F"/>
    <w:rsid w:val="03E36C1B"/>
    <w:rsid w:val="03E70C9B"/>
    <w:rsid w:val="03E8361C"/>
    <w:rsid w:val="03E94D0E"/>
    <w:rsid w:val="03EA1E01"/>
    <w:rsid w:val="03EE13B7"/>
    <w:rsid w:val="03EF3398"/>
    <w:rsid w:val="03F1621A"/>
    <w:rsid w:val="03F20AEB"/>
    <w:rsid w:val="03F4709B"/>
    <w:rsid w:val="03F90AE6"/>
    <w:rsid w:val="03F923B1"/>
    <w:rsid w:val="03FB7F9D"/>
    <w:rsid w:val="03FE2940"/>
    <w:rsid w:val="04010BE9"/>
    <w:rsid w:val="040235A0"/>
    <w:rsid w:val="04037A4F"/>
    <w:rsid w:val="04041EBF"/>
    <w:rsid w:val="040C6E26"/>
    <w:rsid w:val="040E6C91"/>
    <w:rsid w:val="04115E30"/>
    <w:rsid w:val="04134E4E"/>
    <w:rsid w:val="041463C9"/>
    <w:rsid w:val="041917E9"/>
    <w:rsid w:val="041B04A7"/>
    <w:rsid w:val="041B5D97"/>
    <w:rsid w:val="041F5134"/>
    <w:rsid w:val="042051FA"/>
    <w:rsid w:val="042258A4"/>
    <w:rsid w:val="04246500"/>
    <w:rsid w:val="042560E8"/>
    <w:rsid w:val="042612D0"/>
    <w:rsid w:val="042B5770"/>
    <w:rsid w:val="04310102"/>
    <w:rsid w:val="04320739"/>
    <w:rsid w:val="043433F7"/>
    <w:rsid w:val="04376C8B"/>
    <w:rsid w:val="04383E3A"/>
    <w:rsid w:val="043920A7"/>
    <w:rsid w:val="043D3576"/>
    <w:rsid w:val="043F30CA"/>
    <w:rsid w:val="0446093B"/>
    <w:rsid w:val="044972D9"/>
    <w:rsid w:val="044C2A63"/>
    <w:rsid w:val="044E06C7"/>
    <w:rsid w:val="045E3A92"/>
    <w:rsid w:val="04616FA8"/>
    <w:rsid w:val="046B7F0E"/>
    <w:rsid w:val="04701E10"/>
    <w:rsid w:val="047610B0"/>
    <w:rsid w:val="047E005A"/>
    <w:rsid w:val="04812EBE"/>
    <w:rsid w:val="04825AB3"/>
    <w:rsid w:val="04835C84"/>
    <w:rsid w:val="04870A03"/>
    <w:rsid w:val="04887846"/>
    <w:rsid w:val="048C6C82"/>
    <w:rsid w:val="048D2A8F"/>
    <w:rsid w:val="048D4418"/>
    <w:rsid w:val="04903C4A"/>
    <w:rsid w:val="04935D49"/>
    <w:rsid w:val="04950EA0"/>
    <w:rsid w:val="049C4C87"/>
    <w:rsid w:val="049C658C"/>
    <w:rsid w:val="04A2133A"/>
    <w:rsid w:val="04AA6D15"/>
    <w:rsid w:val="04AD0FD9"/>
    <w:rsid w:val="04AE78FA"/>
    <w:rsid w:val="04AF672A"/>
    <w:rsid w:val="04B138B7"/>
    <w:rsid w:val="04BC391D"/>
    <w:rsid w:val="04BE5BE9"/>
    <w:rsid w:val="04C119F4"/>
    <w:rsid w:val="04C54934"/>
    <w:rsid w:val="04C94DBF"/>
    <w:rsid w:val="04D104F9"/>
    <w:rsid w:val="04D41E27"/>
    <w:rsid w:val="04D84EA2"/>
    <w:rsid w:val="04DD43F9"/>
    <w:rsid w:val="04DE5824"/>
    <w:rsid w:val="04E02DBF"/>
    <w:rsid w:val="04E22204"/>
    <w:rsid w:val="04E2278E"/>
    <w:rsid w:val="04E5184C"/>
    <w:rsid w:val="04EF464A"/>
    <w:rsid w:val="04F45CE9"/>
    <w:rsid w:val="04F55E74"/>
    <w:rsid w:val="04FC430A"/>
    <w:rsid w:val="04FD4E2B"/>
    <w:rsid w:val="04FE1031"/>
    <w:rsid w:val="04FE5CB6"/>
    <w:rsid w:val="05016888"/>
    <w:rsid w:val="05016BAB"/>
    <w:rsid w:val="050737A5"/>
    <w:rsid w:val="05090C3C"/>
    <w:rsid w:val="050B6384"/>
    <w:rsid w:val="050D3AE1"/>
    <w:rsid w:val="05130F51"/>
    <w:rsid w:val="05154691"/>
    <w:rsid w:val="0517044B"/>
    <w:rsid w:val="051C65FC"/>
    <w:rsid w:val="052160F3"/>
    <w:rsid w:val="05241A06"/>
    <w:rsid w:val="052445D1"/>
    <w:rsid w:val="052453AD"/>
    <w:rsid w:val="05255419"/>
    <w:rsid w:val="05276BB0"/>
    <w:rsid w:val="05297886"/>
    <w:rsid w:val="052D422C"/>
    <w:rsid w:val="052D5248"/>
    <w:rsid w:val="052E1544"/>
    <w:rsid w:val="05310852"/>
    <w:rsid w:val="05332841"/>
    <w:rsid w:val="05333579"/>
    <w:rsid w:val="05381715"/>
    <w:rsid w:val="053B2748"/>
    <w:rsid w:val="053C7EE2"/>
    <w:rsid w:val="053F327F"/>
    <w:rsid w:val="054248BF"/>
    <w:rsid w:val="0542669F"/>
    <w:rsid w:val="054A11EF"/>
    <w:rsid w:val="05512F6B"/>
    <w:rsid w:val="05520612"/>
    <w:rsid w:val="05531678"/>
    <w:rsid w:val="05564413"/>
    <w:rsid w:val="055814AD"/>
    <w:rsid w:val="055872E9"/>
    <w:rsid w:val="05595DE3"/>
    <w:rsid w:val="055D2524"/>
    <w:rsid w:val="056070EF"/>
    <w:rsid w:val="05610207"/>
    <w:rsid w:val="05676DD9"/>
    <w:rsid w:val="056B4B16"/>
    <w:rsid w:val="056D5D4C"/>
    <w:rsid w:val="056D6A24"/>
    <w:rsid w:val="056E7B0E"/>
    <w:rsid w:val="056F2367"/>
    <w:rsid w:val="05717559"/>
    <w:rsid w:val="05750CF6"/>
    <w:rsid w:val="0575569E"/>
    <w:rsid w:val="05765505"/>
    <w:rsid w:val="05770719"/>
    <w:rsid w:val="057916B8"/>
    <w:rsid w:val="057A20A4"/>
    <w:rsid w:val="057E4ECA"/>
    <w:rsid w:val="057E4F4A"/>
    <w:rsid w:val="05804AF4"/>
    <w:rsid w:val="0587022B"/>
    <w:rsid w:val="05886457"/>
    <w:rsid w:val="05897265"/>
    <w:rsid w:val="058B277D"/>
    <w:rsid w:val="058C70EF"/>
    <w:rsid w:val="058E26FC"/>
    <w:rsid w:val="058F4B18"/>
    <w:rsid w:val="0593389B"/>
    <w:rsid w:val="0596452F"/>
    <w:rsid w:val="05A5704B"/>
    <w:rsid w:val="05A84572"/>
    <w:rsid w:val="05AB4F3E"/>
    <w:rsid w:val="05AC1446"/>
    <w:rsid w:val="05AC7557"/>
    <w:rsid w:val="05AD6804"/>
    <w:rsid w:val="05B06240"/>
    <w:rsid w:val="05B3781C"/>
    <w:rsid w:val="05B64A73"/>
    <w:rsid w:val="05BA6580"/>
    <w:rsid w:val="05BD0F91"/>
    <w:rsid w:val="05BE4589"/>
    <w:rsid w:val="05BF3568"/>
    <w:rsid w:val="05C35B88"/>
    <w:rsid w:val="05CE362A"/>
    <w:rsid w:val="05CF16D6"/>
    <w:rsid w:val="05D47E33"/>
    <w:rsid w:val="05D77F68"/>
    <w:rsid w:val="05D92FE9"/>
    <w:rsid w:val="05DE3A63"/>
    <w:rsid w:val="05DF5C5D"/>
    <w:rsid w:val="05E056BC"/>
    <w:rsid w:val="05E5445C"/>
    <w:rsid w:val="05E83437"/>
    <w:rsid w:val="05ED07F6"/>
    <w:rsid w:val="05ED6030"/>
    <w:rsid w:val="0605227B"/>
    <w:rsid w:val="06066A5E"/>
    <w:rsid w:val="060C369A"/>
    <w:rsid w:val="060E2462"/>
    <w:rsid w:val="060F5156"/>
    <w:rsid w:val="06133E55"/>
    <w:rsid w:val="0613719C"/>
    <w:rsid w:val="061963FA"/>
    <w:rsid w:val="061A6736"/>
    <w:rsid w:val="061B488D"/>
    <w:rsid w:val="061F3C25"/>
    <w:rsid w:val="062475CD"/>
    <w:rsid w:val="06267298"/>
    <w:rsid w:val="062759AF"/>
    <w:rsid w:val="062E677A"/>
    <w:rsid w:val="063003D7"/>
    <w:rsid w:val="06331F54"/>
    <w:rsid w:val="06334D40"/>
    <w:rsid w:val="06352015"/>
    <w:rsid w:val="06374A8F"/>
    <w:rsid w:val="064249C6"/>
    <w:rsid w:val="06427DE1"/>
    <w:rsid w:val="0644195F"/>
    <w:rsid w:val="06444DE8"/>
    <w:rsid w:val="064B539D"/>
    <w:rsid w:val="064C3167"/>
    <w:rsid w:val="06525609"/>
    <w:rsid w:val="06582CB1"/>
    <w:rsid w:val="06596310"/>
    <w:rsid w:val="065A5190"/>
    <w:rsid w:val="065B43E7"/>
    <w:rsid w:val="065C5000"/>
    <w:rsid w:val="06662939"/>
    <w:rsid w:val="066B1679"/>
    <w:rsid w:val="06720044"/>
    <w:rsid w:val="067258B2"/>
    <w:rsid w:val="067331AA"/>
    <w:rsid w:val="067467D3"/>
    <w:rsid w:val="067523F7"/>
    <w:rsid w:val="06797F69"/>
    <w:rsid w:val="067A014C"/>
    <w:rsid w:val="067C0D9A"/>
    <w:rsid w:val="067E7FC3"/>
    <w:rsid w:val="067F4DD7"/>
    <w:rsid w:val="06833D48"/>
    <w:rsid w:val="06837716"/>
    <w:rsid w:val="06883E12"/>
    <w:rsid w:val="068923A6"/>
    <w:rsid w:val="068A0127"/>
    <w:rsid w:val="068C45E8"/>
    <w:rsid w:val="06924E8F"/>
    <w:rsid w:val="06942D67"/>
    <w:rsid w:val="06976A80"/>
    <w:rsid w:val="0699065E"/>
    <w:rsid w:val="069B3E0F"/>
    <w:rsid w:val="069D6EDE"/>
    <w:rsid w:val="069E717D"/>
    <w:rsid w:val="069F4D88"/>
    <w:rsid w:val="069F509F"/>
    <w:rsid w:val="06A033B1"/>
    <w:rsid w:val="06A378BB"/>
    <w:rsid w:val="06A424B9"/>
    <w:rsid w:val="06AD27BB"/>
    <w:rsid w:val="06AD3702"/>
    <w:rsid w:val="06B91A4C"/>
    <w:rsid w:val="06BD19F7"/>
    <w:rsid w:val="06BF3BDE"/>
    <w:rsid w:val="06C44CBF"/>
    <w:rsid w:val="06C52986"/>
    <w:rsid w:val="06CA61C2"/>
    <w:rsid w:val="06CB1E59"/>
    <w:rsid w:val="06D03C29"/>
    <w:rsid w:val="06D26C4C"/>
    <w:rsid w:val="06D67C9C"/>
    <w:rsid w:val="06D7543E"/>
    <w:rsid w:val="06D870D9"/>
    <w:rsid w:val="06D87832"/>
    <w:rsid w:val="06DB334B"/>
    <w:rsid w:val="06DB44D3"/>
    <w:rsid w:val="06DE3CBC"/>
    <w:rsid w:val="06E20864"/>
    <w:rsid w:val="06E34C40"/>
    <w:rsid w:val="06E5692E"/>
    <w:rsid w:val="06ED2D28"/>
    <w:rsid w:val="06ED4927"/>
    <w:rsid w:val="06EF37EA"/>
    <w:rsid w:val="06EF4681"/>
    <w:rsid w:val="06F47386"/>
    <w:rsid w:val="06F76833"/>
    <w:rsid w:val="06F821CE"/>
    <w:rsid w:val="06FA547D"/>
    <w:rsid w:val="06FA78F7"/>
    <w:rsid w:val="06FB4B2D"/>
    <w:rsid w:val="0701111A"/>
    <w:rsid w:val="07031008"/>
    <w:rsid w:val="07033E9C"/>
    <w:rsid w:val="07085FAD"/>
    <w:rsid w:val="070A4F96"/>
    <w:rsid w:val="070A79DC"/>
    <w:rsid w:val="070E48A8"/>
    <w:rsid w:val="071528B6"/>
    <w:rsid w:val="07184ED1"/>
    <w:rsid w:val="07184FCF"/>
    <w:rsid w:val="07196B9D"/>
    <w:rsid w:val="071D6802"/>
    <w:rsid w:val="071E6063"/>
    <w:rsid w:val="071E61B4"/>
    <w:rsid w:val="071E6DA1"/>
    <w:rsid w:val="072518DC"/>
    <w:rsid w:val="0725571C"/>
    <w:rsid w:val="07286CAC"/>
    <w:rsid w:val="07315845"/>
    <w:rsid w:val="07322E5E"/>
    <w:rsid w:val="0732350C"/>
    <w:rsid w:val="07326877"/>
    <w:rsid w:val="07350087"/>
    <w:rsid w:val="07354FB1"/>
    <w:rsid w:val="07361748"/>
    <w:rsid w:val="07384602"/>
    <w:rsid w:val="073B25B4"/>
    <w:rsid w:val="073B6480"/>
    <w:rsid w:val="07444996"/>
    <w:rsid w:val="074912A6"/>
    <w:rsid w:val="07493C2F"/>
    <w:rsid w:val="074D2CA8"/>
    <w:rsid w:val="07504E95"/>
    <w:rsid w:val="07533732"/>
    <w:rsid w:val="07562A61"/>
    <w:rsid w:val="07565ECA"/>
    <w:rsid w:val="0760008D"/>
    <w:rsid w:val="076205E5"/>
    <w:rsid w:val="07634B9C"/>
    <w:rsid w:val="07636191"/>
    <w:rsid w:val="07653F04"/>
    <w:rsid w:val="076666C7"/>
    <w:rsid w:val="07677766"/>
    <w:rsid w:val="07682777"/>
    <w:rsid w:val="076831EA"/>
    <w:rsid w:val="076C1190"/>
    <w:rsid w:val="077024E1"/>
    <w:rsid w:val="07732196"/>
    <w:rsid w:val="077341C3"/>
    <w:rsid w:val="07743FD4"/>
    <w:rsid w:val="07761B28"/>
    <w:rsid w:val="07783292"/>
    <w:rsid w:val="077A3A50"/>
    <w:rsid w:val="077B70EA"/>
    <w:rsid w:val="077C1B42"/>
    <w:rsid w:val="077F52D6"/>
    <w:rsid w:val="077F747D"/>
    <w:rsid w:val="07853B43"/>
    <w:rsid w:val="078704C4"/>
    <w:rsid w:val="07873A3A"/>
    <w:rsid w:val="078808F9"/>
    <w:rsid w:val="078D3CF4"/>
    <w:rsid w:val="078E22C9"/>
    <w:rsid w:val="0793169B"/>
    <w:rsid w:val="079A69EC"/>
    <w:rsid w:val="07A01BC7"/>
    <w:rsid w:val="07A10E4E"/>
    <w:rsid w:val="07A13467"/>
    <w:rsid w:val="07A52779"/>
    <w:rsid w:val="07A94127"/>
    <w:rsid w:val="07AD48EC"/>
    <w:rsid w:val="07B85983"/>
    <w:rsid w:val="07BF5CA1"/>
    <w:rsid w:val="07C069ED"/>
    <w:rsid w:val="07C16D47"/>
    <w:rsid w:val="07C6252F"/>
    <w:rsid w:val="07C67EC1"/>
    <w:rsid w:val="07CC1275"/>
    <w:rsid w:val="07CF1DE5"/>
    <w:rsid w:val="07D103A7"/>
    <w:rsid w:val="07D477F0"/>
    <w:rsid w:val="07D91D1C"/>
    <w:rsid w:val="07DA090F"/>
    <w:rsid w:val="07DA646E"/>
    <w:rsid w:val="07DF17CB"/>
    <w:rsid w:val="07EE1AC0"/>
    <w:rsid w:val="07EE5740"/>
    <w:rsid w:val="07F47CC7"/>
    <w:rsid w:val="07F56EAA"/>
    <w:rsid w:val="07F92688"/>
    <w:rsid w:val="07F937B1"/>
    <w:rsid w:val="07FF36DC"/>
    <w:rsid w:val="080215E1"/>
    <w:rsid w:val="080242E6"/>
    <w:rsid w:val="080677F9"/>
    <w:rsid w:val="08077894"/>
    <w:rsid w:val="080904F7"/>
    <w:rsid w:val="080926BF"/>
    <w:rsid w:val="080C04E9"/>
    <w:rsid w:val="08121F97"/>
    <w:rsid w:val="08183E77"/>
    <w:rsid w:val="082A3A12"/>
    <w:rsid w:val="082D6A90"/>
    <w:rsid w:val="0832174E"/>
    <w:rsid w:val="0832218E"/>
    <w:rsid w:val="08323E7D"/>
    <w:rsid w:val="08355D5D"/>
    <w:rsid w:val="08397703"/>
    <w:rsid w:val="084033B6"/>
    <w:rsid w:val="08436320"/>
    <w:rsid w:val="08480EA2"/>
    <w:rsid w:val="084E1530"/>
    <w:rsid w:val="08526F6B"/>
    <w:rsid w:val="08543C1D"/>
    <w:rsid w:val="085530EF"/>
    <w:rsid w:val="08555728"/>
    <w:rsid w:val="085704D4"/>
    <w:rsid w:val="085B34CE"/>
    <w:rsid w:val="085B4115"/>
    <w:rsid w:val="08617701"/>
    <w:rsid w:val="08626C10"/>
    <w:rsid w:val="08644F7C"/>
    <w:rsid w:val="086610AE"/>
    <w:rsid w:val="086A3B77"/>
    <w:rsid w:val="086E1FC1"/>
    <w:rsid w:val="08722CB5"/>
    <w:rsid w:val="08745B49"/>
    <w:rsid w:val="08754504"/>
    <w:rsid w:val="087D54E9"/>
    <w:rsid w:val="087F106F"/>
    <w:rsid w:val="08805A24"/>
    <w:rsid w:val="0881300D"/>
    <w:rsid w:val="0882463A"/>
    <w:rsid w:val="08877399"/>
    <w:rsid w:val="08882B55"/>
    <w:rsid w:val="088A4FD8"/>
    <w:rsid w:val="088E3EF3"/>
    <w:rsid w:val="088E7C81"/>
    <w:rsid w:val="08951490"/>
    <w:rsid w:val="089607CD"/>
    <w:rsid w:val="089A7187"/>
    <w:rsid w:val="089E317F"/>
    <w:rsid w:val="089E41A9"/>
    <w:rsid w:val="08AA7D46"/>
    <w:rsid w:val="08AB4848"/>
    <w:rsid w:val="08AE26EE"/>
    <w:rsid w:val="08AE5E8F"/>
    <w:rsid w:val="08B00601"/>
    <w:rsid w:val="08B16B65"/>
    <w:rsid w:val="08B46AF4"/>
    <w:rsid w:val="08B67B34"/>
    <w:rsid w:val="08B866C5"/>
    <w:rsid w:val="08BB4152"/>
    <w:rsid w:val="08BC7B17"/>
    <w:rsid w:val="08BD041E"/>
    <w:rsid w:val="08BE7C41"/>
    <w:rsid w:val="08C0360F"/>
    <w:rsid w:val="08C04744"/>
    <w:rsid w:val="08C20649"/>
    <w:rsid w:val="08CB1718"/>
    <w:rsid w:val="08CE15C2"/>
    <w:rsid w:val="08CE1D27"/>
    <w:rsid w:val="08D04435"/>
    <w:rsid w:val="08D51907"/>
    <w:rsid w:val="08D67AE6"/>
    <w:rsid w:val="08DC01A2"/>
    <w:rsid w:val="08DD6AC3"/>
    <w:rsid w:val="08DF7412"/>
    <w:rsid w:val="08E03503"/>
    <w:rsid w:val="08E06BDF"/>
    <w:rsid w:val="08E165DF"/>
    <w:rsid w:val="08E21882"/>
    <w:rsid w:val="08E30F28"/>
    <w:rsid w:val="08E32668"/>
    <w:rsid w:val="08E3373F"/>
    <w:rsid w:val="08E476B5"/>
    <w:rsid w:val="08E675CC"/>
    <w:rsid w:val="08E7428A"/>
    <w:rsid w:val="08E92ED7"/>
    <w:rsid w:val="08F44284"/>
    <w:rsid w:val="08F50F47"/>
    <w:rsid w:val="08F94022"/>
    <w:rsid w:val="08F9765D"/>
    <w:rsid w:val="08FA1588"/>
    <w:rsid w:val="08FF06DF"/>
    <w:rsid w:val="0900195F"/>
    <w:rsid w:val="09025771"/>
    <w:rsid w:val="090326DB"/>
    <w:rsid w:val="09036A2B"/>
    <w:rsid w:val="09050319"/>
    <w:rsid w:val="09066A3D"/>
    <w:rsid w:val="090A634A"/>
    <w:rsid w:val="090C42C6"/>
    <w:rsid w:val="090D061F"/>
    <w:rsid w:val="090E4922"/>
    <w:rsid w:val="091078B2"/>
    <w:rsid w:val="09151D18"/>
    <w:rsid w:val="091E6627"/>
    <w:rsid w:val="09212121"/>
    <w:rsid w:val="092621D4"/>
    <w:rsid w:val="09264D03"/>
    <w:rsid w:val="092A5CE2"/>
    <w:rsid w:val="092A6E3E"/>
    <w:rsid w:val="092B33C2"/>
    <w:rsid w:val="092C4AB4"/>
    <w:rsid w:val="092F2A83"/>
    <w:rsid w:val="09301DE2"/>
    <w:rsid w:val="09314ED4"/>
    <w:rsid w:val="0934397B"/>
    <w:rsid w:val="09355753"/>
    <w:rsid w:val="09385228"/>
    <w:rsid w:val="0948466C"/>
    <w:rsid w:val="0950656E"/>
    <w:rsid w:val="09510DC4"/>
    <w:rsid w:val="09520010"/>
    <w:rsid w:val="095318D1"/>
    <w:rsid w:val="09546C7D"/>
    <w:rsid w:val="0955056D"/>
    <w:rsid w:val="095925DB"/>
    <w:rsid w:val="095A0E9B"/>
    <w:rsid w:val="095C205C"/>
    <w:rsid w:val="0961447D"/>
    <w:rsid w:val="0964487E"/>
    <w:rsid w:val="09651CF9"/>
    <w:rsid w:val="09743A4D"/>
    <w:rsid w:val="097D7570"/>
    <w:rsid w:val="097E4AE9"/>
    <w:rsid w:val="097F3850"/>
    <w:rsid w:val="09814A60"/>
    <w:rsid w:val="09827B28"/>
    <w:rsid w:val="09847A6A"/>
    <w:rsid w:val="09854373"/>
    <w:rsid w:val="098A6496"/>
    <w:rsid w:val="098C6A8C"/>
    <w:rsid w:val="098E0597"/>
    <w:rsid w:val="09947DD8"/>
    <w:rsid w:val="09971D05"/>
    <w:rsid w:val="099C2EFA"/>
    <w:rsid w:val="09A043E1"/>
    <w:rsid w:val="09A0615F"/>
    <w:rsid w:val="09A06E01"/>
    <w:rsid w:val="09A72F9E"/>
    <w:rsid w:val="09AA10D9"/>
    <w:rsid w:val="09AA3554"/>
    <w:rsid w:val="09AC1547"/>
    <w:rsid w:val="09AD6997"/>
    <w:rsid w:val="09AE1B6B"/>
    <w:rsid w:val="09AE41F5"/>
    <w:rsid w:val="09B3686D"/>
    <w:rsid w:val="09B432FE"/>
    <w:rsid w:val="09B52C4E"/>
    <w:rsid w:val="09BC6DB6"/>
    <w:rsid w:val="09C562FC"/>
    <w:rsid w:val="09C676BC"/>
    <w:rsid w:val="09C711DB"/>
    <w:rsid w:val="09C94C07"/>
    <w:rsid w:val="09CA7E31"/>
    <w:rsid w:val="09CB7709"/>
    <w:rsid w:val="09D132A1"/>
    <w:rsid w:val="09D55896"/>
    <w:rsid w:val="09D67B78"/>
    <w:rsid w:val="09D9119E"/>
    <w:rsid w:val="09DA250F"/>
    <w:rsid w:val="09DB276A"/>
    <w:rsid w:val="09DB453E"/>
    <w:rsid w:val="09E07F82"/>
    <w:rsid w:val="09E91961"/>
    <w:rsid w:val="09EC2FA0"/>
    <w:rsid w:val="09EF2D25"/>
    <w:rsid w:val="09F23AA3"/>
    <w:rsid w:val="09F45885"/>
    <w:rsid w:val="09F676B8"/>
    <w:rsid w:val="09F817F5"/>
    <w:rsid w:val="09F90D8F"/>
    <w:rsid w:val="0A0B4517"/>
    <w:rsid w:val="0A0C32CF"/>
    <w:rsid w:val="0A100E46"/>
    <w:rsid w:val="0A115C70"/>
    <w:rsid w:val="0A1578D3"/>
    <w:rsid w:val="0A173C7F"/>
    <w:rsid w:val="0A1A3D5F"/>
    <w:rsid w:val="0A204D18"/>
    <w:rsid w:val="0A211A21"/>
    <w:rsid w:val="0A277116"/>
    <w:rsid w:val="0A2945F5"/>
    <w:rsid w:val="0A2968A4"/>
    <w:rsid w:val="0A2E3DCC"/>
    <w:rsid w:val="0A2E757F"/>
    <w:rsid w:val="0A2F0EED"/>
    <w:rsid w:val="0A302163"/>
    <w:rsid w:val="0A343777"/>
    <w:rsid w:val="0A3457C9"/>
    <w:rsid w:val="0A362AD6"/>
    <w:rsid w:val="0A3E3155"/>
    <w:rsid w:val="0A3E62B6"/>
    <w:rsid w:val="0A47299D"/>
    <w:rsid w:val="0A4C0750"/>
    <w:rsid w:val="0A4C685D"/>
    <w:rsid w:val="0A510460"/>
    <w:rsid w:val="0A510D3B"/>
    <w:rsid w:val="0A5C1579"/>
    <w:rsid w:val="0A5C2CAF"/>
    <w:rsid w:val="0A5E067C"/>
    <w:rsid w:val="0A5F566F"/>
    <w:rsid w:val="0A607363"/>
    <w:rsid w:val="0A617DAF"/>
    <w:rsid w:val="0A637300"/>
    <w:rsid w:val="0A672304"/>
    <w:rsid w:val="0A68151C"/>
    <w:rsid w:val="0A681950"/>
    <w:rsid w:val="0A6D0690"/>
    <w:rsid w:val="0A6E1CC9"/>
    <w:rsid w:val="0A7575A1"/>
    <w:rsid w:val="0A761A7C"/>
    <w:rsid w:val="0A7C5CB5"/>
    <w:rsid w:val="0A7F456D"/>
    <w:rsid w:val="0A817804"/>
    <w:rsid w:val="0A831B0E"/>
    <w:rsid w:val="0A836250"/>
    <w:rsid w:val="0A855622"/>
    <w:rsid w:val="0A892BC4"/>
    <w:rsid w:val="0A8A38F1"/>
    <w:rsid w:val="0A8C1FF8"/>
    <w:rsid w:val="0A8F3D0A"/>
    <w:rsid w:val="0A920A0F"/>
    <w:rsid w:val="0A947439"/>
    <w:rsid w:val="0A99108D"/>
    <w:rsid w:val="0A9B151C"/>
    <w:rsid w:val="0A9B6137"/>
    <w:rsid w:val="0A9C5D9C"/>
    <w:rsid w:val="0AA11A19"/>
    <w:rsid w:val="0AA24D71"/>
    <w:rsid w:val="0AA50A42"/>
    <w:rsid w:val="0AA90B70"/>
    <w:rsid w:val="0AAB4262"/>
    <w:rsid w:val="0AB21250"/>
    <w:rsid w:val="0AB243F3"/>
    <w:rsid w:val="0AB37C8E"/>
    <w:rsid w:val="0AB51110"/>
    <w:rsid w:val="0ABB091A"/>
    <w:rsid w:val="0ABE0543"/>
    <w:rsid w:val="0AC03C54"/>
    <w:rsid w:val="0AC45704"/>
    <w:rsid w:val="0AC47C85"/>
    <w:rsid w:val="0AC818A1"/>
    <w:rsid w:val="0AC857B6"/>
    <w:rsid w:val="0ACB4C23"/>
    <w:rsid w:val="0AD05C3B"/>
    <w:rsid w:val="0AD15E2F"/>
    <w:rsid w:val="0AD73178"/>
    <w:rsid w:val="0ADB2D0A"/>
    <w:rsid w:val="0ADD1E8B"/>
    <w:rsid w:val="0ADD4D16"/>
    <w:rsid w:val="0ADF635C"/>
    <w:rsid w:val="0AE07DE8"/>
    <w:rsid w:val="0AE421FF"/>
    <w:rsid w:val="0AE50512"/>
    <w:rsid w:val="0AE66117"/>
    <w:rsid w:val="0AF11A59"/>
    <w:rsid w:val="0AF44EBD"/>
    <w:rsid w:val="0AF47C4C"/>
    <w:rsid w:val="0AF52E9B"/>
    <w:rsid w:val="0AF85C1B"/>
    <w:rsid w:val="0AF95FE1"/>
    <w:rsid w:val="0AFC1EB2"/>
    <w:rsid w:val="0AFF47EF"/>
    <w:rsid w:val="0B002608"/>
    <w:rsid w:val="0B0370AF"/>
    <w:rsid w:val="0B0515B5"/>
    <w:rsid w:val="0B0671E9"/>
    <w:rsid w:val="0B080D93"/>
    <w:rsid w:val="0B086330"/>
    <w:rsid w:val="0B0A3B2F"/>
    <w:rsid w:val="0B0B065F"/>
    <w:rsid w:val="0B0B66EA"/>
    <w:rsid w:val="0B0F1EF3"/>
    <w:rsid w:val="0B10362F"/>
    <w:rsid w:val="0B106E3C"/>
    <w:rsid w:val="0B1162F5"/>
    <w:rsid w:val="0B142370"/>
    <w:rsid w:val="0B186F16"/>
    <w:rsid w:val="0B190B05"/>
    <w:rsid w:val="0B1A406B"/>
    <w:rsid w:val="0B1B6487"/>
    <w:rsid w:val="0B1D25D6"/>
    <w:rsid w:val="0B1F1895"/>
    <w:rsid w:val="0B2D2F2B"/>
    <w:rsid w:val="0B2F631A"/>
    <w:rsid w:val="0B302C8E"/>
    <w:rsid w:val="0B317CA8"/>
    <w:rsid w:val="0B3320BB"/>
    <w:rsid w:val="0B34412F"/>
    <w:rsid w:val="0B353BC7"/>
    <w:rsid w:val="0B3A2B13"/>
    <w:rsid w:val="0B3A527C"/>
    <w:rsid w:val="0B404F8B"/>
    <w:rsid w:val="0B4228C7"/>
    <w:rsid w:val="0B433A2F"/>
    <w:rsid w:val="0B494C3F"/>
    <w:rsid w:val="0B4C647F"/>
    <w:rsid w:val="0B4E4D38"/>
    <w:rsid w:val="0B4F5768"/>
    <w:rsid w:val="0B540D36"/>
    <w:rsid w:val="0B5F4D2E"/>
    <w:rsid w:val="0B644CBA"/>
    <w:rsid w:val="0B655217"/>
    <w:rsid w:val="0B674BE6"/>
    <w:rsid w:val="0B69255A"/>
    <w:rsid w:val="0B6C0969"/>
    <w:rsid w:val="0B6E69B9"/>
    <w:rsid w:val="0B6F613A"/>
    <w:rsid w:val="0B710EBC"/>
    <w:rsid w:val="0B764C07"/>
    <w:rsid w:val="0B83012F"/>
    <w:rsid w:val="0B833297"/>
    <w:rsid w:val="0B8353EF"/>
    <w:rsid w:val="0B871B6B"/>
    <w:rsid w:val="0B875ACC"/>
    <w:rsid w:val="0B8823E7"/>
    <w:rsid w:val="0B8869B7"/>
    <w:rsid w:val="0B8A6A73"/>
    <w:rsid w:val="0B8E58B8"/>
    <w:rsid w:val="0B8F3FC6"/>
    <w:rsid w:val="0B9377C3"/>
    <w:rsid w:val="0B943D04"/>
    <w:rsid w:val="0B985255"/>
    <w:rsid w:val="0B9A4B88"/>
    <w:rsid w:val="0B9D0E73"/>
    <w:rsid w:val="0B9F691C"/>
    <w:rsid w:val="0BA0128A"/>
    <w:rsid w:val="0BA56FA3"/>
    <w:rsid w:val="0BA7082D"/>
    <w:rsid w:val="0BA7755E"/>
    <w:rsid w:val="0BA9676E"/>
    <w:rsid w:val="0BAD144E"/>
    <w:rsid w:val="0BAE53E1"/>
    <w:rsid w:val="0BAF35EB"/>
    <w:rsid w:val="0BB02341"/>
    <w:rsid w:val="0BB30DED"/>
    <w:rsid w:val="0BBD71FF"/>
    <w:rsid w:val="0BBE16F0"/>
    <w:rsid w:val="0BC3178C"/>
    <w:rsid w:val="0BC31CB6"/>
    <w:rsid w:val="0BC35F4A"/>
    <w:rsid w:val="0BC42581"/>
    <w:rsid w:val="0BC639A4"/>
    <w:rsid w:val="0BC83D35"/>
    <w:rsid w:val="0BCD383D"/>
    <w:rsid w:val="0BCD6AE0"/>
    <w:rsid w:val="0BCE6963"/>
    <w:rsid w:val="0BD373C9"/>
    <w:rsid w:val="0BD63B97"/>
    <w:rsid w:val="0BD87044"/>
    <w:rsid w:val="0BDE2981"/>
    <w:rsid w:val="0BDE5D49"/>
    <w:rsid w:val="0BE25E7C"/>
    <w:rsid w:val="0BE34128"/>
    <w:rsid w:val="0BE926E4"/>
    <w:rsid w:val="0BEA2098"/>
    <w:rsid w:val="0BEB7199"/>
    <w:rsid w:val="0BF32CE3"/>
    <w:rsid w:val="0BF73EBF"/>
    <w:rsid w:val="0BF8206D"/>
    <w:rsid w:val="0BFC3CE3"/>
    <w:rsid w:val="0BFD1F63"/>
    <w:rsid w:val="0C004F63"/>
    <w:rsid w:val="0C025922"/>
    <w:rsid w:val="0C025939"/>
    <w:rsid w:val="0C070A3A"/>
    <w:rsid w:val="0C09406C"/>
    <w:rsid w:val="0C0B1FE0"/>
    <w:rsid w:val="0C0E54C9"/>
    <w:rsid w:val="0C105ABB"/>
    <w:rsid w:val="0C156CFF"/>
    <w:rsid w:val="0C181FA3"/>
    <w:rsid w:val="0C191D25"/>
    <w:rsid w:val="0C1C0C6B"/>
    <w:rsid w:val="0C1D5E27"/>
    <w:rsid w:val="0C1F2BBE"/>
    <w:rsid w:val="0C206153"/>
    <w:rsid w:val="0C20620A"/>
    <w:rsid w:val="0C214C69"/>
    <w:rsid w:val="0C241D2E"/>
    <w:rsid w:val="0C24562A"/>
    <w:rsid w:val="0C250540"/>
    <w:rsid w:val="0C274E7F"/>
    <w:rsid w:val="0C2C5403"/>
    <w:rsid w:val="0C2F5BF9"/>
    <w:rsid w:val="0C33039E"/>
    <w:rsid w:val="0C344173"/>
    <w:rsid w:val="0C3A08ED"/>
    <w:rsid w:val="0C3E413C"/>
    <w:rsid w:val="0C3F53B2"/>
    <w:rsid w:val="0C44285A"/>
    <w:rsid w:val="0C487E03"/>
    <w:rsid w:val="0C4D5184"/>
    <w:rsid w:val="0C5142AA"/>
    <w:rsid w:val="0C5612EE"/>
    <w:rsid w:val="0C59003A"/>
    <w:rsid w:val="0C5D71DD"/>
    <w:rsid w:val="0C5F5AEB"/>
    <w:rsid w:val="0C5F7BB3"/>
    <w:rsid w:val="0C61229A"/>
    <w:rsid w:val="0C6422A8"/>
    <w:rsid w:val="0C665913"/>
    <w:rsid w:val="0C6831D4"/>
    <w:rsid w:val="0C6A44A1"/>
    <w:rsid w:val="0C6F1215"/>
    <w:rsid w:val="0C784700"/>
    <w:rsid w:val="0C79108A"/>
    <w:rsid w:val="0C7F618D"/>
    <w:rsid w:val="0C80471F"/>
    <w:rsid w:val="0C82149B"/>
    <w:rsid w:val="0C8218AB"/>
    <w:rsid w:val="0C881E0A"/>
    <w:rsid w:val="0C885D05"/>
    <w:rsid w:val="0C8A39A8"/>
    <w:rsid w:val="0C8A51B9"/>
    <w:rsid w:val="0C8B0A04"/>
    <w:rsid w:val="0C8B2167"/>
    <w:rsid w:val="0C8D7AB0"/>
    <w:rsid w:val="0C902BEB"/>
    <w:rsid w:val="0C9106B3"/>
    <w:rsid w:val="0C9116A2"/>
    <w:rsid w:val="0C914673"/>
    <w:rsid w:val="0C93719E"/>
    <w:rsid w:val="0C977D81"/>
    <w:rsid w:val="0C9A12AE"/>
    <w:rsid w:val="0C9C2276"/>
    <w:rsid w:val="0CA83210"/>
    <w:rsid w:val="0CAB5CE6"/>
    <w:rsid w:val="0CAC5F47"/>
    <w:rsid w:val="0CAD724F"/>
    <w:rsid w:val="0CAF0684"/>
    <w:rsid w:val="0CB1248C"/>
    <w:rsid w:val="0CB43C6C"/>
    <w:rsid w:val="0CB44DEB"/>
    <w:rsid w:val="0CB512DC"/>
    <w:rsid w:val="0CB73738"/>
    <w:rsid w:val="0CBA24AA"/>
    <w:rsid w:val="0CBD6B8F"/>
    <w:rsid w:val="0CBF27DE"/>
    <w:rsid w:val="0CC30E22"/>
    <w:rsid w:val="0CC41AAD"/>
    <w:rsid w:val="0CC635D5"/>
    <w:rsid w:val="0CC872EB"/>
    <w:rsid w:val="0CCC1863"/>
    <w:rsid w:val="0CCC5A89"/>
    <w:rsid w:val="0CCE1D3D"/>
    <w:rsid w:val="0CD1718B"/>
    <w:rsid w:val="0CD43BDE"/>
    <w:rsid w:val="0CD72D58"/>
    <w:rsid w:val="0CD87C96"/>
    <w:rsid w:val="0CDB6FDB"/>
    <w:rsid w:val="0CDF06A2"/>
    <w:rsid w:val="0CE2173E"/>
    <w:rsid w:val="0CE27C09"/>
    <w:rsid w:val="0CE77827"/>
    <w:rsid w:val="0CEA0507"/>
    <w:rsid w:val="0CF261AC"/>
    <w:rsid w:val="0CF813CA"/>
    <w:rsid w:val="0CF9649C"/>
    <w:rsid w:val="0CFB3F6E"/>
    <w:rsid w:val="0D087246"/>
    <w:rsid w:val="0D093DBB"/>
    <w:rsid w:val="0D0D2FBE"/>
    <w:rsid w:val="0D14650F"/>
    <w:rsid w:val="0D15652F"/>
    <w:rsid w:val="0D1614E1"/>
    <w:rsid w:val="0D175471"/>
    <w:rsid w:val="0D183D8B"/>
    <w:rsid w:val="0D1B56B1"/>
    <w:rsid w:val="0D1C7D1F"/>
    <w:rsid w:val="0D236F26"/>
    <w:rsid w:val="0D2A7C02"/>
    <w:rsid w:val="0D2E1164"/>
    <w:rsid w:val="0D2E6B6A"/>
    <w:rsid w:val="0D301D91"/>
    <w:rsid w:val="0D303528"/>
    <w:rsid w:val="0D3309D0"/>
    <w:rsid w:val="0D367EE6"/>
    <w:rsid w:val="0D375FA0"/>
    <w:rsid w:val="0D3B0ED7"/>
    <w:rsid w:val="0D3E0082"/>
    <w:rsid w:val="0D4016DF"/>
    <w:rsid w:val="0D40656F"/>
    <w:rsid w:val="0D412250"/>
    <w:rsid w:val="0D426A00"/>
    <w:rsid w:val="0D461351"/>
    <w:rsid w:val="0D475ED9"/>
    <w:rsid w:val="0D493F53"/>
    <w:rsid w:val="0D4C1856"/>
    <w:rsid w:val="0D500B56"/>
    <w:rsid w:val="0D5031EB"/>
    <w:rsid w:val="0D657CAC"/>
    <w:rsid w:val="0D666E36"/>
    <w:rsid w:val="0D684247"/>
    <w:rsid w:val="0D6B2331"/>
    <w:rsid w:val="0D6B3BCB"/>
    <w:rsid w:val="0D6B7771"/>
    <w:rsid w:val="0D6C3DDB"/>
    <w:rsid w:val="0D6C5454"/>
    <w:rsid w:val="0D6F2907"/>
    <w:rsid w:val="0D71793F"/>
    <w:rsid w:val="0D7330E0"/>
    <w:rsid w:val="0D7674BD"/>
    <w:rsid w:val="0D7939A5"/>
    <w:rsid w:val="0D79538E"/>
    <w:rsid w:val="0D7B0568"/>
    <w:rsid w:val="0D7F27D5"/>
    <w:rsid w:val="0D7F3D15"/>
    <w:rsid w:val="0D8815D5"/>
    <w:rsid w:val="0D894C75"/>
    <w:rsid w:val="0D8D1DED"/>
    <w:rsid w:val="0D925D05"/>
    <w:rsid w:val="0D9320AD"/>
    <w:rsid w:val="0D9721CE"/>
    <w:rsid w:val="0D9D504C"/>
    <w:rsid w:val="0D9D65A8"/>
    <w:rsid w:val="0DA27AF9"/>
    <w:rsid w:val="0DB40075"/>
    <w:rsid w:val="0DB43078"/>
    <w:rsid w:val="0DB46B57"/>
    <w:rsid w:val="0DB47896"/>
    <w:rsid w:val="0DB53C92"/>
    <w:rsid w:val="0DB853D2"/>
    <w:rsid w:val="0DBB63C4"/>
    <w:rsid w:val="0DC06007"/>
    <w:rsid w:val="0DC42165"/>
    <w:rsid w:val="0DC4692C"/>
    <w:rsid w:val="0DC81E20"/>
    <w:rsid w:val="0DC92A80"/>
    <w:rsid w:val="0DC94228"/>
    <w:rsid w:val="0DCD1AAA"/>
    <w:rsid w:val="0DCF0018"/>
    <w:rsid w:val="0DCF2E08"/>
    <w:rsid w:val="0DD52F64"/>
    <w:rsid w:val="0DD65A35"/>
    <w:rsid w:val="0DDB0BED"/>
    <w:rsid w:val="0DDD482E"/>
    <w:rsid w:val="0DE14A96"/>
    <w:rsid w:val="0DE254B6"/>
    <w:rsid w:val="0DE3355D"/>
    <w:rsid w:val="0DE85741"/>
    <w:rsid w:val="0DEA0045"/>
    <w:rsid w:val="0DEF2903"/>
    <w:rsid w:val="0DF15BCB"/>
    <w:rsid w:val="0DF50DBB"/>
    <w:rsid w:val="0DFB419B"/>
    <w:rsid w:val="0DFD2667"/>
    <w:rsid w:val="0DFF648D"/>
    <w:rsid w:val="0E023560"/>
    <w:rsid w:val="0E0369E1"/>
    <w:rsid w:val="0E044011"/>
    <w:rsid w:val="0E0A54CB"/>
    <w:rsid w:val="0E0D23FD"/>
    <w:rsid w:val="0E0D5A48"/>
    <w:rsid w:val="0E104138"/>
    <w:rsid w:val="0E1100CF"/>
    <w:rsid w:val="0E163191"/>
    <w:rsid w:val="0E172E1A"/>
    <w:rsid w:val="0E191A26"/>
    <w:rsid w:val="0E1C7D13"/>
    <w:rsid w:val="0E1D5FE2"/>
    <w:rsid w:val="0E1D7BE7"/>
    <w:rsid w:val="0E1F3642"/>
    <w:rsid w:val="0E216B0B"/>
    <w:rsid w:val="0E2254B9"/>
    <w:rsid w:val="0E230C39"/>
    <w:rsid w:val="0E286250"/>
    <w:rsid w:val="0E2B7210"/>
    <w:rsid w:val="0E2D7AA2"/>
    <w:rsid w:val="0E2E569C"/>
    <w:rsid w:val="0E310C27"/>
    <w:rsid w:val="0E316003"/>
    <w:rsid w:val="0E380545"/>
    <w:rsid w:val="0E394716"/>
    <w:rsid w:val="0E3A2AA6"/>
    <w:rsid w:val="0E3B0815"/>
    <w:rsid w:val="0E3E7CB1"/>
    <w:rsid w:val="0E4370F3"/>
    <w:rsid w:val="0E4825C6"/>
    <w:rsid w:val="0E486471"/>
    <w:rsid w:val="0E4B3EA7"/>
    <w:rsid w:val="0E4B4935"/>
    <w:rsid w:val="0E566082"/>
    <w:rsid w:val="0E581793"/>
    <w:rsid w:val="0E5837F6"/>
    <w:rsid w:val="0E5876B6"/>
    <w:rsid w:val="0E5B041D"/>
    <w:rsid w:val="0E5D2F1E"/>
    <w:rsid w:val="0E641795"/>
    <w:rsid w:val="0E665397"/>
    <w:rsid w:val="0E666702"/>
    <w:rsid w:val="0E67529B"/>
    <w:rsid w:val="0E69118C"/>
    <w:rsid w:val="0E6E029B"/>
    <w:rsid w:val="0E6E28C8"/>
    <w:rsid w:val="0E6E4666"/>
    <w:rsid w:val="0E6F3A3A"/>
    <w:rsid w:val="0E71729A"/>
    <w:rsid w:val="0E72137E"/>
    <w:rsid w:val="0E722836"/>
    <w:rsid w:val="0E737AC3"/>
    <w:rsid w:val="0E7A69A6"/>
    <w:rsid w:val="0E7B0E9A"/>
    <w:rsid w:val="0E7D0635"/>
    <w:rsid w:val="0E7D6FD6"/>
    <w:rsid w:val="0E7E27EC"/>
    <w:rsid w:val="0E81082E"/>
    <w:rsid w:val="0E823DF3"/>
    <w:rsid w:val="0E846561"/>
    <w:rsid w:val="0E8813E4"/>
    <w:rsid w:val="0E887CC5"/>
    <w:rsid w:val="0E8C688D"/>
    <w:rsid w:val="0E8C7619"/>
    <w:rsid w:val="0E8F1540"/>
    <w:rsid w:val="0E90419B"/>
    <w:rsid w:val="0E91728E"/>
    <w:rsid w:val="0E92087E"/>
    <w:rsid w:val="0E92652F"/>
    <w:rsid w:val="0E956D16"/>
    <w:rsid w:val="0E9658AF"/>
    <w:rsid w:val="0E975183"/>
    <w:rsid w:val="0E983FCD"/>
    <w:rsid w:val="0E99031E"/>
    <w:rsid w:val="0E9D7142"/>
    <w:rsid w:val="0E9E1F9F"/>
    <w:rsid w:val="0EA21C19"/>
    <w:rsid w:val="0EA448CC"/>
    <w:rsid w:val="0EA8114C"/>
    <w:rsid w:val="0EA90358"/>
    <w:rsid w:val="0EA93105"/>
    <w:rsid w:val="0EAC04FB"/>
    <w:rsid w:val="0EAF071F"/>
    <w:rsid w:val="0EAF327B"/>
    <w:rsid w:val="0EB22A45"/>
    <w:rsid w:val="0EB32DC3"/>
    <w:rsid w:val="0EB57F4D"/>
    <w:rsid w:val="0EC45D53"/>
    <w:rsid w:val="0ECB15B3"/>
    <w:rsid w:val="0ECF2B91"/>
    <w:rsid w:val="0ED04D25"/>
    <w:rsid w:val="0ED142B3"/>
    <w:rsid w:val="0ED1713B"/>
    <w:rsid w:val="0ED84E6F"/>
    <w:rsid w:val="0ED85C38"/>
    <w:rsid w:val="0EE12317"/>
    <w:rsid w:val="0EE15B6D"/>
    <w:rsid w:val="0EE27C4C"/>
    <w:rsid w:val="0EE4518C"/>
    <w:rsid w:val="0EE53977"/>
    <w:rsid w:val="0EE60E94"/>
    <w:rsid w:val="0EE73BD3"/>
    <w:rsid w:val="0EE85C9F"/>
    <w:rsid w:val="0EEE1A86"/>
    <w:rsid w:val="0EF1401C"/>
    <w:rsid w:val="0EF7231F"/>
    <w:rsid w:val="0EF865C1"/>
    <w:rsid w:val="0EF8730E"/>
    <w:rsid w:val="0EF97D20"/>
    <w:rsid w:val="0EFE13B3"/>
    <w:rsid w:val="0EFF737F"/>
    <w:rsid w:val="0F001495"/>
    <w:rsid w:val="0F027225"/>
    <w:rsid w:val="0F032E40"/>
    <w:rsid w:val="0F074F87"/>
    <w:rsid w:val="0F0768CC"/>
    <w:rsid w:val="0F096585"/>
    <w:rsid w:val="0F0B2C45"/>
    <w:rsid w:val="0F0E59DA"/>
    <w:rsid w:val="0F0E733A"/>
    <w:rsid w:val="0F0F15AD"/>
    <w:rsid w:val="0F0F47E9"/>
    <w:rsid w:val="0F102079"/>
    <w:rsid w:val="0F102C25"/>
    <w:rsid w:val="0F147EAC"/>
    <w:rsid w:val="0F15241B"/>
    <w:rsid w:val="0F196FC9"/>
    <w:rsid w:val="0F1A7F40"/>
    <w:rsid w:val="0F253B53"/>
    <w:rsid w:val="0F26498A"/>
    <w:rsid w:val="0F277120"/>
    <w:rsid w:val="0F2967C6"/>
    <w:rsid w:val="0F2A760B"/>
    <w:rsid w:val="0F2C44ED"/>
    <w:rsid w:val="0F2D4F3C"/>
    <w:rsid w:val="0F3507E4"/>
    <w:rsid w:val="0F373E53"/>
    <w:rsid w:val="0F377CAD"/>
    <w:rsid w:val="0F3B4D78"/>
    <w:rsid w:val="0F3D4F61"/>
    <w:rsid w:val="0F404D66"/>
    <w:rsid w:val="0F4B669A"/>
    <w:rsid w:val="0F4E410A"/>
    <w:rsid w:val="0F4F33DB"/>
    <w:rsid w:val="0F4F70D9"/>
    <w:rsid w:val="0F560BF3"/>
    <w:rsid w:val="0F5660FF"/>
    <w:rsid w:val="0F5A33B8"/>
    <w:rsid w:val="0F5D2C5E"/>
    <w:rsid w:val="0F5E32CE"/>
    <w:rsid w:val="0F6077C8"/>
    <w:rsid w:val="0F626D0F"/>
    <w:rsid w:val="0F693E24"/>
    <w:rsid w:val="0F6B7225"/>
    <w:rsid w:val="0F6D0FF1"/>
    <w:rsid w:val="0F753717"/>
    <w:rsid w:val="0F765708"/>
    <w:rsid w:val="0F767E9C"/>
    <w:rsid w:val="0F7A1CB8"/>
    <w:rsid w:val="0F7D2E84"/>
    <w:rsid w:val="0F832DFC"/>
    <w:rsid w:val="0F8402C4"/>
    <w:rsid w:val="0F873F6C"/>
    <w:rsid w:val="0F8B4F99"/>
    <w:rsid w:val="0F934822"/>
    <w:rsid w:val="0F940741"/>
    <w:rsid w:val="0F9454B1"/>
    <w:rsid w:val="0F96205B"/>
    <w:rsid w:val="0F987405"/>
    <w:rsid w:val="0F9C3D2F"/>
    <w:rsid w:val="0FA03E74"/>
    <w:rsid w:val="0FAC66C2"/>
    <w:rsid w:val="0FAF4C87"/>
    <w:rsid w:val="0FB16DC5"/>
    <w:rsid w:val="0FB3753F"/>
    <w:rsid w:val="0FB526CE"/>
    <w:rsid w:val="0FB6168E"/>
    <w:rsid w:val="0FBA56FA"/>
    <w:rsid w:val="0FBD6D49"/>
    <w:rsid w:val="0FBF00A6"/>
    <w:rsid w:val="0FBF4017"/>
    <w:rsid w:val="0FC6317E"/>
    <w:rsid w:val="0FC71125"/>
    <w:rsid w:val="0FCB3793"/>
    <w:rsid w:val="0FCD576B"/>
    <w:rsid w:val="0FCE58A4"/>
    <w:rsid w:val="0FCF41FA"/>
    <w:rsid w:val="0FD00DE2"/>
    <w:rsid w:val="0FD00F10"/>
    <w:rsid w:val="0FD749B3"/>
    <w:rsid w:val="0FD815D8"/>
    <w:rsid w:val="0FD83DC7"/>
    <w:rsid w:val="0FDA1496"/>
    <w:rsid w:val="0FDA3DE2"/>
    <w:rsid w:val="0FDB4B3D"/>
    <w:rsid w:val="0FE226A4"/>
    <w:rsid w:val="0FE26DC7"/>
    <w:rsid w:val="0FE33513"/>
    <w:rsid w:val="0FE40A16"/>
    <w:rsid w:val="0FE630DA"/>
    <w:rsid w:val="0FE76FF3"/>
    <w:rsid w:val="0FEA0041"/>
    <w:rsid w:val="0FEA4DF0"/>
    <w:rsid w:val="0FEB1AEB"/>
    <w:rsid w:val="0FF36CF0"/>
    <w:rsid w:val="0FF41D24"/>
    <w:rsid w:val="0FFC202D"/>
    <w:rsid w:val="10032D22"/>
    <w:rsid w:val="10041968"/>
    <w:rsid w:val="10051A88"/>
    <w:rsid w:val="10063927"/>
    <w:rsid w:val="100A0728"/>
    <w:rsid w:val="100B63F9"/>
    <w:rsid w:val="100F6515"/>
    <w:rsid w:val="1010759E"/>
    <w:rsid w:val="10114A10"/>
    <w:rsid w:val="10114DCC"/>
    <w:rsid w:val="10122025"/>
    <w:rsid w:val="10137046"/>
    <w:rsid w:val="10151E8D"/>
    <w:rsid w:val="10183048"/>
    <w:rsid w:val="101914C5"/>
    <w:rsid w:val="10191D63"/>
    <w:rsid w:val="101E2747"/>
    <w:rsid w:val="10227A2C"/>
    <w:rsid w:val="10235C96"/>
    <w:rsid w:val="102667D7"/>
    <w:rsid w:val="102879E4"/>
    <w:rsid w:val="103546E8"/>
    <w:rsid w:val="103662B9"/>
    <w:rsid w:val="103B47D8"/>
    <w:rsid w:val="103E1D54"/>
    <w:rsid w:val="104204CD"/>
    <w:rsid w:val="10434BDA"/>
    <w:rsid w:val="10471221"/>
    <w:rsid w:val="104945D0"/>
    <w:rsid w:val="104A13CE"/>
    <w:rsid w:val="104A348E"/>
    <w:rsid w:val="10562898"/>
    <w:rsid w:val="105C4D3F"/>
    <w:rsid w:val="1060062F"/>
    <w:rsid w:val="1062291A"/>
    <w:rsid w:val="10634BBA"/>
    <w:rsid w:val="10657773"/>
    <w:rsid w:val="1068068A"/>
    <w:rsid w:val="10682720"/>
    <w:rsid w:val="106B5ACF"/>
    <w:rsid w:val="106C07EF"/>
    <w:rsid w:val="106C1AE2"/>
    <w:rsid w:val="106F7954"/>
    <w:rsid w:val="10765998"/>
    <w:rsid w:val="107C1E5D"/>
    <w:rsid w:val="107F2337"/>
    <w:rsid w:val="1080774A"/>
    <w:rsid w:val="10816FAC"/>
    <w:rsid w:val="10822903"/>
    <w:rsid w:val="10826FA9"/>
    <w:rsid w:val="108E5C33"/>
    <w:rsid w:val="10902EFC"/>
    <w:rsid w:val="109047D8"/>
    <w:rsid w:val="1091525C"/>
    <w:rsid w:val="1094029F"/>
    <w:rsid w:val="10953945"/>
    <w:rsid w:val="10954681"/>
    <w:rsid w:val="109975DC"/>
    <w:rsid w:val="109A70F7"/>
    <w:rsid w:val="109D16EB"/>
    <w:rsid w:val="109E6C6B"/>
    <w:rsid w:val="10A06133"/>
    <w:rsid w:val="10A2279B"/>
    <w:rsid w:val="10A525D7"/>
    <w:rsid w:val="10A607E0"/>
    <w:rsid w:val="10A82D53"/>
    <w:rsid w:val="10A86776"/>
    <w:rsid w:val="10AE21A6"/>
    <w:rsid w:val="10AE6426"/>
    <w:rsid w:val="10B02B38"/>
    <w:rsid w:val="10B25ED0"/>
    <w:rsid w:val="10B2781C"/>
    <w:rsid w:val="10B36D62"/>
    <w:rsid w:val="10B9664D"/>
    <w:rsid w:val="10C53C9A"/>
    <w:rsid w:val="10CA50BF"/>
    <w:rsid w:val="10CB7F34"/>
    <w:rsid w:val="10CC1A05"/>
    <w:rsid w:val="10CF134A"/>
    <w:rsid w:val="10D50C5A"/>
    <w:rsid w:val="10D91FCC"/>
    <w:rsid w:val="10E07A23"/>
    <w:rsid w:val="10E15C78"/>
    <w:rsid w:val="10E57B48"/>
    <w:rsid w:val="10E97F96"/>
    <w:rsid w:val="10EC3B7B"/>
    <w:rsid w:val="10ED082E"/>
    <w:rsid w:val="10ED5241"/>
    <w:rsid w:val="10EE7CF2"/>
    <w:rsid w:val="10F11936"/>
    <w:rsid w:val="10F45826"/>
    <w:rsid w:val="10F73DF2"/>
    <w:rsid w:val="10F82B03"/>
    <w:rsid w:val="10FD7699"/>
    <w:rsid w:val="11033546"/>
    <w:rsid w:val="11045073"/>
    <w:rsid w:val="110623A5"/>
    <w:rsid w:val="11073C5D"/>
    <w:rsid w:val="11087164"/>
    <w:rsid w:val="110926C6"/>
    <w:rsid w:val="110B3527"/>
    <w:rsid w:val="110E1836"/>
    <w:rsid w:val="110F6F9B"/>
    <w:rsid w:val="11121608"/>
    <w:rsid w:val="111736A0"/>
    <w:rsid w:val="11184E61"/>
    <w:rsid w:val="11194623"/>
    <w:rsid w:val="111C476E"/>
    <w:rsid w:val="111D665B"/>
    <w:rsid w:val="112102F8"/>
    <w:rsid w:val="11235E3D"/>
    <w:rsid w:val="11241CE0"/>
    <w:rsid w:val="112A0CE1"/>
    <w:rsid w:val="112C7DF0"/>
    <w:rsid w:val="112E1137"/>
    <w:rsid w:val="11325D2D"/>
    <w:rsid w:val="11343DC4"/>
    <w:rsid w:val="113530C8"/>
    <w:rsid w:val="11367DC2"/>
    <w:rsid w:val="11394C1C"/>
    <w:rsid w:val="113F2A03"/>
    <w:rsid w:val="1145725D"/>
    <w:rsid w:val="11457489"/>
    <w:rsid w:val="114E5F8D"/>
    <w:rsid w:val="1155560B"/>
    <w:rsid w:val="11560D26"/>
    <w:rsid w:val="11595912"/>
    <w:rsid w:val="115B4B8E"/>
    <w:rsid w:val="11621ECD"/>
    <w:rsid w:val="11635B76"/>
    <w:rsid w:val="11663A01"/>
    <w:rsid w:val="116764DF"/>
    <w:rsid w:val="116B3996"/>
    <w:rsid w:val="11731063"/>
    <w:rsid w:val="11732EF8"/>
    <w:rsid w:val="1175553E"/>
    <w:rsid w:val="11766420"/>
    <w:rsid w:val="1178173A"/>
    <w:rsid w:val="117D10C1"/>
    <w:rsid w:val="117E740D"/>
    <w:rsid w:val="11801D9D"/>
    <w:rsid w:val="11896DCF"/>
    <w:rsid w:val="118A0F66"/>
    <w:rsid w:val="118D346C"/>
    <w:rsid w:val="118F39C3"/>
    <w:rsid w:val="11951084"/>
    <w:rsid w:val="11970924"/>
    <w:rsid w:val="11972DCE"/>
    <w:rsid w:val="11992768"/>
    <w:rsid w:val="119C75D6"/>
    <w:rsid w:val="119D792D"/>
    <w:rsid w:val="119F7F65"/>
    <w:rsid w:val="11A00572"/>
    <w:rsid w:val="11A06919"/>
    <w:rsid w:val="11A8479B"/>
    <w:rsid w:val="11AA5696"/>
    <w:rsid w:val="11AB5383"/>
    <w:rsid w:val="11AD4196"/>
    <w:rsid w:val="11B10BD6"/>
    <w:rsid w:val="11B217C4"/>
    <w:rsid w:val="11B30526"/>
    <w:rsid w:val="11B31E25"/>
    <w:rsid w:val="11B56D43"/>
    <w:rsid w:val="11BA4C50"/>
    <w:rsid w:val="11C25F52"/>
    <w:rsid w:val="11C568FF"/>
    <w:rsid w:val="11C65AC4"/>
    <w:rsid w:val="11C77DB9"/>
    <w:rsid w:val="11CA68E9"/>
    <w:rsid w:val="11CC04B3"/>
    <w:rsid w:val="11CD3B80"/>
    <w:rsid w:val="11CE182D"/>
    <w:rsid w:val="11CF03FD"/>
    <w:rsid w:val="11D32E20"/>
    <w:rsid w:val="11D3684A"/>
    <w:rsid w:val="11D64944"/>
    <w:rsid w:val="11D930F2"/>
    <w:rsid w:val="11DF4EFA"/>
    <w:rsid w:val="11E71254"/>
    <w:rsid w:val="11E71677"/>
    <w:rsid w:val="11EA1A47"/>
    <w:rsid w:val="11EF73F6"/>
    <w:rsid w:val="11F1623C"/>
    <w:rsid w:val="11F543FA"/>
    <w:rsid w:val="11F82450"/>
    <w:rsid w:val="12007A61"/>
    <w:rsid w:val="12015CC0"/>
    <w:rsid w:val="1204312C"/>
    <w:rsid w:val="120454D6"/>
    <w:rsid w:val="12062B4B"/>
    <w:rsid w:val="120B7D53"/>
    <w:rsid w:val="12101CB0"/>
    <w:rsid w:val="121432DC"/>
    <w:rsid w:val="12155870"/>
    <w:rsid w:val="12157EA3"/>
    <w:rsid w:val="12161DA7"/>
    <w:rsid w:val="121A1A6A"/>
    <w:rsid w:val="121C13C2"/>
    <w:rsid w:val="121D39E1"/>
    <w:rsid w:val="12257091"/>
    <w:rsid w:val="122D19A6"/>
    <w:rsid w:val="122D4A2B"/>
    <w:rsid w:val="122D549E"/>
    <w:rsid w:val="122E04F7"/>
    <w:rsid w:val="122E4A38"/>
    <w:rsid w:val="122F44A1"/>
    <w:rsid w:val="123368F7"/>
    <w:rsid w:val="123659B1"/>
    <w:rsid w:val="12367604"/>
    <w:rsid w:val="123C6861"/>
    <w:rsid w:val="123D7241"/>
    <w:rsid w:val="12426A4E"/>
    <w:rsid w:val="124341AB"/>
    <w:rsid w:val="12446993"/>
    <w:rsid w:val="1245315E"/>
    <w:rsid w:val="12466085"/>
    <w:rsid w:val="12471FED"/>
    <w:rsid w:val="1247384D"/>
    <w:rsid w:val="124A70DD"/>
    <w:rsid w:val="124C5B10"/>
    <w:rsid w:val="124D4697"/>
    <w:rsid w:val="124E72A0"/>
    <w:rsid w:val="12501C12"/>
    <w:rsid w:val="12514BC4"/>
    <w:rsid w:val="12554FC0"/>
    <w:rsid w:val="12595693"/>
    <w:rsid w:val="125D2657"/>
    <w:rsid w:val="12642A3F"/>
    <w:rsid w:val="12685701"/>
    <w:rsid w:val="1268605B"/>
    <w:rsid w:val="126D1AFC"/>
    <w:rsid w:val="126D6EA1"/>
    <w:rsid w:val="12707FDE"/>
    <w:rsid w:val="12713D33"/>
    <w:rsid w:val="12753EDA"/>
    <w:rsid w:val="127810F1"/>
    <w:rsid w:val="12794297"/>
    <w:rsid w:val="12797477"/>
    <w:rsid w:val="127A085E"/>
    <w:rsid w:val="127B4E43"/>
    <w:rsid w:val="127D0596"/>
    <w:rsid w:val="12823238"/>
    <w:rsid w:val="12850529"/>
    <w:rsid w:val="12853CF6"/>
    <w:rsid w:val="12882D5C"/>
    <w:rsid w:val="12887EDB"/>
    <w:rsid w:val="12895134"/>
    <w:rsid w:val="128D0D77"/>
    <w:rsid w:val="128E2CEC"/>
    <w:rsid w:val="12910DB9"/>
    <w:rsid w:val="1291676A"/>
    <w:rsid w:val="1293358D"/>
    <w:rsid w:val="12935DF4"/>
    <w:rsid w:val="12937928"/>
    <w:rsid w:val="129600D5"/>
    <w:rsid w:val="12975278"/>
    <w:rsid w:val="1299085F"/>
    <w:rsid w:val="129E43BC"/>
    <w:rsid w:val="12A06854"/>
    <w:rsid w:val="12A167D4"/>
    <w:rsid w:val="12B559CF"/>
    <w:rsid w:val="12B808E6"/>
    <w:rsid w:val="12BC0909"/>
    <w:rsid w:val="12BC2CA1"/>
    <w:rsid w:val="12BE3460"/>
    <w:rsid w:val="12C0739F"/>
    <w:rsid w:val="12C15799"/>
    <w:rsid w:val="12C15CF8"/>
    <w:rsid w:val="12C22190"/>
    <w:rsid w:val="12C236F9"/>
    <w:rsid w:val="12C675D4"/>
    <w:rsid w:val="12C878BC"/>
    <w:rsid w:val="12CA7FA9"/>
    <w:rsid w:val="12D21807"/>
    <w:rsid w:val="12D767F8"/>
    <w:rsid w:val="12D90460"/>
    <w:rsid w:val="12D94E33"/>
    <w:rsid w:val="12D94FDA"/>
    <w:rsid w:val="12DA2C25"/>
    <w:rsid w:val="12DB438D"/>
    <w:rsid w:val="12DF7373"/>
    <w:rsid w:val="12E01E9F"/>
    <w:rsid w:val="12E56280"/>
    <w:rsid w:val="12E71375"/>
    <w:rsid w:val="12EE6969"/>
    <w:rsid w:val="12F17842"/>
    <w:rsid w:val="12F64B58"/>
    <w:rsid w:val="12FA3515"/>
    <w:rsid w:val="1302403F"/>
    <w:rsid w:val="13031F07"/>
    <w:rsid w:val="13051860"/>
    <w:rsid w:val="130A02E6"/>
    <w:rsid w:val="130B51A8"/>
    <w:rsid w:val="13140EE2"/>
    <w:rsid w:val="13150EC4"/>
    <w:rsid w:val="13157BBE"/>
    <w:rsid w:val="13193E2C"/>
    <w:rsid w:val="13194281"/>
    <w:rsid w:val="131A3751"/>
    <w:rsid w:val="131D0D8F"/>
    <w:rsid w:val="131E7C21"/>
    <w:rsid w:val="13262E64"/>
    <w:rsid w:val="13285EB6"/>
    <w:rsid w:val="13301D0A"/>
    <w:rsid w:val="1337030D"/>
    <w:rsid w:val="13381C86"/>
    <w:rsid w:val="133833D9"/>
    <w:rsid w:val="133A2DEE"/>
    <w:rsid w:val="13426006"/>
    <w:rsid w:val="1348730E"/>
    <w:rsid w:val="13514206"/>
    <w:rsid w:val="135346B4"/>
    <w:rsid w:val="135A12A5"/>
    <w:rsid w:val="135A35DE"/>
    <w:rsid w:val="135D67F4"/>
    <w:rsid w:val="13691281"/>
    <w:rsid w:val="136A32A3"/>
    <w:rsid w:val="136D1CD9"/>
    <w:rsid w:val="1377581B"/>
    <w:rsid w:val="13787A88"/>
    <w:rsid w:val="13793D77"/>
    <w:rsid w:val="137B7452"/>
    <w:rsid w:val="137E7039"/>
    <w:rsid w:val="138A26A2"/>
    <w:rsid w:val="138C185C"/>
    <w:rsid w:val="138E5EA8"/>
    <w:rsid w:val="13927F72"/>
    <w:rsid w:val="13931BDC"/>
    <w:rsid w:val="139621D4"/>
    <w:rsid w:val="139B14A2"/>
    <w:rsid w:val="139C6FD9"/>
    <w:rsid w:val="13A23366"/>
    <w:rsid w:val="13A41CDE"/>
    <w:rsid w:val="13A534AB"/>
    <w:rsid w:val="13A607B0"/>
    <w:rsid w:val="13A839BB"/>
    <w:rsid w:val="13AA2D01"/>
    <w:rsid w:val="13AC665C"/>
    <w:rsid w:val="13AF3622"/>
    <w:rsid w:val="13B06BC2"/>
    <w:rsid w:val="13B3160E"/>
    <w:rsid w:val="13B344A3"/>
    <w:rsid w:val="13B80079"/>
    <w:rsid w:val="13B877B8"/>
    <w:rsid w:val="13B97993"/>
    <w:rsid w:val="13BA763F"/>
    <w:rsid w:val="13BD067C"/>
    <w:rsid w:val="13BF1429"/>
    <w:rsid w:val="13C34C6E"/>
    <w:rsid w:val="13C36FF1"/>
    <w:rsid w:val="13D670F4"/>
    <w:rsid w:val="13DB0411"/>
    <w:rsid w:val="13E152CA"/>
    <w:rsid w:val="13E17DCA"/>
    <w:rsid w:val="13E3141A"/>
    <w:rsid w:val="13E40B4D"/>
    <w:rsid w:val="13E977D0"/>
    <w:rsid w:val="13ED5118"/>
    <w:rsid w:val="13F058C5"/>
    <w:rsid w:val="13F21475"/>
    <w:rsid w:val="13F2164B"/>
    <w:rsid w:val="13F309C5"/>
    <w:rsid w:val="13F914C3"/>
    <w:rsid w:val="13FC2BAC"/>
    <w:rsid w:val="13FD2B09"/>
    <w:rsid w:val="14035D33"/>
    <w:rsid w:val="14036BB7"/>
    <w:rsid w:val="14085149"/>
    <w:rsid w:val="140B73B0"/>
    <w:rsid w:val="140D23F2"/>
    <w:rsid w:val="140E25E4"/>
    <w:rsid w:val="140E57CC"/>
    <w:rsid w:val="1413475D"/>
    <w:rsid w:val="14154D60"/>
    <w:rsid w:val="141934A2"/>
    <w:rsid w:val="141C212C"/>
    <w:rsid w:val="141C71CB"/>
    <w:rsid w:val="141D3D64"/>
    <w:rsid w:val="141D596B"/>
    <w:rsid w:val="141F6B30"/>
    <w:rsid w:val="14201AB4"/>
    <w:rsid w:val="1420517F"/>
    <w:rsid w:val="14213D50"/>
    <w:rsid w:val="14284ADD"/>
    <w:rsid w:val="142B1E49"/>
    <w:rsid w:val="142B380B"/>
    <w:rsid w:val="142E7948"/>
    <w:rsid w:val="143040B0"/>
    <w:rsid w:val="14337464"/>
    <w:rsid w:val="143462B0"/>
    <w:rsid w:val="143705B9"/>
    <w:rsid w:val="14374A69"/>
    <w:rsid w:val="14384659"/>
    <w:rsid w:val="14395F16"/>
    <w:rsid w:val="14430A62"/>
    <w:rsid w:val="144573E0"/>
    <w:rsid w:val="144700B3"/>
    <w:rsid w:val="144F6643"/>
    <w:rsid w:val="1457084B"/>
    <w:rsid w:val="1457624F"/>
    <w:rsid w:val="145D2D2B"/>
    <w:rsid w:val="145F5C14"/>
    <w:rsid w:val="14615179"/>
    <w:rsid w:val="14654D63"/>
    <w:rsid w:val="146A0979"/>
    <w:rsid w:val="146B5AD2"/>
    <w:rsid w:val="146F0861"/>
    <w:rsid w:val="1470057D"/>
    <w:rsid w:val="14703D01"/>
    <w:rsid w:val="147131C9"/>
    <w:rsid w:val="14723563"/>
    <w:rsid w:val="147316B1"/>
    <w:rsid w:val="147A2C18"/>
    <w:rsid w:val="147D2221"/>
    <w:rsid w:val="147E0ED4"/>
    <w:rsid w:val="147E0F3F"/>
    <w:rsid w:val="147F06A7"/>
    <w:rsid w:val="14802149"/>
    <w:rsid w:val="14813679"/>
    <w:rsid w:val="14817C4E"/>
    <w:rsid w:val="14861636"/>
    <w:rsid w:val="14866A3D"/>
    <w:rsid w:val="14916046"/>
    <w:rsid w:val="149276E4"/>
    <w:rsid w:val="149568A6"/>
    <w:rsid w:val="14967A6A"/>
    <w:rsid w:val="149D15F7"/>
    <w:rsid w:val="149F384D"/>
    <w:rsid w:val="14A02FE7"/>
    <w:rsid w:val="14A36B69"/>
    <w:rsid w:val="14A56A83"/>
    <w:rsid w:val="14A90B77"/>
    <w:rsid w:val="14A90F1B"/>
    <w:rsid w:val="14AA5EBB"/>
    <w:rsid w:val="14AC0500"/>
    <w:rsid w:val="14AC7F9E"/>
    <w:rsid w:val="14AD039E"/>
    <w:rsid w:val="14B130CA"/>
    <w:rsid w:val="14B533C8"/>
    <w:rsid w:val="14B66EED"/>
    <w:rsid w:val="14B94373"/>
    <w:rsid w:val="14BA46C2"/>
    <w:rsid w:val="14BA53E4"/>
    <w:rsid w:val="14BA57AE"/>
    <w:rsid w:val="14C048A0"/>
    <w:rsid w:val="14C34557"/>
    <w:rsid w:val="14C81A92"/>
    <w:rsid w:val="14CC6257"/>
    <w:rsid w:val="14CF31BC"/>
    <w:rsid w:val="14CF3DEE"/>
    <w:rsid w:val="14CF49BA"/>
    <w:rsid w:val="14D1799D"/>
    <w:rsid w:val="14D25BFF"/>
    <w:rsid w:val="14DD1107"/>
    <w:rsid w:val="14E44A8A"/>
    <w:rsid w:val="14E46813"/>
    <w:rsid w:val="14E756D6"/>
    <w:rsid w:val="14E84A92"/>
    <w:rsid w:val="14E86DC3"/>
    <w:rsid w:val="14E86E1B"/>
    <w:rsid w:val="14E96122"/>
    <w:rsid w:val="14EB7CCE"/>
    <w:rsid w:val="14EC58F7"/>
    <w:rsid w:val="14EC59E5"/>
    <w:rsid w:val="14EF2424"/>
    <w:rsid w:val="14F24308"/>
    <w:rsid w:val="14FA052C"/>
    <w:rsid w:val="14FD306A"/>
    <w:rsid w:val="15005F37"/>
    <w:rsid w:val="15023D72"/>
    <w:rsid w:val="15065C88"/>
    <w:rsid w:val="150917C4"/>
    <w:rsid w:val="1509544C"/>
    <w:rsid w:val="15096D35"/>
    <w:rsid w:val="150E7C58"/>
    <w:rsid w:val="150F24F7"/>
    <w:rsid w:val="15106318"/>
    <w:rsid w:val="1510685F"/>
    <w:rsid w:val="15123014"/>
    <w:rsid w:val="15160CCD"/>
    <w:rsid w:val="1517111A"/>
    <w:rsid w:val="15184146"/>
    <w:rsid w:val="15184F16"/>
    <w:rsid w:val="15190B8E"/>
    <w:rsid w:val="151C1021"/>
    <w:rsid w:val="151E15C9"/>
    <w:rsid w:val="15203B8B"/>
    <w:rsid w:val="152C00B9"/>
    <w:rsid w:val="152C51F1"/>
    <w:rsid w:val="152D15AF"/>
    <w:rsid w:val="152F6A9E"/>
    <w:rsid w:val="152F6F3A"/>
    <w:rsid w:val="15341CFD"/>
    <w:rsid w:val="15362A88"/>
    <w:rsid w:val="15372DFC"/>
    <w:rsid w:val="15382B3D"/>
    <w:rsid w:val="15386FEE"/>
    <w:rsid w:val="15430080"/>
    <w:rsid w:val="15435EC6"/>
    <w:rsid w:val="15445D2D"/>
    <w:rsid w:val="154728DD"/>
    <w:rsid w:val="15497B21"/>
    <w:rsid w:val="154C2505"/>
    <w:rsid w:val="154D282C"/>
    <w:rsid w:val="154D72EB"/>
    <w:rsid w:val="15516AE8"/>
    <w:rsid w:val="15523F88"/>
    <w:rsid w:val="1553292D"/>
    <w:rsid w:val="15544023"/>
    <w:rsid w:val="155848ED"/>
    <w:rsid w:val="156022B6"/>
    <w:rsid w:val="15622E07"/>
    <w:rsid w:val="15627EAD"/>
    <w:rsid w:val="1567688C"/>
    <w:rsid w:val="156E7CC8"/>
    <w:rsid w:val="157010CB"/>
    <w:rsid w:val="15712913"/>
    <w:rsid w:val="1573761F"/>
    <w:rsid w:val="157524F2"/>
    <w:rsid w:val="15775C1E"/>
    <w:rsid w:val="15791CF6"/>
    <w:rsid w:val="157D1A99"/>
    <w:rsid w:val="157D5D6B"/>
    <w:rsid w:val="15816947"/>
    <w:rsid w:val="1584274C"/>
    <w:rsid w:val="15874F52"/>
    <w:rsid w:val="15900708"/>
    <w:rsid w:val="1592725A"/>
    <w:rsid w:val="1595793C"/>
    <w:rsid w:val="159579AF"/>
    <w:rsid w:val="159D03F4"/>
    <w:rsid w:val="15A20FB8"/>
    <w:rsid w:val="15A31763"/>
    <w:rsid w:val="15A75B66"/>
    <w:rsid w:val="15A852AA"/>
    <w:rsid w:val="15AA4BFB"/>
    <w:rsid w:val="15AE1730"/>
    <w:rsid w:val="15B71A32"/>
    <w:rsid w:val="15C15738"/>
    <w:rsid w:val="15C47699"/>
    <w:rsid w:val="15C851A6"/>
    <w:rsid w:val="15C916F2"/>
    <w:rsid w:val="15CA0325"/>
    <w:rsid w:val="15CB45DA"/>
    <w:rsid w:val="15CC59C1"/>
    <w:rsid w:val="15DD30A2"/>
    <w:rsid w:val="15DE7B2F"/>
    <w:rsid w:val="15DF1134"/>
    <w:rsid w:val="15E139B2"/>
    <w:rsid w:val="15E22455"/>
    <w:rsid w:val="15E405DD"/>
    <w:rsid w:val="15E854B9"/>
    <w:rsid w:val="15EF5BE0"/>
    <w:rsid w:val="15F05D8C"/>
    <w:rsid w:val="15F14580"/>
    <w:rsid w:val="15F22A29"/>
    <w:rsid w:val="15F327DE"/>
    <w:rsid w:val="15F534FC"/>
    <w:rsid w:val="15F57643"/>
    <w:rsid w:val="15F851E8"/>
    <w:rsid w:val="15FA3957"/>
    <w:rsid w:val="15FA6466"/>
    <w:rsid w:val="15FA662E"/>
    <w:rsid w:val="15FE49F7"/>
    <w:rsid w:val="15FF3BAF"/>
    <w:rsid w:val="16012610"/>
    <w:rsid w:val="16024874"/>
    <w:rsid w:val="1603210F"/>
    <w:rsid w:val="160F48C1"/>
    <w:rsid w:val="161541F9"/>
    <w:rsid w:val="1615442F"/>
    <w:rsid w:val="161B07C1"/>
    <w:rsid w:val="161B1DA1"/>
    <w:rsid w:val="1623463D"/>
    <w:rsid w:val="16240F4A"/>
    <w:rsid w:val="16272191"/>
    <w:rsid w:val="1627309A"/>
    <w:rsid w:val="16287510"/>
    <w:rsid w:val="162C25FD"/>
    <w:rsid w:val="162C2C9E"/>
    <w:rsid w:val="162D31F8"/>
    <w:rsid w:val="162D5490"/>
    <w:rsid w:val="162D6610"/>
    <w:rsid w:val="162E5C7D"/>
    <w:rsid w:val="163014AB"/>
    <w:rsid w:val="16342760"/>
    <w:rsid w:val="16393198"/>
    <w:rsid w:val="16433D8A"/>
    <w:rsid w:val="16451AFF"/>
    <w:rsid w:val="16476DBE"/>
    <w:rsid w:val="164B7B13"/>
    <w:rsid w:val="164D0206"/>
    <w:rsid w:val="164E1A15"/>
    <w:rsid w:val="165A5CCB"/>
    <w:rsid w:val="165B41FF"/>
    <w:rsid w:val="165D5A4E"/>
    <w:rsid w:val="165F74C5"/>
    <w:rsid w:val="1660573C"/>
    <w:rsid w:val="16627404"/>
    <w:rsid w:val="1663738C"/>
    <w:rsid w:val="16656713"/>
    <w:rsid w:val="166A6C10"/>
    <w:rsid w:val="166E245F"/>
    <w:rsid w:val="167079DF"/>
    <w:rsid w:val="1671094C"/>
    <w:rsid w:val="16765F28"/>
    <w:rsid w:val="167847C8"/>
    <w:rsid w:val="167E55A7"/>
    <w:rsid w:val="168227AC"/>
    <w:rsid w:val="1683779E"/>
    <w:rsid w:val="168A0490"/>
    <w:rsid w:val="168A2E1E"/>
    <w:rsid w:val="168A5204"/>
    <w:rsid w:val="168E6237"/>
    <w:rsid w:val="168F7F4F"/>
    <w:rsid w:val="16924724"/>
    <w:rsid w:val="16924B93"/>
    <w:rsid w:val="169361D4"/>
    <w:rsid w:val="169711F2"/>
    <w:rsid w:val="169C793A"/>
    <w:rsid w:val="169D4E1F"/>
    <w:rsid w:val="16A267EB"/>
    <w:rsid w:val="16A2758D"/>
    <w:rsid w:val="16A51B5A"/>
    <w:rsid w:val="16A71CF6"/>
    <w:rsid w:val="16A73330"/>
    <w:rsid w:val="16AA5BFF"/>
    <w:rsid w:val="16AF3382"/>
    <w:rsid w:val="16B36D11"/>
    <w:rsid w:val="16B82ADF"/>
    <w:rsid w:val="16B84734"/>
    <w:rsid w:val="16C313B4"/>
    <w:rsid w:val="16C40856"/>
    <w:rsid w:val="16C53868"/>
    <w:rsid w:val="16C57158"/>
    <w:rsid w:val="16C64940"/>
    <w:rsid w:val="16C80086"/>
    <w:rsid w:val="16C83ABC"/>
    <w:rsid w:val="16C934DC"/>
    <w:rsid w:val="16CA461C"/>
    <w:rsid w:val="16CC3B78"/>
    <w:rsid w:val="16CD1682"/>
    <w:rsid w:val="16CF1E38"/>
    <w:rsid w:val="16D203C7"/>
    <w:rsid w:val="16D73E6C"/>
    <w:rsid w:val="16DA02A2"/>
    <w:rsid w:val="16DA063E"/>
    <w:rsid w:val="16DE0BDD"/>
    <w:rsid w:val="16DE59C6"/>
    <w:rsid w:val="16DF4A7B"/>
    <w:rsid w:val="16E22ADD"/>
    <w:rsid w:val="16E25C24"/>
    <w:rsid w:val="16E75548"/>
    <w:rsid w:val="16F60A59"/>
    <w:rsid w:val="16F90519"/>
    <w:rsid w:val="16FA6348"/>
    <w:rsid w:val="16FE16A2"/>
    <w:rsid w:val="17013713"/>
    <w:rsid w:val="170278E4"/>
    <w:rsid w:val="17086821"/>
    <w:rsid w:val="1709128F"/>
    <w:rsid w:val="170D692B"/>
    <w:rsid w:val="17114285"/>
    <w:rsid w:val="171144B2"/>
    <w:rsid w:val="171741AB"/>
    <w:rsid w:val="171A2234"/>
    <w:rsid w:val="171B1766"/>
    <w:rsid w:val="171B3C15"/>
    <w:rsid w:val="171D730A"/>
    <w:rsid w:val="172161D6"/>
    <w:rsid w:val="172412C5"/>
    <w:rsid w:val="17250D0E"/>
    <w:rsid w:val="17266C71"/>
    <w:rsid w:val="1727747D"/>
    <w:rsid w:val="172C2361"/>
    <w:rsid w:val="172C25A8"/>
    <w:rsid w:val="172D70F6"/>
    <w:rsid w:val="17320BDD"/>
    <w:rsid w:val="17375756"/>
    <w:rsid w:val="17377B45"/>
    <w:rsid w:val="17396A3B"/>
    <w:rsid w:val="173B1F57"/>
    <w:rsid w:val="173C295C"/>
    <w:rsid w:val="173E5BDB"/>
    <w:rsid w:val="173F4C5A"/>
    <w:rsid w:val="17425209"/>
    <w:rsid w:val="17451C21"/>
    <w:rsid w:val="174804DC"/>
    <w:rsid w:val="1749295D"/>
    <w:rsid w:val="174A0FE1"/>
    <w:rsid w:val="174B7EB8"/>
    <w:rsid w:val="174E3582"/>
    <w:rsid w:val="17512892"/>
    <w:rsid w:val="17515CE6"/>
    <w:rsid w:val="17517315"/>
    <w:rsid w:val="175865D3"/>
    <w:rsid w:val="17593CD7"/>
    <w:rsid w:val="175A054D"/>
    <w:rsid w:val="175F6A16"/>
    <w:rsid w:val="17602016"/>
    <w:rsid w:val="17606801"/>
    <w:rsid w:val="17651660"/>
    <w:rsid w:val="1766763B"/>
    <w:rsid w:val="17667CA5"/>
    <w:rsid w:val="17667FC5"/>
    <w:rsid w:val="1767197C"/>
    <w:rsid w:val="176864EA"/>
    <w:rsid w:val="17690D56"/>
    <w:rsid w:val="176970FB"/>
    <w:rsid w:val="176C7CBE"/>
    <w:rsid w:val="177101FF"/>
    <w:rsid w:val="177649B6"/>
    <w:rsid w:val="17787D41"/>
    <w:rsid w:val="177906DA"/>
    <w:rsid w:val="177A029C"/>
    <w:rsid w:val="177C1B96"/>
    <w:rsid w:val="177F08BE"/>
    <w:rsid w:val="1780009A"/>
    <w:rsid w:val="1782403A"/>
    <w:rsid w:val="17834FB6"/>
    <w:rsid w:val="17840F08"/>
    <w:rsid w:val="17884013"/>
    <w:rsid w:val="17885632"/>
    <w:rsid w:val="17893492"/>
    <w:rsid w:val="17895638"/>
    <w:rsid w:val="178B3DEC"/>
    <w:rsid w:val="178D4246"/>
    <w:rsid w:val="178E2AED"/>
    <w:rsid w:val="178F50B6"/>
    <w:rsid w:val="17932C86"/>
    <w:rsid w:val="17951755"/>
    <w:rsid w:val="17952B2A"/>
    <w:rsid w:val="179552F3"/>
    <w:rsid w:val="17956166"/>
    <w:rsid w:val="17976BD3"/>
    <w:rsid w:val="17985890"/>
    <w:rsid w:val="179B3F36"/>
    <w:rsid w:val="17A357E7"/>
    <w:rsid w:val="17A747D6"/>
    <w:rsid w:val="17AA41B5"/>
    <w:rsid w:val="17BC3B9A"/>
    <w:rsid w:val="17BE3B1A"/>
    <w:rsid w:val="17BE684D"/>
    <w:rsid w:val="17C10528"/>
    <w:rsid w:val="17C160E0"/>
    <w:rsid w:val="17C417A5"/>
    <w:rsid w:val="17CE266D"/>
    <w:rsid w:val="17CF23EE"/>
    <w:rsid w:val="17D50160"/>
    <w:rsid w:val="17D95C91"/>
    <w:rsid w:val="17DA7E6D"/>
    <w:rsid w:val="17DF4936"/>
    <w:rsid w:val="17E04EED"/>
    <w:rsid w:val="17E218B5"/>
    <w:rsid w:val="17E27A6E"/>
    <w:rsid w:val="17EE2E6F"/>
    <w:rsid w:val="17EF5271"/>
    <w:rsid w:val="17F02BDE"/>
    <w:rsid w:val="17F20799"/>
    <w:rsid w:val="17F30D2B"/>
    <w:rsid w:val="17F40107"/>
    <w:rsid w:val="17F41A05"/>
    <w:rsid w:val="17F81C3C"/>
    <w:rsid w:val="17FB68CB"/>
    <w:rsid w:val="180247BC"/>
    <w:rsid w:val="18066A05"/>
    <w:rsid w:val="18067913"/>
    <w:rsid w:val="18090018"/>
    <w:rsid w:val="180C4EE8"/>
    <w:rsid w:val="18135807"/>
    <w:rsid w:val="18135BFC"/>
    <w:rsid w:val="18171A06"/>
    <w:rsid w:val="181E1B77"/>
    <w:rsid w:val="18204033"/>
    <w:rsid w:val="182167C1"/>
    <w:rsid w:val="18260432"/>
    <w:rsid w:val="18276F8C"/>
    <w:rsid w:val="18290B45"/>
    <w:rsid w:val="182E19AA"/>
    <w:rsid w:val="182E5FA9"/>
    <w:rsid w:val="182F75E2"/>
    <w:rsid w:val="18335BF4"/>
    <w:rsid w:val="18370411"/>
    <w:rsid w:val="18390E9E"/>
    <w:rsid w:val="183A3162"/>
    <w:rsid w:val="183D472F"/>
    <w:rsid w:val="183D753B"/>
    <w:rsid w:val="183F2DC3"/>
    <w:rsid w:val="183F3610"/>
    <w:rsid w:val="18431F87"/>
    <w:rsid w:val="18464C00"/>
    <w:rsid w:val="18465BEE"/>
    <w:rsid w:val="18477520"/>
    <w:rsid w:val="18477660"/>
    <w:rsid w:val="184801AF"/>
    <w:rsid w:val="184C4AB5"/>
    <w:rsid w:val="184E0CED"/>
    <w:rsid w:val="1852538B"/>
    <w:rsid w:val="18541EEE"/>
    <w:rsid w:val="18572EE4"/>
    <w:rsid w:val="185A5A86"/>
    <w:rsid w:val="185D2611"/>
    <w:rsid w:val="1863414D"/>
    <w:rsid w:val="18650B5E"/>
    <w:rsid w:val="18673AAE"/>
    <w:rsid w:val="186B75A6"/>
    <w:rsid w:val="186E4A68"/>
    <w:rsid w:val="1871114D"/>
    <w:rsid w:val="18787AB0"/>
    <w:rsid w:val="187A7FF0"/>
    <w:rsid w:val="187C1063"/>
    <w:rsid w:val="187E5A02"/>
    <w:rsid w:val="188471A9"/>
    <w:rsid w:val="18850642"/>
    <w:rsid w:val="18854E3E"/>
    <w:rsid w:val="18890BA3"/>
    <w:rsid w:val="188D3BE2"/>
    <w:rsid w:val="188E3206"/>
    <w:rsid w:val="1897740D"/>
    <w:rsid w:val="18A21FF6"/>
    <w:rsid w:val="18A24E51"/>
    <w:rsid w:val="18A46A59"/>
    <w:rsid w:val="18A65A5B"/>
    <w:rsid w:val="18A67856"/>
    <w:rsid w:val="18A94302"/>
    <w:rsid w:val="18A94F14"/>
    <w:rsid w:val="18AA0F7C"/>
    <w:rsid w:val="18AA3261"/>
    <w:rsid w:val="18AD348B"/>
    <w:rsid w:val="18B42FDD"/>
    <w:rsid w:val="18BA4D45"/>
    <w:rsid w:val="18BA6855"/>
    <w:rsid w:val="18C377BE"/>
    <w:rsid w:val="18CB1B9D"/>
    <w:rsid w:val="18CB529C"/>
    <w:rsid w:val="18CC58CF"/>
    <w:rsid w:val="18D22138"/>
    <w:rsid w:val="18D25736"/>
    <w:rsid w:val="18D27CB1"/>
    <w:rsid w:val="18D81463"/>
    <w:rsid w:val="18DA287E"/>
    <w:rsid w:val="18DB5AC5"/>
    <w:rsid w:val="18DD23EB"/>
    <w:rsid w:val="18E7779A"/>
    <w:rsid w:val="18E8188A"/>
    <w:rsid w:val="18E86ACE"/>
    <w:rsid w:val="18E946ED"/>
    <w:rsid w:val="18E95124"/>
    <w:rsid w:val="18F02060"/>
    <w:rsid w:val="18F3528B"/>
    <w:rsid w:val="18F500E2"/>
    <w:rsid w:val="18FC7F4B"/>
    <w:rsid w:val="18FE2EED"/>
    <w:rsid w:val="18FF3177"/>
    <w:rsid w:val="19037DA0"/>
    <w:rsid w:val="19091A44"/>
    <w:rsid w:val="190A6845"/>
    <w:rsid w:val="190B3D0B"/>
    <w:rsid w:val="190B65F7"/>
    <w:rsid w:val="190E6F3B"/>
    <w:rsid w:val="19130FF5"/>
    <w:rsid w:val="191414EA"/>
    <w:rsid w:val="19147F1C"/>
    <w:rsid w:val="1915690E"/>
    <w:rsid w:val="192247D6"/>
    <w:rsid w:val="19243307"/>
    <w:rsid w:val="19246FDF"/>
    <w:rsid w:val="19254203"/>
    <w:rsid w:val="19254E03"/>
    <w:rsid w:val="19266D68"/>
    <w:rsid w:val="192931B1"/>
    <w:rsid w:val="192F1EF8"/>
    <w:rsid w:val="1930107C"/>
    <w:rsid w:val="19361F3E"/>
    <w:rsid w:val="19375534"/>
    <w:rsid w:val="193839B3"/>
    <w:rsid w:val="19386850"/>
    <w:rsid w:val="194225F0"/>
    <w:rsid w:val="19482365"/>
    <w:rsid w:val="194D5AFF"/>
    <w:rsid w:val="194F221F"/>
    <w:rsid w:val="19565327"/>
    <w:rsid w:val="195A1EDE"/>
    <w:rsid w:val="195A3053"/>
    <w:rsid w:val="195B53E8"/>
    <w:rsid w:val="195D678E"/>
    <w:rsid w:val="196254C3"/>
    <w:rsid w:val="196454BB"/>
    <w:rsid w:val="196A16C8"/>
    <w:rsid w:val="196A1954"/>
    <w:rsid w:val="196A517F"/>
    <w:rsid w:val="19713204"/>
    <w:rsid w:val="19716F41"/>
    <w:rsid w:val="19767B1E"/>
    <w:rsid w:val="197A06A2"/>
    <w:rsid w:val="19826A7D"/>
    <w:rsid w:val="19854DE6"/>
    <w:rsid w:val="198B2380"/>
    <w:rsid w:val="198D0380"/>
    <w:rsid w:val="199258A0"/>
    <w:rsid w:val="1994367B"/>
    <w:rsid w:val="19950B64"/>
    <w:rsid w:val="19996A2E"/>
    <w:rsid w:val="199C4371"/>
    <w:rsid w:val="19A2002B"/>
    <w:rsid w:val="19A74981"/>
    <w:rsid w:val="19B0706D"/>
    <w:rsid w:val="19B26ACA"/>
    <w:rsid w:val="19B33FCA"/>
    <w:rsid w:val="19B460C2"/>
    <w:rsid w:val="19B6507D"/>
    <w:rsid w:val="19BB33A3"/>
    <w:rsid w:val="19C01FDD"/>
    <w:rsid w:val="19C1779A"/>
    <w:rsid w:val="19C31081"/>
    <w:rsid w:val="19C737D4"/>
    <w:rsid w:val="19CA3286"/>
    <w:rsid w:val="19CC4B55"/>
    <w:rsid w:val="19CF2AC5"/>
    <w:rsid w:val="19D073A6"/>
    <w:rsid w:val="19D13B2F"/>
    <w:rsid w:val="19DA2B7E"/>
    <w:rsid w:val="19DA5757"/>
    <w:rsid w:val="19DB2FB1"/>
    <w:rsid w:val="19DC4D0F"/>
    <w:rsid w:val="19DE68E3"/>
    <w:rsid w:val="19E73463"/>
    <w:rsid w:val="19E93619"/>
    <w:rsid w:val="19F36C4D"/>
    <w:rsid w:val="19F40565"/>
    <w:rsid w:val="19F50C58"/>
    <w:rsid w:val="19F51C30"/>
    <w:rsid w:val="19F61715"/>
    <w:rsid w:val="19F618F8"/>
    <w:rsid w:val="19F628FC"/>
    <w:rsid w:val="19F80A08"/>
    <w:rsid w:val="19F8406A"/>
    <w:rsid w:val="19FB7BD9"/>
    <w:rsid w:val="19FF5F8F"/>
    <w:rsid w:val="1A0125DF"/>
    <w:rsid w:val="1A044015"/>
    <w:rsid w:val="1A1063AC"/>
    <w:rsid w:val="1A11781E"/>
    <w:rsid w:val="1A142500"/>
    <w:rsid w:val="1A18269B"/>
    <w:rsid w:val="1A1C472B"/>
    <w:rsid w:val="1A1D6F4A"/>
    <w:rsid w:val="1A26701A"/>
    <w:rsid w:val="1A2F74F2"/>
    <w:rsid w:val="1A333940"/>
    <w:rsid w:val="1A36066A"/>
    <w:rsid w:val="1A361D79"/>
    <w:rsid w:val="1A37068C"/>
    <w:rsid w:val="1A37669E"/>
    <w:rsid w:val="1A376A62"/>
    <w:rsid w:val="1A3B5209"/>
    <w:rsid w:val="1A3C07A1"/>
    <w:rsid w:val="1A3D535E"/>
    <w:rsid w:val="1A3F7911"/>
    <w:rsid w:val="1A412948"/>
    <w:rsid w:val="1A424B3D"/>
    <w:rsid w:val="1A4313DA"/>
    <w:rsid w:val="1A462673"/>
    <w:rsid w:val="1A492117"/>
    <w:rsid w:val="1A4D7DC5"/>
    <w:rsid w:val="1A4E0334"/>
    <w:rsid w:val="1A507300"/>
    <w:rsid w:val="1A5136DC"/>
    <w:rsid w:val="1A54750F"/>
    <w:rsid w:val="1A562DB5"/>
    <w:rsid w:val="1A5664B6"/>
    <w:rsid w:val="1A593C3C"/>
    <w:rsid w:val="1A5A6F5C"/>
    <w:rsid w:val="1A5B6891"/>
    <w:rsid w:val="1A5C6C7D"/>
    <w:rsid w:val="1A5D5043"/>
    <w:rsid w:val="1A5E290E"/>
    <w:rsid w:val="1A5F2142"/>
    <w:rsid w:val="1A63546D"/>
    <w:rsid w:val="1A6A26F4"/>
    <w:rsid w:val="1A6C01E7"/>
    <w:rsid w:val="1A734C13"/>
    <w:rsid w:val="1A7453DB"/>
    <w:rsid w:val="1A783084"/>
    <w:rsid w:val="1A7C4BBF"/>
    <w:rsid w:val="1A7D2770"/>
    <w:rsid w:val="1A7E6C36"/>
    <w:rsid w:val="1A81091F"/>
    <w:rsid w:val="1A8205E4"/>
    <w:rsid w:val="1A835343"/>
    <w:rsid w:val="1A8633F1"/>
    <w:rsid w:val="1A8A6EFC"/>
    <w:rsid w:val="1A8B10BA"/>
    <w:rsid w:val="1A8F1DFA"/>
    <w:rsid w:val="1A9466DF"/>
    <w:rsid w:val="1A961CA7"/>
    <w:rsid w:val="1A967FB0"/>
    <w:rsid w:val="1A977DA0"/>
    <w:rsid w:val="1A980194"/>
    <w:rsid w:val="1A983D01"/>
    <w:rsid w:val="1A9B190D"/>
    <w:rsid w:val="1AA02892"/>
    <w:rsid w:val="1AA323B7"/>
    <w:rsid w:val="1AA92ECE"/>
    <w:rsid w:val="1AAB15A5"/>
    <w:rsid w:val="1AAB6544"/>
    <w:rsid w:val="1AAB75F6"/>
    <w:rsid w:val="1AAD31B9"/>
    <w:rsid w:val="1AB04C5B"/>
    <w:rsid w:val="1AB2451A"/>
    <w:rsid w:val="1AB3414A"/>
    <w:rsid w:val="1AB64F7E"/>
    <w:rsid w:val="1ABA76B2"/>
    <w:rsid w:val="1ABB47DB"/>
    <w:rsid w:val="1ABD5644"/>
    <w:rsid w:val="1ABF0C6D"/>
    <w:rsid w:val="1AC0146B"/>
    <w:rsid w:val="1AC14EFA"/>
    <w:rsid w:val="1AC70B98"/>
    <w:rsid w:val="1AC80AE5"/>
    <w:rsid w:val="1ACB64C1"/>
    <w:rsid w:val="1ACD3FEC"/>
    <w:rsid w:val="1AD20387"/>
    <w:rsid w:val="1AD516DC"/>
    <w:rsid w:val="1AD561F5"/>
    <w:rsid w:val="1ADB2769"/>
    <w:rsid w:val="1ADB7BC6"/>
    <w:rsid w:val="1AE20771"/>
    <w:rsid w:val="1AE256FB"/>
    <w:rsid w:val="1AE400C5"/>
    <w:rsid w:val="1AE72F71"/>
    <w:rsid w:val="1AEE041B"/>
    <w:rsid w:val="1AEF304B"/>
    <w:rsid w:val="1AF07177"/>
    <w:rsid w:val="1AF20FDD"/>
    <w:rsid w:val="1AF26175"/>
    <w:rsid w:val="1AF379C7"/>
    <w:rsid w:val="1AF72143"/>
    <w:rsid w:val="1AFC06C6"/>
    <w:rsid w:val="1B0123BD"/>
    <w:rsid w:val="1B054E06"/>
    <w:rsid w:val="1B0644E6"/>
    <w:rsid w:val="1B09565B"/>
    <w:rsid w:val="1B097AE2"/>
    <w:rsid w:val="1B0A56F8"/>
    <w:rsid w:val="1B0A64C9"/>
    <w:rsid w:val="1B0B7983"/>
    <w:rsid w:val="1B0C5606"/>
    <w:rsid w:val="1B0D673F"/>
    <w:rsid w:val="1B0F62B5"/>
    <w:rsid w:val="1B111D58"/>
    <w:rsid w:val="1B13046C"/>
    <w:rsid w:val="1B1D1C1C"/>
    <w:rsid w:val="1B1D38D7"/>
    <w:rsid w:val="1B213224"/>
    <w:rsid w:val="1B25173C"/>
    <w:rsid w:val="1B256692"/>
    <w:rsid w:val="1B272A0C"/>
    <w:rsid w:val="1B275CA2"/>
    <w:rsid w:val="1B2871DC"/>
    <w:rsid w:val="1B2B0E96"/>
    <w:rsid w:val="1B2D30F7"/>
    <w:rsid w:val="1B2D3AC3"/>
    <w:rsid w:val="1B2D7EC7"/>
    <w:rsid w:val="1B31260D"/>
    <w:rsid w:val="1B3641AF"/>
    <w:rsid w:val="1B3643BC"/>
    <w:rsid w:val="1B384888"/>
    <w:rsid w:val="1B3E54BA"/>
    <w:rsid w:val="1B411890"/>
    <w:rsid w:val="1B43093D"/>
    <w:rsid w:val="1B460CAE"/>
    <w:rsid w:val="1B472731"/>
    <w:rsid w:val="1B4A1A0D"/>
    <w:rsid w:val="1B4C067A"/>
    <w:rsid w:val="1B4D1370"/>
    <w:rsid w:val="1B50535C"/>
    <w:rsid w:val="1B515386"/>
    <w:rsid w:val="1B523AD5"/>
    <w:rsid w:val="1B530478"/>
    <w:rsid w:val="1B530BCE"/>
    <w:rsid w:val="1B572C3C"/>
    <w:rsid w:val="1B5A68CC"/>
    <w:rsid w:val="1B605275"/>
    <w:rsid w:val="1B607383"/>
    <w:rsid w:val="1B624D0B"/>
    <w:rsid w:val="1B640899"/>
    <w:rsid w:val="1B665EAF"/>
    <w:rsid w:val="1B6973C4"/>
    <w:rsid w:val="1B6A0D87"/>
    <w:rsid w:val="1B6C0A48"/>
    <w:rsid w:val="1B6E5B8E"/>
    <w:rsid w:val="1B6F142F"/>
    <w:rsid w:val="1B6F54BE"/>
    <w:rsid w:val="1B751594"/>
    <w:rsid w:val="1B770A4E"/>
    <w:rsid w:val="1B7A201B"/>
    <w:rsid w:val="1B7B619F"/>
    <w:rsid w:val="1B7E6244"/>
    <w:rsid w:val="1B8255D0"/>
    <w:rsid w:val="1B88077F"/>
    <w:rsid w:val="1B8847D2"/>
    <w:rsid w:val="1B8B4050"/>
    <w:rsid w:val="1B910F29"/>
    <w:rsid w:val="1B920BA8"/>
    <w:rsid w:val="1B927310"/>
    <w:rsid w:val="1B9308FE"/>
    <w:rsid w:val="1B960185"/>
    <w:rsid w:val="1B97538D"/>
    <w:rsid w:val="1B996DFE"/>
    <w:rsid w:val="1B997848"/>
    <w:rsid w:val="1B9A44ED"/>
    <w:rsid w:val="1BA0559D"/>
    <w:rsid w:val="1BA31EB4"/>
    <w:rsid w:val="1BA356DC"/>
    <w:rsid w:val="1BA64D91"/>
    <w:rsid w:val="1BA82486"/>
    <w:rsid w:val="1BA921A5"/>
    <w:rsid w:val="1BA94CE6"/>
    <w:rsid w:val="1BAD3F77"/>
    <w:rsid w:val="1BAE47CE"/>
    <w:rsid w:val="1BB3485A"/>
    <w:rsid w:val="1BB37ED8"/>
    <w:rsid w:val="1BB472F8"/>
    <w:rsid w:val="1BB6352B"/>
    <w:rsid w:val="1BB75C2D"/>
    <w:rsid w:val="1BB75FF9"/>
    <w:rsid w:val="1BBD611C"/>
    <w:rsid w:val="1BBF6115"/>
    <w:rsid w:val="1BC16CEB"/>
    <w:rsid w:val="1BC5111C"/>
    <w:rsid w:val="1BC6074D"/>
    <w:rsid w:val="1BC70C79"/>
    <w:rsid w:val="1BCB65F1"/>
    <w:rsid w:val="1BCE3086"/>
    <w:rsid w:val="1BCE3D95"/>
    <w:rsid w:val="1BCE6CEC"/>
    <w:rsid w:val="1BCE7921"/>
    <w:rsid w:val="1BD17A48"/>
    <w:rsid w:val="1BD95DAD"/>
    <w:rsid w:val="1BDB7968"/>
    <w:rsid w:val="1BDC38F3"/>
    <w:rsid w:val="1BE11091"/>
    <w:rsid w:val="1BE20831"/>
    <w:rsid w:val="1BE3660E"/>
    <w:rsid w:val="1BE64B17"/>
    <w:rsid w:val="1BE725EA"/>
    <w:rsid w:val="1BEC2E03"/>
    <w:rsid w:val="1BEE08FC"/>
    <w:rsid w:val="1BEE2C5C"/>
    <w:rsid w:val="1BEE45B5"/>
    <w:rsid w:val="1BF10042"/>
    <w:rsid w:val="1BF61DE9"/>
    <w:rsid w:val="1BF976F5"/>
    <w:rsid w:val="1BFA1524"/>
    <w:rsid w:val="1BFD1D85"/>
    <w:rsid w:val="1C0033D1"/>
    <w:rsid w:val="1C010930"/>
    <w:rsid w:val="1C0D4EED"/>
    <w:rsid w:val="1C0F015F"/>
    <w:rsid w:val="1C1011FF"/>
    <w:rsid w:val="1C117772"/>
    <w:rsid w:val="1C17659B"/>
    <w:rsid w:val="1C193C47"/>
    <w:rsid w:val="1C1E3BC4"/>
    <w:rsid w:val="1C204D42"/>
    <w:rsid w:val="1C245E11"/>
    <w:rsid w:val="1C271A43"/>
    <w:rsid w:val="1C2A778F"/>
    <w:rsid w:val="1C2A7881"/>
    <w:rsid w:val="1C2D1C09"/>
    <w:rsid w:val="1C2E0728"/>
    <w:rsid w:val="1C340E95"/>
    <w:rsid w:val="1C3B1E87"/>
    <w:rsid w:val="1C3C421C"/>
    <w:rsid w:val="1C3E5861"/>
    <w:rsid w:val="1C3E7E59"/>
    <w:rsid w:val="1C400A96"/>
    <w:rsid w:val="1C4850F9"/>
    <w:rsid w:val="1C4B06D0"/>
    <w:rsid w:val="1C4B446B"/>
    <w:rsid w:val="1C4D4AD5"/>
    <w:rsid w:val="1C4D7863"/>
    <w:rsid w:val="1C500CE3"/>
    <w:rsid w:val="1C5E1C38"/>
    <w:rsid w:val="1C6410F4"/>
    <w:rsid w:val="1C6508C4"/>
    <w:rsid w:val="1C654F6F"/>
    <w:rsid w:val="1C665F37"/>
    <w:rsid w:val="1C6D4076"/>
    <w:rsid w:val="1C71404A"/>
    <w:rsid w:val="1C735000"/>
    <w:rsid w:val="1C790C8F"/>
    <w:rsid w:val="1C794E94"/>
    <w:rsid w:val="1C7A1709"/>
    <w:rsid w:val="1C7F635F"/>
    <w:rsid w:val="1C841246"/>
    <w:rsid w:val="1C892F2B"/>
    <w:rsid w:val="1C944C94"/>
    <w:rsid w:val="1C973382"/>
    <w:rsid w:val="1C983011"/>
    <w:rsid w:val="1C9D31E1"/>
    <w:rsid w:val="1C9D42AD"/>
    <w:rsid w:val="1CA30830"/>
    <w:rsid w:val="1CAA4A86"/>
    <w:rsid w:val="1CAB6EBA"/>
    <w:rsid w:val="1CAC2CDF"/>
    <w:rsid w:val="1CB425E3"/>
    <w:rsid w:val="1CB52865"/>
    <w:rsid w:val="1CB613F6"/>
    <w:rsid w:val="1CBA614B"/>
    <w:rsid w:val="1CBC378C"/>
    <w:rsid w:val="1CBE61A2"/>
    <w:rsid w:val="1CC062D0"/>
    <w:rsid w:val="1CC4589E"/>
    <w:rsid w:val="1CC60263"/>
    <w:rsid w:val="1CCE0708"/>
    <w:rsid w:val="1CCF6FCB"/>
    <w:rsid w:val="1CD46E02"/>
    <w:rsid w:val="1CD63AAC"/>
    <w:rsid w:val="1CD6571E"/>
    <w:rsid w:val="1CD834DD"/>
    <w:rsid w:val="1CD87C82"/>
    <w:rsid w:val="1CD912EC"/>
    <w:rsid w:val="1CDE0B58"/>
    <w:rsid w:val="1CE00FCC"/>
    <w:rsid w:val="1CE062A7"/>
    <w:rsid w:val="1CE40FBA"/>
    <w:rsid w:val="1CE4314C"/>
    <w:rsid w:val="1CE60435"/>
    <w:rsid w:val="1CE60EB7"/>
    <w:rsid w:val="1CE71018"/>
    <w:rsid w:val="1CE8373D"/>
    <w:rsid w:val="1CE965AE"/>
    <w:rsid w:val="1CEC58D1"/>
    <w:rsid w:val="1CED1A75"/>
    <w:rsid w:val="1CED5174"/>
    <w:rsid w:val="1CEE0F40"/>
    <w:rsid w:val="1CEE3311"/>
    <w:rsid w:val="1CF2603A"/>
    <w:rsid w:val="1CF32F48"/>
    <w:rsid w:val="1CF36F94"/>
    <w:rsid w:val="1CF773AD"/>
    <w:rsid w:val="1CFB3B26"/>
    <w:rsid w:val="1CFF24A1"/>
    <w:rsid w:val="1D005368"/>
    <w:rsid w:val="1D0327CE"/>
    <w:rsid w:val="1D04287F"/>
    <w:rsid w:val="1D045002"/>
    <w:rsid w:val="1D077F98"/>
    <w:rsid w:val="1D0E5853"/>
    <w:rsid w:val="1D100145"/>
    <w:rsid w:val="1D142B2E"/>
    <w:rsid w:val="1D170A7F"/>
    <w:rsid w:val="1D17537F"/>
    <w:rsid w:val="1D1A0421"/>
    <w:rsid w:val="1D1D418C"/>
    <w:rsid w:val="1D243922"/>
    <w:rsid w:val="1D244C0C"/>
    <w:rsid w:val="1D284F9E"/>
    <w:rsid w:val="1D302CBB"/>
    <w:rsid w:val="1D39331C"/>
    <w:rsid w:val="1D3957AD"/>
    <w:rsid w:val="1D3C4429"/>
    <w:rsid w:val="1D43005D"/>
    <w:rsid w:val="1D437E1F"/>
    <w:rsid w:val="1D4435F7"/>
    <w:rsid w:val="1D45072D"/>
    <w:rsid w:val="1D453B72"/>
    <w:rsid w:val="1D4647D4"/>
    <w:rsid w:val="1D4C3B56"/>
    <w:rsid w:val="1D4D1225"/>
    <w:rsid w:val="1D4D67EE"/>
    <w:rsid w:val="1D4E4A47"/>
    <w:rsid w:val="1D5259FB"/>
    <w:rsid w:val="1D530E41"/>
    <w:rsid w:val="1D580A07"/>
    <w:rsid w:val="1D58344A"/>
    <w:rsid w:val="1D59464D"/>
    <w:rsid w:val="1D5A6425"/>
    <w:rsid w:val="1D5A786E"/>
    <w:rsid w:val="1D5D6F11"/>
    <w:rsid w:val="1D61679F"/>
    <w:rsid w:val="1D654CE4"/>
    <w:rsid w:val="1D66051B"/>
    <w:rsid w:val="1D683E13"/>
    <w:rsid w:val="1D6E641D"/>
    <w:rsid w:val="1D720487"/>
    <w:rsid w:val="1D7836FA"/>
    <w:rsid w:val="1D7877B8"/>
    <w:rsid w:val="1D79209C"/>
    <w:rsid w:val="1D7C1C8C"/>
    <w:rsid w:val="1D814FE1"/>
    <w:rsid w:val="1D81772B"/>
    <w:rsid w:val="1D82326A"/>
    <w:rsid w:val="1D860746"/>
    <w:rsid w:val="1D8634F9"/>
    <w:rsid w:val="1D8B05A9"/>
    <w:rsid w:val="1D91132B"/>
    <w:rsid w:val="1D93364C"/>
    <w:rsid w:val="1D936891"/>
    <w:rsid w:val="1D966EB0"/>
    <w:rsid w:val="1D97388F"/>
    <w:rsid w:val="1D975AE4"/>
    <w:rsid w:val="1D9852F9"/>
    <w:rsid w:val="1D9E439F"/>
    <w:rsid w:val="1DA136DE"/>
    <w:rsid w:val="1DA8695B"/>
    <w:rsid w:val="1DA9306F"/>
    <w:rsid w:val="1DAA30B4"/>
    <w:rsid w:val="1DAB5E44"/>
    <w:rsid w:val="1DB20894"/>
    <w:rsid w:val="1DB37CF0"/>
    <w:rsid w:val="1DB713CD"/>
    <w:rsid w:val="1DB754FF"/>
    <w:rsid w:val="1DBC0414"/>
    <w:rsid w:val="1DC249AD"/>
    <w:rsid w:val="1DC2622B"/>
    <w:rsid w:val="1DC42EA8"/>
    <w:rsid w:val="1DC7009F"/>
    <w:rsid w:val="1DCB3F1A"/>
    <w:rsid w:val="1DD51044"/>
    <w:rsid w:val="1DD52AE3"/>
    <w:rsid w:val="1DD638F2"/>
    <w:rsid w:val="1DD6753C"/>
    <w:rsid w:val="1DD77000"/>
    <w:rsid w:val="1DDA4CD1"/>
    <w:rsid w:val="1DDB1151"/>
    <w:rsid w:val="1DDB2345"/>
    <w:rsid w:val="1DDD41D4"/>
    <w:rsid w:val="1DDD668B"/>
    <w:rsid w:val="1DE04B80"/>
    <w:rsid w:val="1DE13119"/>
    <w:rsid w:val="1DE22790"/>
    <w:rsid w:val="1DE449C9"/>
    <w:rsid w:val="1DE9355A"/>
    <w:rsid w:val="1DED5C48"/>
    <w:rsid w:val="1DF17FD3"/>
    <w:rsid w:val="1DF512A2"/>
    <w:rsid w:val="1DF51CBA"/>
    <w:rsid w:val="1DF67C46"/>
    <w:rsid w:val="1DFC0DF2"/>
    <w:rsid w:val="1DFC53C7"/>
    <w:rsid w:val="1E017C2D"/>
    <w:rsid w:val="1E040CFE"/>
    <w:rsid w:val="1E053BAE"/>
    <w:rsid w:val="1E086419"/>
    <w:rsid w:val="1E0865BF"/>
    <w:rsid w:val="1E0873DA"/>
    <w:rsid w:val="1E0C0CD2"/>
    <w:rsid w:val="1E0E4F84"/>
    <w:rsid w:val="1E133947"/>
    <w:rsid w:val="1E134E5E"/>
    <w:rsid w:val="1E156D10"/>
    <w:rsid w:val="1E162CFF"/>
    <w:rsid w:val="1E1B11B5"/>
    <w:rsid w:val="1E291414"/>
    <w:rsid w:val="1E396FEF"/>
    <w:rsid w:val="1E3E4D73"/>
    <w:rsid w:val="1E3F2579"/>
    <w:rsid w:val="1E3F3A83"/>
    <w:rsid w:val="1E426AF1"/>
    <w:rsid w:val="1E456453"/>
    <w:rsid w:val="1E4E147A"/>
    <w:rsid w:val="1E53462E"/>
    <w:rsid w:val="1E547D30"/>
    <w:rsid w:val="1E5B3D16"/>
    <w:rsid w:val="1E5C7A92"/>
    <w:rsid w:val="1E5E0F1A"/>
    <w:rsid w:val="1E604886"/>
    <w:rsid w:val="1E61105F"/>
    <w:rsid w:val="1E650C24"/>
    <w:rsid w:val="1E65118F"/>
    <w:rsid w:val="1E695CD6"/>
    <w:rsid w:val="1E6C5CCA"/>
    <w:rsid w:val="1E6F3DA4"/>
    <w:rsid w:val="1E707691"/>
    <w:rsid w:val="1E7622C1"/>
    <w:rsid w:val="1E794A1B"/>
    <w:rsid w:val="1E7A4204"/>
    <w:rsid w:val="1E7E02BB"/>
    <w:rsid w:val="1E811845"/>
    <w:rsid w:val="1E833E8D"/>
    <w:rsid w:val="1E8827EB"/>
    <w:rsid w:val="1E894AE9"/>
    <w:rsid w:val="1E8B1F70"/>
    <w:rsid w:val="1E8C2086"/>
    <w:rsid w:val="1E9021D3"/>
    <w:rsid w:val="1E932374"/>
    <w:rsid w:val="1E9D4670"/>
    <w:rsid w:val="1EA16C62"/>
    <w:rsid w:val="1EA2244E"/>
    <w:rsid w:val="1EA460F7"/>
    <w:rsid w:val="1EAA20B1"/>
    <w:rsid w:val="1EAC5DC8"/>
    <w:rsid w:val="1EAC7C8C"/>
    <w:rsid w:val="1EB8392F"/>
    <w:rsid w:val="1EB9316E"/>
    <w:rsid w:val="1EBA0D54"/>
    <w:rsid w:val="1EBD070D"/>
    <w:rsid w:val="1EBD7008"/>
    <w:rsid w:val="1EC40D50"/>
    <w:rsid w:val="1EC51F43"/>
    <w:rsid w:val="1EC55F9C"/>
    <w:rsid w:val="1EC63A55"/>
    <w:rsid w:val="1EC70CAD"/>
    <w:rsid w:val="1EC77414"/>
    <w:rsid w:val="1EC77FAE"/>
    <w:rsid w:val="1EC82D69"/>
    <w:rsid w:val="1EC86AB7"/>
    <w:rsid w:val="1ECE764B"/>
    <w:rsid w:val="1ED77D6B"/>
    <w:rsid w:val="1ED86D4C"/>
    <w:rsid w:val="1EDB6557"/>
    <w:rsid w:val="1EDD0A27"/>
    <w:rsid w:val="1EDE1938"/>
    <w:rsid w:val="1EDF3615"/>
    <w:rsid w:val="1EE64087"/>
    <w:rsid w:val="1EE710FF"/>
    <w:rsid w:val="1EE71C56"/>
    <w:rsid w:val="1EEA1157"/>
    <w:rsid w:val="1EEC6776"/>
    <w:rsid w:val="1EEE1467"/>
    <w:rsid w:val="1EF23604"/>
    <w:rsid w:val="1EF3115D"/>
    <w:rsid w:val="1EF62D68"/>
    <w:rsid w:val="1EF8754F"/>
    <w:rsid w:val="1EFF02BE"/>
    <w:rsid w:val="1F010C9C"/>
    <w:rsid w:val="1F063F7A"/>
    <w:rsid w:val="1F09049D"/>
    <w:rsid w:val="1F0A7581"/>
    <w:rsid w:val="1F1564AD"/>
    <w:rsid w:val="1F173606"/>
    <w:rsid w:val="1F191BC9"/>
    <w:rsid w:val="1F196E4B"/>
    <w:rsid w:val="1F2101A4"/>
    <w:rsid w:val="1F250C18"/>
    <w:rsid w:val="1F2570DD"/>
    <w:rsid w:val="1F257A36"/>
    <w:rsid w:val="1F295AE6"/>
    <w:rsid w:val="1F295E08"/>
    <w:rsid w:val="1F2A3D7E"/>
    <w:rsid w:val="1F2F00AB"/>
    <w:rsid w:val="1F32668E"/>
    <w:rsid w:val="1F357084"/>
    <w:rsid w:val="1F361E20"/>
    <w:rsid w:val="1F372E3C"/>
    <w:rsid w:val="1F38294B"/>
    <w:rsid w:val="1F3A5164"/>
    <w:rsid w:val="1F3B0F1C"/>
    <w:rsid w:val="1F3E6F7D"/>
    <w:rsid w:val="1F404991"/>
    <w:rsid w:val="1F416DC3"/>
    <w:rsid w:val="1F44239A"/>
    <w:rsid w:val="1F473CCB"/>
    <w:rsid w:val="1F49342B"/>
    <w:rsid w:val="1F4C2259"/>
    <w:rsid w:val="1F50441C"/>
    <w:rsid w:val="1F510CB5"/>
    <w:rsid w:val="1F5361A6"/>
    <w:rsid w:val="1F583C97"/>
    <w:rsid w:val="1F5939C0"/>
    <w:rsid w:val="1F606BB6"/>
    <w:rsid w:val="1F6730B8"/>
    <w:rsid w:val="1F680575"/>
    <w:rsid w:val="1F6A6F0C"/>
    <w:rsid w:val="1F6F0182"/>
    <w:rsid w:val="1F720AD7"/>
    <w:rsid w:val="1F736392"/>
    <w:rsid w:val="1F75241C"/>
    <w:rsid w:val="1F7807B2"/>
    <w:rsid w:val="1F780CA4"/>
    <w:rsid w:val="1F796A60"/>
    <w:rsid w:val="1F7A2683"/>
    <w:rsid w:val="1F7A6DDF"/>
    <w:rsid w:val="1F82124D"/>
    <w:rsid w:val="1F83161D"/>
    <w:rsid w:val="1F8505BC"/>
    <w:rsid w:val="1F8A2092"/>
    <w:rsid w:val="1F8D0347"/>
    <w:rsid w:val="1F8D4DCA"/>
    <w:rsid w:val="1F8F5C53"/>
    <w:rsid w:val="1F922F41"/>
    <w:rsid w:val="1F9230CE"/>
    <w:rsid w:val="1F925754"/>
    <w:rsid w:val="1F954FF3"/>
    <w:rsid w:val="1F96742B"/>
    <w:rsid w:val="1F991B26"/>
    <w:rsid w:val="1F9D64BD"/>
    <w:rsid w:val="1F9E6700"/>
    <w:rsid w:val="1FA36AFE"/>
    <w:rsid w:val="1FA42E92"/>
    <w:rsid w:val="1FA7032B"/>
    <w:rsid w:val="1FAA762A"/>
    <w:rsid w:val="1FAC6F44"/>
    <w:rsid w:val="1FAD249F"/>
    <w:rsid w:val="1FB0678C"/>
    <w:rsid w:val="1FB46BF9"/>
    <w:rsid w:val="1FBA79B4"/>
    <w:rsid w:val="1FBD12EF"/>
    <w:rsid w:val="1FC21D62"/>
    <w:rsid w:val="1FC65F88"/>
    <w:rsid w:val="1FC75602"/>
    <w:rsid w:val="1FCF4C0E"/>
    <w:rsid w:val="1FD1765E"/>
    <w:rsid w:val="1FD34AB7"/>
    <w:rsid w:val="1FD72832"/>
    <w:rsid w:val="1FDB4F41"/>
    <w:rsid w:val="1FDC6E9A"/>
    <w:rsid w:val="1FDE285C"/>
    <w:rsid w:val="1FE27E75"/>
    <w:rsid w:val="1FE51B3E"/>
    <w:rsid w:val="1FE530CD"/>
    <w:rsid w:val="1FE56D58"/>
    <w:rsid w:val="1FEC7E8D"/>
    <w:rsid w:val="1FED2F33"/>
    <w:rsid w:val="1FED6E98"/>
    <w:rsid w:val="1FF67262"/>
    <w:rsid w:val="1FFA3BBF"/>
    <w:rsid w:val="2005585A"/>
    <w:rsid w:val="200872A5"/>
    <w:rsid w:val="200A5851"/>
    <w:rsid w:val="200F54C2"/>
    <w:rsid w:val="20123487"/>
    <w:rsid w:val="2012411E"/>
    <w:rsid w:val="20140D2A"/>
    <w:rsid w:val="201478F8"/>
    <w:rsid w:val="201A3F97"/>
    <w:rsid w:val="201B1E0F"/>
    <w:rsid w:val="201E2F79"/>
    <w:rsid w:val="20245A93"/>
    <w:rsid w:val="202A15D6"/>
    <w:rsid w:val="202A39A5"/>
    <w:rsid w:val="202B56F7"/>
    <w:rsid w:val="202C27B2"/>
    <w:rsid w:val="202F6D9E"/>
    <w:rsid w:val="2036575C"/>
    <w:rsid w:val="20385C91"/>
    <w:rsid w:val="203D7D98"/>
    <w:rsid w:val="203F517B"/>
    <w:rsid w:val="20427209"/>
    <w:rsid w:val="20427D96"/>
    <w:rsid w:val="204712A3"/>
    <w:rsid w:val="204C302D"/>
    <w:rsid w:val="20504387"/>
    <w:rsid w:val="20515D31"/>
    <w:rsid w:val="205170B1"/>
    <w:rsid w:val="20522ECE"/>
    <w:rsid w:val="20540B04"/>
    <w:rsid w:val="20591BDE"/>
    <w:rsid w:val="205945DC"/>
    <w:rsid w:val="20605D1D"/>
    <w:rsid w:val="20632D21"/>
    <w:rsid w:val="20632D59"/>
    <w:rsid w:val="20681E67"/>
    <w:rsid w:val="20690BBF"/>
    <w:rsid w:val="206C1552"/>
    <w:rsid w:val="206D044E"/>
    <w:rsid w:val="206D0EF2"/>
    <w:rsid w:val="2071711B"/>
    <w:rsid w:val="20727356"/>
    <w:rsid w:val="207633FA"/>
    <w:rsid w:val="207A2CDB"/>
    <w:rsid w:val="207A707D"/>
    <w:rsid w:val="208105E0"/>
    <w:rsid w:val="20832BBA"/>
    <w:rsid w:val="20843DD0"/>
    <w:rsid w:val="208663F8"/>
    <w:rsid w:val="20873949"/>
    <w:rsid w:val="208A21B2"/>
    <w:rsid w:val="208D69CF"/>
    <w:rsid w:val="209135DE"/>
    <w:rsid w:val="20924A02"/>
    <w:rsid w:val="20924BEB"/>
    <w:rsid w:val="2092675A"/>
    <w:rsid w:val="20A02A9E"/>
    <w:rsid w:val="20A27FE8"/>
    <w:rsid w:val="20A33EF1"/>
    <w:rsid w:val="20A43E04"/>
    <w:rsid w:val="20AE76A4"/>
    <w:rsid w:val="20AF10A8"/>
    <w:rsid w:val="20AF6629"/>
    <w:rsid w:val="20B121C2"/>
    <w:rsid w:val="20B85679"/>
    <w:rsid w:val="20BA1011"/>
    <w:rsid w:val="20BD2C9A"/>
    <w:rsid w:val="20BD3B1D"/>
    <w:rsid w:val="20BF4063"/>
    <w:rsid w:val="20C03CCB"/>
    <w:rsid w:val="20C7190B"/>
    <w:rsid w:val="20C75025"/>
    <w:rsid w:val="20CE27CF"/>
    <w:rsid w:val="20D01EE9"/>
    <w:rsid w:val="20D11AD0"/>
    <w:rsid w:val="20D20508"/>
    <w:rsid w:val="20D20A3D"/>
    <w:rsid w:val="20D33621"/>
    <w:rsid w:val="20D61CDB"/>
    <w:rsid w:val="20D64077"/>
    <w:rsid w:val="20D802B3"/>
    <w:rsid w:val="20DB46F9"/>
    <w:rsid w:val="20DC2DA5"/>
    <w:rsid w:val="20DC4305"/>
    <w:rsid w:val="20DF0DE5"/>
    <w:rsid w:val="20E073FA"/>
    <w:rsid w:val="20E5452E"/>
    <w:rsid w:val="20E74C78"/>
    <w:rsid w:val="20EC79B5"/>
    <w:rsid w:val="20ED1BCC"/>
    <w:rsid w:val="20ED1D6C"/>
    <w:rsid w:val="20F05935"/>
    <w:rsid w:val="20F06ED1"/>
    <w:rsid w:val="20F349E0"/>
    <w:rsid w:val="20F600C6"/>
    <w:rsid w:val="20F70248"/>
    <w:rsid w:val="20F8043A"/>
    <w:rsid w:val="20F810F2"/>
    <w:rsid w:val="20FF47EB"/>
    <w:rsid w:val="2100006A"/>
    <w:rsid w:val="2101032F"/>
    <w:rsid w:val="21031233"/>
    <w:rsid w:val="21066111"/>
    <w:rsid w:val="210B5469"/>
    <w:rsid w:val="210B5F0E"/>
    <w:rsid w:val="210D4479"/>
    <w:rsid w:val="210E6D86"/>
    <w:rsid w:val="21114E9A"/>
    <w:rsid w:val="21194173"/>
    <w:rsid w:val="211C06DA"/>
    <w:rsid w:val="212042AD"/>
    <w:rsid w:val="212105C4"/>
    <w:rsid w:val="21293EBF"/>
    <w:rsid w:val="212B0270"/>
    <w:rsid w:val="212F56E6"/>
    <w:rsid w:val="212F6ACE"/>
    <w:rsid w:val="212F7953"/>
    <w:rsid w:val="21303DC8"/>
    <w:rsid w:val="213166C6"/>
    <w:rsid w:val="213434EE"/>
    <w:rsid w:val="213637B6"/>
    <w:rsid w:val="213673A3"/>
    <w:rsid w:val="2137373A"/>
    <w:rsid w:val="2138173F"/>
    <w:rsid w:val="213871BB"/>
    <w:rsid w:val="213D315A"/>
    <w:rsid w:val="2140057A"/>
    <w:rsid w:val="21463E59"/>
    <w:rsid w:val="214F70E7"/>
    <w:rsid w:val="21500262"/>
    <w:rsid w:val="21503A80"/>
    <w:rsid w:val="21506BF0"/>
    <w:rsid w:val="2152645F"/>
    <w:rsid w:val="21540F72"/>
    <w:rsid w:val="215455FB"/>
    <w:rsid w:val="215549AF"/>
    <w:rsid w:val="21576793"/>
    <w:rsid w:val="21583FFF"/>
    <w:rsid w:val="215D3B74"/>
    <w:rsid w:val="215E626E"/>
    <w:rsid w:val="216A497A"/>
    <w:rsid w:val="216B012B"/>
    <w:rsid w:val="216B7041"/>
    <w:rsid w:val="216D27EE"/>
    <w:rsid w:val="216E1B90"/>
    <w:rsid w:val="216F2556"/>
    <w:rsid w:val="217013AD"/>
    <w:rsid w:val="21706BE1"/>
    <w:rsid w:val="21721428"/>
    <w:rsid w:val="21767EBB"/>
    <w:rsid w:val="21790950"/>
    <w:rsid w:val="217A4437"/>
    <w:rsid w:val="217C0CE7"/>
    <w:rsid w:val="21800852"/>
    <w:rsid w:val="2180451D"/>
    <w:rsid w:val="21817798"/>
    <w:rsid w:val="21846DB9"/>
    <w:rsid w:val="21857123"/>
    <w:rsid w:val="218650F8"/>
    <w:rsid w:val="21886EEB"/>
    <w:rsid w:val="2198780C"/>
    <w:rsid w:val="21994AC8"/>
    <w:rsid w:val="219B12B1"/>
    <w:rsid w:val="219E27BF"/>
    <w:rsid w:val="219F00C9"/>
    <w:rsid w:val="219F35CC"/>
    <w:rsid w:val="21A105E5"/>
    <w:rsid w:val="21A222ED"/>
    <w:rsid w:val="21A55C84"/>
    <w:rsid w:val="21A61B67"/>
    <w:rsid w:val="21A66284"/>
    <w:rsid w:val="21A77097"/>
    <w:rsid w:val="21B030CB"/>
    <w:rsid w:val="21B17791"/>
    <w:rsid w:val="21B342F0"/>
    <w:rsid w:val="21B35107"/>
    <w:rsid w:val="21B874B2"/>
    <w:rsid w:val="21BE0683"/>
    <w:rsid w:val="21BE1E07"/>
    <w:rsid w:val="21C24F4F"/>
    <w:rsid w:val="21C35847"/>
    <w:rsid w:val="21C36AD7"/>
    <w:rsid w:val="21CA20AD"/>
    <w:rsid w:val="21D00948"/>
    <w:rsid w:val="21D26F9B"/>
    <w:rsid w:val="21D511A2"/>
    <w:rsid w:val="21D91DD4"/>
    <w:rsid w:val="21DC6AEF"/>
    <w:rsid w:val="21E112ED"/>
    <w:rsid w:val="21E17E30"/>
    <w:rsid w:val="21E362EA"/>
    <w:rsid w:val="21E57859"/>
    <w:rsid w:val="21E65924"/>
    <w:rsid w:val="21E92800"/>
    <w:rsid w:val="21ED79FF"/>
    <w:rsid w:val="21F0564C"/>
    <w:rsid w:val="21F42CE7"/>
    <w:rsid w:val="21F44526"/>
    <w:rsid w:val="21FD3635"/>
    <w:rsid w:val="2202709F"/>
    <w:rsid w:val="220468E2"/>
    <w:rsid w:val="220478D6"/>
    <w:rsid w:val="220902F1"/>
    <w:rsid w:val="220D000E"/>
    <w:rsid w:val="220F5416"/>
    <w:rsid w:val="22110708"/>
    <w:rsid w:val="22137ADA"/>
    <w:rsid w:val="22165392"/>
    <w:rsid w:val="22185025"/>
    <w:rsid w:val="221A3F12"/>
    <w:rsid w:val="221A6347"/>
    <w:rsid w:val="221C7344"/>
    <w:rsid w:val="221F6005"/>
    <w:rsid w:val="22217C75"/>
    <w:rsid w:val="22246500"/>
    <w:rsid w:val="2229571D"/>
    <w:rsid w:val="222B6016"/>
    <w:rsid w:val="222B7B06"/>
    <w:rsid w:val="222D6DC6"/>
    <w:rsid w:val="222E595E"/>
    <w:rsid w:val="22353E0C"/>
    <w:rsid w:val="223A58E8"/>
    <w:rsid w:val="223B5A0D"/>
    <w:rsid w:val="223B6585"/>
    <w:rsid w:val="22424C50"/>
    <w:rsid w:val="2243164A"/>
    <w:rsid w:val="22460F43"/>
    <w:rsid w:val="224A00DF"/>
    <w:rsid w:val="224A1CEA"/>
    <w:rsid w:val="224B44D2"/>
    <w:rsid w:val="224C1305"/>
    <w:rsid w:val="224D16DF"/>
    <w:rsid w:val="22562BD4"/>
    <w:rsid w:val="22595A79"/>
    <w:rsid w:val="225A7410"/>
    <w:rsid w:val="225D1873"/>
    <w:rsid w:val="225D1978"/>
    <w:rsid w:val="225F1751"/>
    <w:rsid w:val="2266285E"/>
    <w:rsid w:val="226D3D1A"/>
    <w:rsid w:val="226D64B1"/>
    <w:rsid w:val="227014ED"/>
    <w:rsid w:val="22750FA0"/>
    <w:rsid w:val="227521B3"/>
    <w:rsid w:val="227866B1"/>
    <w:rsid w:val="227C0138"/>
    <w:rsid w:val="227C01B2"/>
    <w:rsid w:val="227C466F"/>
    <w:rsid w:val="227C4964"/>
    <w:rsid w:val="227C5CBE"/>
    <w:rsid w:val="227F71CD"/>
    <w:rsid w:val="2283219B"/>
    <w:rsid w:val="22833F45"/>
    <w:rsid w:val="228468C6"/>
    <w:rsid w:val="228F42B6"/>
    <w:rsid w:val="229041CA"/>
    <w:rsid w:val="22933F3E"/>
    <w:rsid w:val="2296628B"/>
    <w:rsid w:val="22995853"/>
    <w:rsid w:val="229B3FC6"/>
    <w:rsid w:val="229B48D1"/>
    <w:rsid w:val="229D2B81"/>
    <w:rsid w:val="22A03F99"/>
    <w:rsid w:val="22AE4647"/>
    <w:rsid w:val="22AF79C8"/>
    <w:rsid w:val="22B076EE"/>
    <w:rsid w:val="22B66072"/>
    <w:rsid w:val="22B727DB"/>
    <w:rsid w:val="22B97610"/>
    <w:rsid w:val="22B97D89"/>
    <w:rsid w:val="22BA2E54"/>
    <w:rsid w:val="22BE3509"/>
    <w:rsid w:val="22C25C5D"/>
    <w:rsid w:val="22C424BC"/>
    <w:rsid w:val="22CA357A"/>
    <w:rsid w:val="22CF117F"/>
    <w:rsid w:val="22D51D4B"/>
    <w:rsid w:val="22D7433D"/>
    <w:rsid w:val="22D87448"/>
    <w:rsid w:val="22E24AAF"/>
    <w:rsid w:val="22E4448C"/>
    <w:rsid w:val="22E569AE"/>
    <w:rsid w:val="22E575B9"/>
    <w:rsid w:val="22E939B2"/>
    <w:rsid w:val="22EA1E4A"/>
    <w:rsid w:val="22ED4FC3"/>
    <w:rsid w:val="22EE4940"/>
    <w:rsid w:val="22F00885"/>
    <w:rsid w:val="22F17223"/>
    <w:rsid w:val="22F24F73"/>
    <w:rsid w:val="22F5778A"/>
    <w:rsid w:val="22F8131E"/>
    <w:rsid w:val="22FD2D39"/>
    <w:rsid w:val="230476A6"/>
    <w:rsid w:val="230479CC"/>
    <w:rsid w:val="231232B2"/>
    <w:rsid w:val="23162DEB"/>
    <w:rsid w:val="23165B05"/>
    <w:rsid w:val="231B23CF"/>
    <w:rsid w:val="231B4D40"/>
    <w:rsid w:val="231E00D7"/>
    <w:rsid w:val="23202BC3"/>
    <w:rsid w:val="23227967"/>
    <w:rsid w:val="23231217"/>
    <w:rsid w:val="23251857"/>
    <w:rsid w:val="2327255E"/>
    <w:rsid w:val="232754DC"/>
    <w:rsid w:val="23280EF1"/>
    <w:rsid w:val="23287B58"/>
    <w:rsid w:val="232A50B4"/>
    <w:rsid w:val="233323BC"/>
    <w:rsid w:val="233B3FE8"/>
    <w:rsid w:val="233E186F"/>
    <w:rsid w:val="234415DB"/>
    <w:rsid w:val="23447944"/>
    <w:rsid w:val="234B4284"/>
    <w:rsid w:val="234D47A7"/>
    <w:rsid w:val="23535CA7"/>
    <w:rsid w:val="2354071A"/>
    <w:rsid w:val="235431C4"/>
    <w:rsid w:val="23562CC8"/>
    <w:rsid w:val="23565535"/>
    <w:rsid w:val="2358093D"/>
    <w:rsid w:val="235A54DE"/>
    <w:rsid w:val="235C521D"/>
    <w:rsid w:val="235E3DED"/>
    <w:rsid w:val="235E57DB"/>
    <w:rsid w:val="235F1D18"/>
    <w:rsid w:val="23600391"/>
    <w:rsid w:val="23605CC1"/>
    <w:rsid w:val="236177E8"/>
    <w:rsid w:val="2365329F"/>
    <w:rsid w:val="23680555"/>
    <w:rsid w:val="236F7E9E"/>
    <w:rsid w:val="23714799"/>
    <w:rsid w:val="23750A31"/>
    <w:rsid w:val="237A4B32"/>
    <w:rsid w:val="237B1DD1"/>
    <w:rsid w:val="23811D3D"/>
    <w:rsid w:val="23832842"/>
    <w:rsid w:val="23855863"/>
    <w:rsid w:val="23870101"/>
    <w:rsid w:val="23896383"/>
    <w:rsid w:val="238B5EE8"/>
    <w:rsid w:val="238E435B"/>
    <w:rsid w:val="23923D84"/>
    <w:rsid w:val="239332E4"/>
    <w:rsid w:val="23936302"/>
    <w:rsid w:val="239536EF"/>
    <w:rsid w:val="23961D95"/>
    <w:rsid w:val="23980EFD"/>
    <w:rsid w:val="239A2E6F"/>
    <w:rsid w:val="239E69D8"/>
    <w:rsid w:val="23A05265"/>
    <w:rsid w:val="23A068EC"/>
    <w:rsid w:val="23A25CFE"/>
    <w:rsid w:val="23A42750"/>
    <w:rsid w:val="23A76305"/>
    <w:rsid w:val="23AB5A9D"/>
    <w:rsid w:val="23B23B5F"/>
    <w:rsid w:val="23BA4490"/>
    <w:rsid w:val="23BA5D2A"/>
    <w:rsid w:val="23C10D49"/>
    <w:rsid w:val="23C245EC"/>
    <w:rsid w:val="23C46222"/>
    <w:rsid w:val="23C610DE"/>
    <w:rsid w:val="23C77BF3"/>
    <w:rsid w:val="23CE2F9E"/>
    <w:rsid w:val="23D12985"/>
    <w:rsid w:val="23D2673B"/>
    <w:rsid w:val="23D3335E"/>
    <w:rsid w:val="23D47FF3"/>
    <w:rsid w:val="23D66101"/>
    <w:rsid w:val="23D9206E"/>
    <w:rsid w:val="23DD09FA"/>
    <w:rsid w:val="23E65DE8"/>
    <w:rsid w:val="23E67B4C"/>
    <w:rsid w:val="23E95770"/>
    <w:rsid w:val="23E96FB8"/>
    <w:rsid w:val="23EB1782"/>
    <w:rsid w:val="23EC1C59"/>
    <w:rsid w:val="23EC6CB5"/>
    <w:rsid w:val="23EF69D6"/>
    <w:rsid w:val="23F13C67"/>
    <w:rsid w:val="23F21B94"/>
    <w:rsid w:val="23F22A98"/>
    <w:rsid w:val="23F32A04"/>
    <w:rsid w:val="23F35668"/>
    <w:rsid w:val="23F53745"/>
    <w:rsid w:val="23F633F0"/>
    <w:rsid w:val="23F65953"/>
    <w:rsid w:val="23F67C39"/>
    <w:rsid w:val="23FC75F7"/>
    <w:rsid w:val="24020DD1"/>
    <w:rsid w:val="24120DF9"/>
    <w:rsid w:val="241218B3"/>
    <w:rsid w:val="24143866"/>
    <w:rsid w:val="2418759D"/>
    <w:rsid w:val="241C7073"/>
    <w:rsid w:val="241E4877"/>
    <w:rsid w:val="24230351"/>
    <w:rsid w:val="24260176"/>
    <w:rsid w:val="24261CC5"/>
    <w:rsid w:val="242C3296"/>
    <w:rsid w:val="24341E0C"/>
    <w:rsid w:val="24385BF2"/>
    <w:rsid w:val="243D75AA"/>
    <w:rsid w:val="243E03A3"/>
    <w:rsid w:val="2440603D"/>
    <w:rsid w:val="244A509C"/>
    <w:rsid w:val="2450741C"/>
    <w:rsid w:val="24535BAB"/>
    <w:rsid w:val="24557EF5"/>
    <w:rsid w:val="245833F7"/>
    <w:rsid w:val="24604301"/>
    <w:rsid w:val="24641A3F"/>
    <w:rsid w:val="24655125"/>
    <w:rsid w:val="2467789B"/>
    <w:rsid w:val="246E79CC"/>
    <w:rsid w:val="24700ED4"/>
    <w:rsid w:val="24744CF2"/>
    <w:rsid w:val="24745320"/>
    <w:rsid w:val="247A478C"/>
    <w:rsid w:val="247F2A09"/>
    <w:rsid w:val="24814D28"/>
    <w:rsid w:val="24823D12"/>
    <w:rsid w:val="24877290"/>
    <w:rsid w:val="248941F8"/>
    <w:rsid w:val="248B3A1C"/>
    <w:rsid w:val="248B453A"/>
    <w:rsid w:val="248C3066"/>
    <w:rsid w:val="24904692"/>
    <w:rsid w:val="249071BD"/>
    <w:rsid w:val="249378D3"/>
    <w:rsid w:val="24937AF8"/>
    <w:rsid w:val="24977C4C"/>
    <w:rsid w:val="24991A7E"/>
    <w:rsid w:val="249B3758"/>
    <w:rsid w:val="249B4CCA"/>
    <w:rsid w:val="249F0DE8"/>
    <w:rsid w:val="24A20735"/>
    <w:rsid w:val="24AC26A6"/>
    <w:rsid w:val="24AF4B7D"/>
    <w:rsid w:val="24B3219A"/>
    <w:rsid w:val="24B53C47"/>
    <w:rsid w:val="24B72E26"/>
    <w:rsid w:val="24B76E31"/>
    <w:rsid w:val="24B82484"/>
    <w:rsid w:val="24C028C8"/>
    <w:rsid w:val="24C144C0"/>
    <w:rsid w:val="24C359FA"/>
    <w:rsid w:val="24C61B9A"/>
    <w:rsid w:val="24C826F6"/>
    <w:rsid w:val="24C86AC5"/>
    <w:rsid w:val="24C916C9"/>
    <w:rsid w:val="24C91BB2"/>
    <w:rsid w:val="24CA46D8"/>
    <w:rsid w:val="24CD39D1"/>
    <w:rsid w:val="24D12F04"/>
    <w:rsid w:val="24D17B4F"/>
    <w:rsid w:val="24D223DD"/>
    <w:rsid w:val="24D33DA9"/>
    <w:rsid w:val="24D3483A"/>
    <w:rsid w:val="24D35EEE"/>
    <w:rsid w:val="24DB2714"/>
    <w:rsid w:val="24DD12D5"/>
    <w:rsid w:val="24E372E4"/>
    <w:rsid w:val="24E916AF"/>
    <w:rsid w:val="24E933A7"/>
    <w:rsid w:val="24E96C48"/>
    <w:rsid w:val="24EA297A"/>
    <w:rsid w:val="24EC1360"/>
    <w:rsid w:val="24ED38F7"/>
    <w:rsid w:val="24ED50BF"/>
    <w:rsid w:val="24F62A95"/>
    <w:rsid w:val="24F952E7"/>
    <w:rsid w:val="25035494"/>
    <w:rsid w:val="25066BB3"/>
    <w:rsid w:val="250A0251"/>
    <w:rsid w:val="250B5DFB"/>
    <w:rsid w:val="250D098E"/>
    <w:rsid w:val="250D30FC"/>
    <w:rsid w:val="250E6F44"/>
    <w:rsid w:val="250F2A81"/>
    <w:rsid w:val="250F3C45"/>
    <w:rsid w:val="251B774D"/>
    <w:rsid w:val="251C66F4"/>
    <w:rsid w:val="251D762F"/>
    <w:rsid w:val="25284930"/>
    <w:rsid w:val="252E285D"/>
    <w:rsid w:val="25327989"/>
    <w:rsid w:val="25330E33"/>
    <w:rsid w:val="25331257"/>
    <w:rsid w:val="2538304D"/>
    <w:rsid w:val="25415C0D"/>
    <w:rsid w:val="254173CD"/>
    <w:rsid w:val="2543527C"/>
    <w:rsid w:val="2549598E"/>
    <w:rsid w:val="254B587E"/>
    <w:rsid w:val="254D16CF"/>
    <w:rsid w:val="254E19C7"/>
    <w:rsid w:val="25537C59"/>
    <w:rsid w:val="25563EB7"/>
    <w:rsid w:val="2559332C"/>
    <w:rsid w:val="255D2029"/>
    <w:rsid w:val="256517E5"/>
    <w:rsid w:val="25657233"/>
    <w:rsid w:val="256834C5"/>
    <w:rsid w:val="25684A51"/>
    <w:rsid w:val="256B670A"/>
    <w:rsid w:val="256E402A"/>
    <w:rsid w:val="256F71B0"/>
    <w:rsid w:val="2571450D"/>
    <w:rsid w:val="25725EA8"/>
    <w:rsid w:val="25740AC0"/>
    <w:rsid w:val="25743896"/>
    <w:rsid w:val="257633DF"/>
    <w:rsid w:val="25773FC1"/>
    <w:rsid w:val="25800EE7"/>
    <w:rsid w:val="25867061"/>
    <w:rsid w:val="258742A7"/>
    <w:rsid w:val="25875C5D"/>
    <w:rsid w:val="258A56C3"/>
    <w:rsid w:val="258D6AC6"/>
    <w:rsid w:val="25911BD2"/>
    <w:rsid w:val="2591486E"/>
    <w:rsid w:val="259A1C0B"/>
    <w:rsid w:val="259E7035"/>
    <w:rsid w:val="259F4150"/>
    <w:rsid w:val="25A10B24"/>
    <w:rsid w:val="25A27076"/>
    <w:rsid w:val="25A31C2F"/>
    <w:rsid w:val="25A37CC2"/>
    <w:rsid w:val="25A4045A"/>
    <w:rsid w:val="25A73AC2"/>
    <w:rsid w:val="25A92736"/>
    <w:rsid w:val="25AA1E28"/>
    <w:rsid w:val="25AB070A"/>
    <w:rsid w:val="25AC7EEF"/>
    <w:rsid w:val="25AE2C37"/>
    <w:rsid w:val="25B15BA8"/>
    <w:rsid w:val="25B64D28"/>
    <w:rsid w:val="25BA46E4"/>
    <w:rsid w:val="25BD1C7C"/>
    <w:rsid w:val="25C00F29"/>
    <w:rsid w:val="25C33A62"/>
    <w:rsid w:val="25C57332"/>
    <w:rsid w:val="25C70D6A"/>
    <w:rsid w:val="25C74A0A"/>
    <w:rsid w:val="25CC7E84"/>
    <w:rsid w:val="25D20F5A"/>
    <w:rsid w:val="25D37BBE"/>
    <w:rsid w:val="25D70354"/>
    <w:rsid w:val="25DA550C"/>
    <w:rsid w:val="25DA6CE0"/>
    <w:rsid w:val="25DD3C4C"/>
    <w:rsid w:val="25E036B2"/>
    <w:rsid w:val="25E13B38"/>
    <w:rsid w:val="25E22FEF"/>
    <w:rsid w:val="25E2587E"/>
    <w:rsid w:val="25E45E88"/>
    <w:rsid w:val="25E62724"/>
    <w:rsid w:val="25EB677E"/>
    <w:rsid w:val="25EE31F4"/>
    <w:rsid w:val="25F1436E"/>
    <w:rsid w:val="25F447E7"/>
    <w:rsid w:val="25F50BC3"/>
    <w:rsid w:val="25F54811"/>
    <w:rsid w:val="25F57E60"/>
    <w:rsid w:val="25F620FC"/>
    <w:rsid w:val="25F70620"/>
    <w:rsid w:val="25FD0BEE"/>
    <w:rsid w:val="25FD6EC3"/>
    <w:rsid w:val="26021ADF"/>
    <w:rsid w:val="2606737E"/>
    <w:rsid w:val="26092FC2"/>
    <w:rsid w:val="260C5CF3"/>
    <w:rsid w:val="26136A8F"/>
    <w:rsid w:val="26166DE7"/>
    <w:rsid w:val="261B6466"/>
    <w:rsid w:val="26212064"/>
    <w:rsid w:val="26216727"/>
    <w:rsid w:val="26221D9C"/>
    <w:rsid w:val="262520FD"/>
    <w:rsid w:val="262769A5"/>
    <w:rsid w:val="26284AE8"/>
    <w:rsid w:val="26295E30"/>
    <w:rsid w:val="262B3E1E"/>
    <w:rsid w:val="26317B7C"/>
    <w:rsid w:val="26346AED"/>
    <w:rsid w:val="263A3593"/>
    <w:rsid w:val="263C6081"/>
    <w:rsid w:val="263E7186"/>
    <w:rsid w:val="263F0907"/>
    <w:rsid w:val="26401442"/>
    <w:rsid w:val="264636AE"/>
    <w:rsid w:val="2648090E"/>
    <w:rsid w:val="264E5FF3"/>
    <w:rsid w:val="26501DD9"/>
    <w:rsid w:val="26506553"/>
    <w:rsid w:val="265343AD"/>
    <w:rsid w:val="26537D84"/>
    <w:rsid w:val="26543C1F"/>
    <w:rsid w:val="265658EC"/>
    <w:rsid w:val="26566EAC"/>
    <w:rsid w:val="26585A67"/>
    <w:rsid w:val="265B38AA"/>
    <w:rsid w:val="265D137D"/>
    <w:rsid w:val="265D1D3D"/>
    <w:rsid w:val="266105E2"/>
    <w:rsid w:val="26621A38"/>
    <w:rsid w:val="26666446"/>
    <w:rsid w:val="266721F8"/>
    <w:rsid w:val="26675D80"/>
    <w:rsid w:val="2669784D"/>
    <w:rsid w:val="266E7737"/>
    <w:rsid w:val="267221AE"/>
    <w:rsid w:val="26726889"/>
    <w:rsid w:val="26744A23"/>
    <w:rsid w:val="26750164"/>
    <w:rsid w:val="26754BF8"/>
    <w:rsid w:val="26771D21"/>
    <w:rsid w:val="267F0097"/>
    <w:rsid w:val="268376F8"/>
    <w:rsid w:val="2684202D"/>
    <w:rsid w:val="2686285F"/>
    <w:rsid w:val="268B33C8"/>
    <w:rsid w:val="268D476E"/>
    <w:rsid w:val="2692129A"/>
    <w:rsid w:val="26950594"/>
    <w:rsid w:val="269D38F1"/>
    <w:rsid w:val="26A310EF"/>
    <w:rsid w:val="26A368B9"/>
    <w:rsid w:val="26A73472"/>
    <w:rsid w:val="26AD5C3A"/>
    <w:rsid w:val="26B033D6"/>
    <w:rsid w:val="26B050DC"/>
    <w:rsid w:val="26B1518E"/>
    <w:rsid w:val="26B25336"/>
    <w:rsid w:val="26B67D63"/>
    <w:rsid w:val="26C3616B"/>
    <w:rsid w:val="26C41F35"/>
    <w:rsid w:val="26C524AA"/>
    <w:rsid w:val="26C56275"/>
    <w:rsid w:val="26C82CCE"/>
    <w:rsid w:val="26D0059E"/>
    <w:rsid w:val="26D010B8"/>
    <w:rsid w:val="26D5727D"/>
    <w:rsid w:val="26D96AE1"/>
    <w:rsid w:val="26E011BA"/>
    <w:rsid w:val="26E119B3"/>
    <w:rsid w:val="26E11B89"/>
    <w:rsid w:val="26E328F4"/>
    <w:rsid w:val="26E33A95"/>
    <w:rsid w:val="26E8081A"/>
    <w:rsid w:val="26ED1599"/>
    <w:rsid w:val="26F41E21"/>
    <w:rsid w:val="26F67429"/>
    <w:rsid w:val="26F76F39"/>
    <w:rsid w:val="26FD33DF"/>
    <w:rsid w:val="27000E16"/>
    <w:rsid w:val="27052579"/>
    <w:rsid w:val="27060343"/>
    <w:rsid w:val="27077D82"/>
    <w:rsid w:val="27092778"/>
    <w:rsid w:val="27120CEF"/>
    <w:rsid w:val="27167E66"/>
    <w:rsid w:val="271867B2"/>
    <w:rsid w:val="2719019A"/>
    <w:rsid w:val="271B33D3"/>
    <w:rsid w:val="27241BDE"/>
    <w:rsid w:val="27256113"/>
    <w:rsid w:val="272667A7"/>
    <w:rsid w:val="27272F36"/>
    <w:rsid w:val="272731D5"/>
    <w:rsid w:val="2728194E"/>
    <w:rsid w:val="272922EB"/>
    <w:rsid w:val="272A63D9"/>
    <w:rsid w:val="272D27FE"/>
    <w:rsid w:val="272E0C94"/>
    <w:rsid w:val="272E362E"/>
    <w:rsid w:val="27330167"/>
    <w:rsid w:val="27336C8B"/>
    <w:rsid w:val="27340674"/>
    <w:rsid w:val="2738381E"/>
    <w:rsid w:val="273D3D36"/>
    <w:rsid w:val="2740498A"/>
    <w:rsid w:val="27412205"/>
    <w:rsid w:val="27412BAE"/>
    <w:rsid w:val="27414187"/>
    <w:rsid w:val="27430A91"/>
    <w:rsid w:val="27442E6B"/>
    <w:rsid w:val="274577C6"/>
    <w:rsid w:val="274E4B21"/>
    <w:rsid w:val="274F6780"/>
    <w:rsid w:val="27505542"/>
    <w:rsid w:val="275D221F"/>
    <w:rsid w:val="27612DCD"/>
    <w:rsid w:val="27616B57"/>
    <w:rsid w:val="27622C1C"/>
    <w:rsid w:val="27643E0A"/>
    <w:rsid w:val="276854B7"/>
    <w:rsid w:val="276E51C4"/>
    <w:rsid w:val="276F5802"/>
    <w:rsid w:val="2770444E"/>
    <w:rsid w:val="27721B4B"/>
    <w:rsid w:val="277B6147"/>
    <w:rsid w:val="277C1F36"/>
    <w:rsid w:val="27820C1F"/>
    <w:rsid w:val="2782587C"/>
    <w:rsid w:val="27842AB8"/>
    <w:rsid w:val="278B7624"/>
    <w:rsid w:val="278C632E"/>
    <w:rsid w:val="278F35B2"/>
    <w:rsid w:val="278F59BB"/>
    <w:rsid w:val="27910EB2"/>
    <w:rsid w:val="27942E93"/>
    <w:rsid w:val="27977AFB"/>
    <w:rsid w:val="279A680B"/>
    <w:rsid w:val="279D477E"/>
    <w:rsid w:val="279D76BA"/>
    <w:rsid w:val="279E2298"/>
    <w:rsid w:val="279F47DA"/>
    <w:rsid w:val="27A07A50"/>
    <w:rsid w:val="27A25DC3"/>
    <w:rsid w:val="27A30F3C"/>
    <w:rsid w:val="27A377C7"/>
    <w:rsid w:val="27A50F23"/>
    <w:rsid w:val="27A82FE7"/>
    <w:rsid w:val="27AB0DB9"/>
    <w:rsid w:val="27B24DAA"/>
    <w:rsid w:val="27B57CB0"/>
    <w:rsid w:val="27BC40CB"/>
    <w:rsid w:val="27C62840"/>
    <w:rsid w:val="27C85B6F"/>
    <w:rsid w:val="27C879CA"/>
    <w:rsid w:val="27CA01F1"/>
    <w:rsid w:val="27CD7407"/>
    <w:rsid w:val="27CE4597"/>
    <w:rsid w:val="27CF407F"/>
    <w:rsid w:val="27D1261C"/>
    <w:rsid w:val="27D20947"/>
    <w:rsid w:val="27D44242"/>
    <w:rsid w:val="27D469C2"/>
    <w:rsid w:val="27D70E65"/>
    <w:rsid w:val="27DA55CE"/>
    <w:rsid w:val="27DB0379"/>
    <w:rsid w:val="27DC72DC"/>
    <w:rsid w:val="27DF7FD9"/>
    <w:rsid w:val="27E1460E"/>
    <w:rsid w:val="27E179BB"/>
    <w:rsid w:val="27E57CC7"/>
    <w:rsid w:val="27ED7A8A"/>
    <w:rsid w:val="27F239CE"/>
    <w:rsid w:val="27F24DC8"/>
    <w:rsid w:val="27F552E1"/>
    <w:rsid w:val="27F72F1E"/>
    <w:rsid w:val="27F77A15"/>
    <w:rsid w:val="27FC261F"/>
    <w:rsid w:val="27FF17C4"/>
    <w:rsid w:val="27FF65D4"/>
    <w:rsid w:val="280105C4"/>
    <w:rsid w:val="280676E0"/>
    <w:rsid w:val="280964E7"/>
    <w:rsid w:val="280E29CF"/>
    <w:rsid w:val="28131854"/>
    <w:rsid w:val="281C6F81"/>
    <w:rsid w:val="281D4A4E"/>
    <w:rsid w:val="281D7473"/>
    <w:rsid w:val="28236889"/>
    <w:rsid w:val="28245882"/>
    <w:rsid w:val="282541F6"/>
    <w:rsid w:val="2831680D"/>
    <w:rsid w:val="28320C5D"/>
    <w:rsid w:val="28337B56"/>
    <w:rsid w:val="28411292"/>
    <w:rsid w:val="28411613"/>
    <w:rsid w:val="28433555"/>
    <w:rsid w:val="284477B7"/>
    <w:rsid w:val="2850332E"/>
    <w:rsid w:val="28545513"/>
    <w:rsid w:val="285675F5"/>
    <w:rsid w:val="28572048"/>
    <w:rsid w:val="28596488"/>
    <w:rsid w:val="285A1C20"/>
    <w:rsid w:val="28607CC5"/>
    <w:rsid w:val="28626376"/>
    <w:rsid w:val="2868347B"/>
    <w:rsid w:val="286B21EF"/>
    <w:rsid w:val="286C3429"/>
    <w:rsid w:val="286E1832"/>
    <w:rsid w:val="286E758C"/>
    <w:rsid w:val="28703DEB"/>
    <w:rsid w:val="28720989"/>
    <w:rsid w:val="287D2CAD"/>
    <w:rsid w:val="287D581E"/>
    <w:rsid w:val="287D7DB1"/>
    <w:rsid w:val="28830B00"/>
    <w:rsid w:val="28837CAD"/>
    <w:rsid w:val="2885758B"/>
    <w:rsid w:val="288F07E4"/>
    <w:rsid w:val="289117DD"/>
    <w:rsid w:val="289363C8"/>
    <w:rsid w:val="28946601"/>
    <w:rsid w:val="289B4A0B"/>
    <w:rsid w:val="289E30CA"/>
    <w:rsid w:val="28A47C58"/>
    <w:rsid w:val="28A64571"/>
    <w:rsid w:val="28AA17F0"/>
    <w:rsid w:val="28AA64C6"/>
    <w:rsid w:val="28B0234F"/>
    <w:rsid w:val="28B25E69"/>
    <w:rsid w:val="28B67751"/>
    <w:rsid w:val="28B8246B"/>
    <w:rsid w:val="28B93F7C"/>
    <w:rsid w:val="28BD7D44"/>
    <w:rsid w:val="28BE4A1C"/>
    <w:rsid w:val="28BF3DA4"/>
    <w:rsid w:val="28BF7EB1"/>
    <w:rsid w:val="28C02D0C"/>
    <w:rsid w:val="28C148DE"/>
    <w:rsid w:val="28C30145"/>
    <w:rsid w:val="28C726DD"/>
    <w:rsid w:val="28C813C2"/>
    <w:rsid w:val="28C82DE9"/>
    <w:rsid w:val="28CD0DB3"/>
    <w:rsid w:val="28CE6913"/>
    <w:rsid w:val="28CF15FD"/>
    <w:rsid w:val="28D37855"/>
    <w:rsid w:val="28D55AD3"/>
    <w:rsid w:val="28D83A02"/>
    <w:rsid w:val="28DA43D4"/>
    <w:rsid w:val="28DF01E1"/>
    <w:rsid w:val="28DF2A5D"/>
    <w:rsid w:val="28E130D2"/>
    <w:rsid w:val="28E1410C"/>
    <w:rsid w:val="28E25FF0"/>
    <w:rsid w:val="28EB16E0"/>
    <w:rsid w:val="28EF1B16"/>
    <w:rsid w:val="28F208E8"/>
    <w:rsid w:val="28F50A4C"/>
    <w:rsid w:val="28F73F11"/>
    <w:rsid w:val="28FA7916"/>
    <w:rsid w:val="28FC63A4"/>
    <w:rsid w:val="28FD1FB6"/>
    <w:rsid w:val="28FE2C65"/>
    <w:rsid w:val="29010B8F"/>
    <w:rsid w:val="29021B06"/>
    <w:rsid w:val="290B0531"/>
    <w:rsid w:val="2911413C"/>
    <w:rsid w:val="2914671A"/>
    <w:rsid w:val="291534A6"/>
    <w:rsid w:val="2916215C"/>
    <w:rsid w:val="29165060"/>
    <w:rsid w:val="291B7D92"/>
    <w:rsid w:val="291C3CF8"/>
    <w:rsid w:val="291C456B"/>
    <w:rsid w:val="291E0AFD"/>
    <w:rsid w:val="291E3DA0"/>
    <w:rsid w:val="292A6DE8"/>
    <w:rsid w:val="292B34BD"/>
    <w:rsid w:val="292D2A50"/>
    <w:rsid w:val="293029BA"/>
    <w:rsid w:val="29350EFF"/>
    <w:rsid w:val="29360359"/>
    <w:rsid w:val="29373393"/>
    <w:rsid w:val="29387837"/>
    <w:rsid w:val="2939179A"/>
    <w:rsid w:val="29397D88"/>
    <w:rsid w:val="293B7221"/>
    <w:rsid w:val="293C2300"/>
    <w:rsid w:val="293E26B2"/>
    <w:rsid w:val="29403A10"/>
    <w:rsid w:val="29437966"/>
    <w:rsid w:val="29467B7F"/>
    <w:rsid w:val="294B6081"/>
    <w:rsid w:val="29515289"/>
    <w:rsid w:val="29553D8E"/>
    <w:rsid w:val="295C400D"/>
    <w:rsid w:val="295D2E3C"/>
    <w:rsid w:val="29656F99"/>
    <w:rsid w:val="296875BB"/>
    <w:rsid w:val="296D1BF8"/>
    <w:rsid w:val="29712A31"/>
    <w:rsid w:val="2972189A"/>
    <w:rsid w:val="29747620"/>
    <w:rsid w:val="29753309"/>
    <w:rsid w:val="29755C74"/>
    <w:rsid w:val="29787AC4"/>
    <w:rsid w:val="297F3A39"/>
    <w:rsid w:val="29804464"/>
    <w:rsid w:val="298279F2"/>
    <w:rsid w:val="298857B9"/>
    <w:rsid w:val="29885FB8"/>
    <w:rsid w:val="298A3737"/>
    <w:rsid w:val="298B61F3"/>
    <w:rsid w:val="29911F61"/>
    <w:rsid w:val="299C31FE"/>
    <w:rsid w:val="299D610D"/>
    <w:rsid w:val="29A004E4"/>
    <w:rsid w:val="29A75BB3"/>
    <w:rsid w:val="29AA0B83"/>
    <w:rsid w:val="29AF2158"/>
    <w:rsid w:val="29B02542"/>
    <w:rsid w:val="29B06243"/>
    <w:rsid w:val="29B85B7A"/>
    <w:rsid w:val="29BB0E4C"/>
    <w:rsid w:val="29BC2DBF"/>
    <w:rsid w:val="29BD047E"/>
    <w:rsid w:val="29BD0CBD"/>
    <w:rsid w:val="29BF5A64"/>
    <w:rsid w:val="29C06D31"/>
    <w:rsid w:val="29C17C9C"/>
    <w:rsid w:val="29C33F7A"/>
    <w:rsid w:val="29C5011F"/>
    <w:rsid w:val="29C75AFC"/>
    <w:rsid w:val="29CB1FF6"/>
    <w:rsid w:val="29CD6E60"/>
    <w:rsid w:val="29CE5AA6"/>
    <w:rsid w:val="29DD429D"/>
    <w:rsid w:val="29DD7775"/>
    <w:rsid w:val="29E05257"/>
    <w:rsid w:val="29E269C2"/>
    <w:rsid w:val="29E512FC"/>
    <w:rsid w:val="29E5589F"/>
    <w:rsid w:val="29E558AC"/>
    <w:rsid w:val="29EA6A0F"/>
    <w:rsid w:val="29EE1E51"/>
    <w:rsid w:val="29F15838"/>
    <w:rsid w:val="29F564D7"/>
    <w:rsid w:val="29F8207E"/>
    <w:rsid w:val="29FA26AC"/>
    <w:rsid w:val="29FE348D"/>
    <w:rsid w:val="29FE484F"/>
    <w:rsid w:val="2A0019EE"/>
    <w:rsid w:val="2A0067D4"/>
    <w:rsid w:val="2A035CA6"/>
    <w:rsid w:val="2A0922ED"/>
    <w:rsid w:val="2A0E0496"/>
    <w:rsid w:val="2A140899"/>
    <w:rsid w:val="2A140FFE"/>
    <w:rsid w:val="2A161AB3"/>
    <w:rsid w:val="2A17727D"/>
    <w:rsid w:val="2A1863FB"/>
    <w:rsid w:val="2A1B77DD"/>
    <w:rsid w:val="2A272675"/>
    <w:rsid w:val="2A277120"/>
    <w:rsid w:val="2A2964B9"/>
    <w:rsid w:val="2A323152"/>
    <w:rsid w:val="2A357F71"/>
    <w:rsid w:val="2A3779E6"/>
    <w:rsid w:val="2A3803AC"/>
    <w:rsid w:val="2A396D5F"/>
    <w:rsid w:val="2A397509"/>
    <w:rsid w:val="2A3C42BF"/>
    <w:rsid w:val="2A3F62BD"/>
    <w:rsid w:val="2A491472"/>
    <w:rsid w:val="2A4D5E11"/>
    <w:rsid w:val="2A4E1A2E"/>
    <w:rsid w:val="2A515BF9"/>
    <w:rsid w:val="2A543602"/>
    <w:rsid w:val="2A5B42D5"/>
    <w:rsid w:val="2A5D054E"/>
    <w:rsid w:val="2A5F6A3F"/>
    <w:rsid w:val="2A60685E"/>
    <w:rsid w:val="2A6342D9"/>
    <w:rsid w:val="2A670B7C"/>
    <w:rsid w:val="2A683653"/>
    <w:rsid w:val="2A683FCA"/>
    <w:rsid w:val="2A691C72"/>
    <w:rsid w:val="2A70061B"/>
    <w:rsid w:val="2A702267"/>
    <w:rsid w:val="2A7205C9"/>
    <w:rsid w:val="2A740540"/>
    <w:rsid w:val="2A7A2551"/>
    <w:rsid w:val="2A7E7522"/>
    <w:rsid w:val="2A801BE7"/>
    <w:rsid w:val="2A812A2F"/>
    <w:rsid w:val="2A812A88"/>
    <w:rsid w:val="2A8267D9"/>
    <w:rsid w:val="2A836456"/>
    <w:rsid w:val="2A854AB8"/>
    <w:rsid w:val="2A8571AF"/>
    <w:rsid w:val="2A870AB8"/>
    <w:rsid w:val="2A876F90"/>
    <w:rsid w:val="2A8945CD"/>
    <w:rsid w:val="2A8B058D"/>
    <w:rsid w:val="2A8C7993"/>
    <w:rsid w:val="2A942C9E"/>
    <w:rsid w:val="2A967A76"/>
    <w:rsid w:val="2A995C30"/>
    <w:rsid w:val="2A9A2525"/>
    <w:rsid w:val="2A9B1587"/>
    <w:rsid w:val="2A9C0A21"/>
    <w:rsid w:val="2A9D0633"/>
    <w:rsid w:val="2A9D55B2"/>
    <w:rsid w:val="2AAA0E71"/>
    <w:rsid w:val="2AAD283F"/>
    <w:rsid w:val="2AAE6997"/>
    <w:rsid w:val="2AB17EE8"/>
    <w:rsid w:val="2AB40FD6"/>
    <w:rsid w:val="2ABB2F91"/>
    <w:rsid w:val="2ABC663C"/>
    <w:rsid w:val="2AC45E41"/>
    <w:rsid w:val="2ACC35F7"/>
    <w:rsid w:val="2ACF2D67"/>
    <w:rsid w:val="2AD33F41"/>
    <w:rsid w:val="2AD417E1"/>
    <w:rsid w:val="2AD43C10"/>
    <w:rsid w:val="2AD9260E"/>
    <w:rsid w:val="2ADA1B64"/>
    <w:rsid w:val="2ADA2172"/>
    <w:rsid w:val="2ADC76FE"/>
    <w:rsid w:val="2ADD7247"/>
    <w:rsid w:val="2ADE007D"/>
    <w:rsid w:val="2AE60373"/>
    <w:rsid w:val="2AE7001E"/>
    <w:rsid w:val="2AF62E51"/>
    <w:rsid w:val="2AFD1D0A"/>
    <w:rsid w:val="2B0025D7"/>
    <w:rsid w:val="2B025D1C"/>
    <w:rsid w:val="2B03086A"/>
    <w:rsid w:val="2B04195E"/>
    <w:rsid w:val="2B050460"/>
    <w:rsid w:val="2B053144"/>
    <w:rsid w:val="2B057179"/>
    <w:rsid w:val="2B075488"/>
    <w:rsid w:val="2B084023"/>
    <w:rsid w:val="2B0912B3"/>
    <w:rsid w:val="2B0C5647"/>
    <w:rsid w:val="2B0E6AEA"/>
    <w:rsid w:val="2B0F1C0F"/>
    <w:rsid w:val="2B0F1DE9"/>
    <w:rsid w:val="2B106392"/>
    <w:rsid w:val="2B107134"/>
    <w:rsid w:val="2B155845"/>
    <w:rsid w:val="2B1A35D2"/>
    <w:rsid w:val="2B1D53AD"/>
    <w:rsid w:val="2B21060E"/>
    <w:rsid w:val="2B2152D3"/>
    <w:rsid w:val="2B247DC2"/>
    <w:rsid w:val="2B2F0A71"/>
    <w:rsid w:val="2B3209DB"/>
    <w:rsid w:val="2B325C1C"/>
    <w:rsid w:val="2B35777C"/>
    <w:rsid w:val="2B371616"/>
    <w:rsid w:val="2B384AB1"/>
    <w:rsid w:val="2B3C7F55"/>
    <w:rsid w:val="2B3F5812"/>
    <w:rsid w:val="2B4104F9"/>
    <w:rsid w:val="2B4166F3"/>
    <w:rsid w:val="2B423A29"/>
    <w:rsid w:val="2B426944"/>
    <w:rsid w:val="2B444A30"/>
    <w:rsid w:val="2B49524E"/>
    <w:rsid w:val="2B4A52A4"/>
    <w:rsid w:val="2B53034B"/>
    <w:rsid w:val="2B5C2EC5"/>
    <w:rsid w:val="2B6435A1"/>
    <w:rsid w:val="2B672C42"/>
    <w:rsid w:val="2B674207"/>
    <w:rsid w:val="2B695CC0"/>
    <w:rsid w:val="2B6B0472"/>
    <w:rsid w:val="2B6D167B"/>
    <w:rsid w:val="2B70070F"/>
    <w:rsid w:val="2B707BDE"/>
    <w:rsid w:val="2B712765"/>
    <w:rsid w:val="2B7450CA"/>
    <w:rsid w:val="2B77384E"/>
    <w:rsid w:val="2B7901C3"/>
    <w:rsid w:val="2B823398"/>
    <w:rsid w:val="2B892B0C"/>
    <w:rsid w:val="2B897BBC"/>
    <w:rsid w:val="2B8F3804"/>
    <w:rsid w:val="2B913681"/>
    <w:rsid w:val="2B920A6F"/>
    <w:rsid w:val="2B971E8A"/>
    <w:rsid w:val="2B97353C"/>
    <w:rsid w:val="2B9A2F39"/>
    <w:rsid w:val="2B9C73B3"/>
    <w:rsid w:val="2B9D19F7"/>
    <w:rsid w:val="2BA07258"/>
    <w:rsid w:val="2BA32C6A"/>
    <w:rsid w:val="2BA4204B"/>
    <w:rsid w:val="2BA436BD"/>
    <w:rsid w:val="2BA71C05"/>
    <w:rsid w:val="2BB02EC3"/>
    <w:rsid w:val="2BB169DE"/>
    <w:rsid w:val="2BB87927"/>
    <w:rsid w:val="2BB97E28"/>
    <w:rsid w:val="2BBB1E2C"/>
    <w:rsid w:val="2BBD1A14"/>
    <w:rsid w:val="2BBD3D7D"/>
    <w:rsid w:val="2BBF6665"/>
    <w:rsid w:val="2BC47E03"/>
    <w:rsid w:val="2BC62F3B"/>
    <w:rsid w:val="2BC67F75"/>
    <w:rsid w:val="2BCA649F"/>
    <w:rsid w:val="2BCC3EA8"/>
    <w:rsid w:val="2BD12C42"/>
    <w:rsid w:val="2BD27DBE"/>
    <w:rsid w:val="2BD452E8"/>
    <w:rsid w:val="2BD54E60"/>
    <w:rsid w:val="2BD650E5"/>
    <w:rsid w:val="2BDA7646"/>
    <w:rsid w:val="2BDB669E"/>
    <w:rsid w:val="2BE55109"/>
    <w:rsid w:val="2BE8353E"/>
    <w:rsid w:val="2BE8728E"/>
    <w:rsid w:val="2BEB37D7"/>
    <w:rsid w:val="2BED34C5"/>
    <w:rsid w:val="2BEF0901"/>
    <w:rsid w:val="2BF40410"/>
    <w:rsid w:val="2BF61865"/>
    <w:rsid w:val="2BFB52A1"/>
    <w:rsid w:val="2BFC06E9"/>
    <w:rsid w:val="2C00408A"/>
    <w:rsid w:val="2C01337E"/>
    <w:rsid w:val="2C0305DB"/>
    <w:rsid w:val="2C060890"/>
    <w:rsid w:val="2C086866"/>
    <w:rsid w:val="2C0A0403"/>
    <w:rsid w:val="2C0D0001"/>
    <w:rsid w:val="2C0E75DC"/>
    <w:rsid w:val="2C130F4E"/>
    <w:rsid w:val="2C154CFC"/>
    <w:rsid w:val="2C1A653B"/>
    <w:rsid w:val="2C1B4875"/>
    <w:rsid w:val="2C1F48CF"/>
    <w:rsid w:val="2C1F5071"/>
    <w:rsid w:val="2C20604D"/>
    <w:rsid w:val="2C2277FA"/>
    <w:rsid w:val="2C2909B7"/>
    <w:rsid w:val="2C2A3A08"/>
    <w:rsid w:val="2C2C0E7A"/>
    <w:rsid w:val="2C2D2F33"/>
    <w:rsid w:val="2C3029B6"/>
    <w:rsid w:val="2C3A2B37"/>
    <w:rsid w:val="2C3B2845"/>
    <w:rsid w:val="2C3B6B5E"/>
    <w:rsid w:val="2C3C06C2"/>
    <w:rsid w:val="2C3C193E"/>
    <w:rsid w:val="2C3F497B"/>
    <w:rsid w:val="2C4061DE"/>
    <w:rsid w:val="2C40745D"/>
    <w:rsid w:val="2C41296B"/>
    <w:rsid w:val="2C45345D"/>
    <w:rsid w:val="2C465C25"/>
    <w:rsid w:val="2C4B53D8"/>
    <w:rsid w:val="2C4C1DE9"/>
    <w:rsid w:val="2C4F6756"/>
    <w:rsid w:val="2C523826"/>
    <w:rsid w:val="2C5768A3"/>
    <w:rsid w:val="2C5801F0"/>
    <w:rsid w:val="2C586716"/>
    <w:rsid w:val="2C5976FE"/>
    <w:rsid w:val="2C5C1622"/>
    <w:rsid w:val="2C605A8F"/>
    <w:rsid w:val="2C613E40"/>
    <w:rsid w:val="2C626EA4"/>
    <w:rsid w:val="2C631D8C"/>
    <w:rsid w:val="2C666B75"/>
    <w:rsid w:val="2C6A2054"/>
    <w:rsid w:val="2C6B7188"/>
    <w:rsid w:val="2C6E44E0"/>
    <w:rsid w:val="2C6E796D"/>
    <w:rsid w:val="2C713D6F"/>
    <w:rsid w:val="2C722E26"/>
    <w:rsid w:val="2C737F27"/>
    <w:rsid w:val="2C741CF7"/>
    <w:rsid w:val="2C7429E3"/>
    <w:rsid w:val="2C747190"/>
    <w:rsid w:val="2C74737C"/>
    <w:rsid w:val="2C7602F7"/>
    <w:rsid w:val="2C797B07"/>
    <w:rsid w:val="2C7B17EF"/>
    <w:rsid w:val="2C7C09D4"/>
    <w:rsid w:val="2C7F6801"/>
    <w:rsid w:val="2C823D1E"/>
    <w:rsid w:val="2C827801"/>
    <w:rsid w:val="2C8435B5"/>
    <w:rsid w:val="2C8A33B5"/>
    <w:rsid w:val="2C8B60A1"/>
    <w:rsid w:val="2C8C317C"/>
    <w:rsid w:val="2C8F054E"/>
    <w:rsid w:val="2C8F69CB"/>
    <w:rsid w:val="2C905E46"/>
    <w:rsid w:val="2C9062C0"/>
    <w:rsid w:val="2C906C60"/>
    <w:rsid w:val="2C923DCC"/>
    <w:rsid w:val="2C973B73"/>
    <w:rsid w:val="2C9E66FC"/>
    <w:rsid w:val="2C9F1AF5"/>
    <w:rsid w:val="2CA010F4"/>
    <w:rsid w:val="2CA3124D"/>
    <w:rsid w:val="2CA6148E"/>
    <w:rsid w:val="2CB43E7E"/>
    <w:rsid w:val="2CB8767C"/>
    <w:rsid w:val="2CBA710E"/>
    <w:rsid w:val="2CBA7324"/>
    <w:rsid w:val="2CBB0D04"/>
    <w:rsid w:val="2CBF086C"/>
    <w:rsid w:val="2CC03AB6"/>
    <w:rsid w:val="2CC071C1"/>
    <w:rsid w:val="2CC3346D"/>
    <w:rsid w:val="2CC334E2"/>
    <w:rsid w:val="2CC36479"/>
    <w:rsid w:val="2CC4344E"/>
    <w:rsid w:val="2CC54DAC"/>
    <w:rsid w:val="2CC70CE9"/>
    <w:rsid w:val="2CC85E78"/>
    <w:rsid w:val="2CCA1980"/>
    <w:rsid w:val="2CCC5921"/>
    <w:rsid w:val="2CCF0CAC"/>
    <w:rsid w:val="2CD15387"/>
    <w:rsid w:val="2CD34C8C"/>
    <w:rsid w:val="2CD3639F"/>
    <w:rsid w:val="2CD70C66"/>
    <w:rsid w:val="2CD721FE"/>
    <w:rsid w:val="2CD74918"/>
    <w:rsid w:val="2CD86CAC"/>
    <w:rsid w:val="2CD92AE1"/>
    <w:rsid w:val="2CDB582F"/>
    <w:rsid w:val="2CDC4D56"/>
    <w:rsid w:val="2CE32642"/>
    <w:rsid w:val="2CE461DD"/>
    <w:rsid w:val="2CED0605"/>
    <w:rsid w:val="2CEE1943"/>
    <w:rsid w:val="2CF27094"/>
    <w:rsid w:val="2CF70A0B"/>
    <w:rsid w:val="2D013B3A"/>
    <w:rsid w:val="2D021CEC"/>
    <w:rsid w:val="2D080EC5"/>
    <w:rsid w:val="2D0B5FB0"/>
    <w:rsid w:val="2D0C316D"/>
    <w:rsid w:val="2D0E1447"/>
    <w:rsid w:val="2D107D66"/>
    <w:rsid w:val="2D1155BD"/>
    <w:rsid w:val="2D1208DF"/>
    <w:rsid w:val="2D150DDF"/>
    <w:rsid w:val="2D1533EB"/>
    <w:rsid w:val="2D195C9F"/>
    <w:rsid w:val="2D1A1ED2"/>
    <w:rsid w:val="2D1E66B5"/>
    <w:rsid w:val="2D1E66B6"/>
    <w:rsid w:val="2D2325A3"/>
    <w:rsid w:val="2D244F46"/>
    <w:rsid w:val="2D274BC7"/>
    <w:rsid w:val="2D2A6874"/>
    <w:rsid w:val="2D2B50D8"/>
    <w:rsid w:val="2D2B7039"/>
    <w:rsid w:val="2D2D7A46"/>
    <w:rsid w:val="2D311AD2"/>
    <w:rsid w:val="2D335BA7"/>
    <w:rsid w:val="2D360828"/>
    <w:rsid w:val="2D3665F7"/>
    <w:rsid w:val="2D3712AC"/>
    <w:rsid w:val="2D37238E"/>
    <w:rsid w:val="2D3D5C05"/>
    <w:rsid w:val="2D3E26B1"/>
    <w:rsid w:val="2D41451A"/>
    <w:rsid w:val="2D447D98"/>
    <w:rsid w:val="2D457A77"/>
    <w:rsid w:val="2D487BC6"/>
    <w:rsid w:val="2D4B1EF6"/>
    <w:rsid w:val="2D4D4C9D"/>
    <w:rsid w:val="2D521098"/>
    <w:rsid w:val="2D536F3E"/>
    <w:rsid w:val="2D5619A2"/>
    <w:rsid w:val="2D56573A"/>
    <w:rsid w:val="2D5858AC"/>
    <w:rsid w:val="2D593609"/>
    <w:rsid w:val="2D5B6E4D"/>
    <w:rsid w:val="2D5E0102"/>
    <w:rsid w:val="2D6314C5"/>
    <w:rsid w:val="2D664C5E"/>
    <w:rsid w:val="2D670FD2"/>
    <w:rsid w:val="2D685A4F"/>
    <w:rsid w:val="2D6C4474"/>
    <w:rsid w:val="2D6E019D"/>
    <w:rsid w:val="2D6E2F27"/>
    <w:rsid w:val="2D6F002D"/>
    <w:rsid w:val="2D720EC4"/>
    <w:rsid w:val="2D722CBC"/>
    <w:rsid w:val="2D756961"/>
    <w:rsid w:val="2D7659A4"/>
    <w:rsid w:val="2D772E09"/>
    <w:rsid w:val="2D7B07CF"/>
    <w:rsid w:val="2D7B377E"/>
    <w:rsid w:val="2D7C282B"/>
    <w:rsid w:val="2D7D03C2"/>
    <w:rsid w:val="2D7D4C50"/>
    <w:rsid w:val="2D7D4CE3"/>
    <w:rsid w:val="2D872B3B"/>
    <w:rsid w:val="2D8B2398"/>
    <w:rsid w:val="2D8C4D13"/>
    <w:rsid w:val="2D8C5BD2"/>
    <w:rsid w:val="2D8E72BE"/>
    <w:rsid w:val="2D9600B8"/>
    <w:rsid w:val="2D965AC2"/>
    <w:rsid w:val="2D9720CC"/>
    <w:rsid w:val="2D9837F3"/>
    <w:rsid w:val="2D9A3BB6"/>
    <w:rsid w:val="2D9B294A"/>
    <w:rsid w:val="2D9D75F6"/>
    <w:rsid w:val="2DA61094"/>
    <w:rsid w:val="2DA75511"/>
    <w:rsid w:val="2DA80C51"/>
    <w:rsid w:val="2DAB7990"/>
    <w:rsid w:val="2DAC3FDB"/>
    <w:rsid w:val="2DAE249C"/>
    <w:rsid w:val="2DAF046D"/>
    <w:rsid w:val="2DB04AE4"/>
    <w:rsid w:val="2DB04F2E"/>
    <w:rsid w:val="2DB5796F"/>
    <w:rsid w:val="2DC03EFF"/>
    <w:rsid w:val="2DC2212F"/>
    <w:rsid w:val="2DC27194"/>
    <w:rsid w:val="2DC32018"/>
    <w:rsid w:val="2DC447EC"/>
    <w:rsid w:val="2DC44EEC"/>
    <w:rsid w:val="2DC577A8"/>
    <w:rsid w:val="2DCD6BB9"/>
    <w:rsid w:val="2DCF082A"/>
    <w:rsid w:val="2DD52F81"/>
    <w:rsid w:val="2DD650D5"/>
    <w:rsid w:val="2DD823A6"/>
    <w:rsid w:val="2DDE6B6D"/>
    <w:rsid w:val="2DDF0E63"/>
    <w:rsid w:val="2DE00249"/>
    <w:rsid w:val="2DE062E6"/>
    <w:rsid w:val="2DE320B6"/>
    <w:rsid w:val="2DE52196"/>
    <w:rsid w:val="2DF44315"/>
    <w:rsid w:val="2DFB7CAD"/>
    <w:rsid w:val="2E0908AE"/>
    <w:rsid w:val="2E0F3873"/>
    <w:rsid w:val="2E0F4E34"/>
    <w:rsid w:val="2E125B60"/>
    <w:rsid w:val="2E130DDE"/>
    <w:rsid w:val="2E1361A7"/>
    <w:rsid w:val="2E1826AA"/>
    <w:rsid w:val="2E1B3AA6"/>
    <w:rsid w:val="2E1F3D82"/>
    <w:rsid w:val="2E23463A"/>
    <w:rsid w:val="2E261D52"/>
    <w:rsid w:val="2E286FD8"/>
    <w:rsid w:val="2E28759A"/>
    <w:rsid w:val="2E2E1AD3"/>
    <w:rsid w:val="2E31495B"/>
    <w:rsid w:val="2E326322"/>
    <w:rsid w:val="2E34472D"/>
    <w:rsid w:val="2E3775ED"/>
    <w:rsid w:val="2E3C0780"/>
    <w:rsid w:val="2E3C0B66"/>
    <w:rsid w:val="2E415DA3"/>
    <w:rsid w:val="2E4569A8"/>
    <w:rsid w:val="2E4A7FC3"/>
    <w:rsid w:val="2E4C0B26"/>
    <w:rsid w:val="2E4F7626"/>
    <w:rsid w:val="2E581B53"/>
    <w:rsid w:val="2E585517"/>
    <w:rsid w:val="2E5A4A88"/>
    <w:rsid w:val="2E5B23D6"/>
    <w:rsid w:val="2E600F42"/>
    <w:rsid w:val="2E626AE7"/>
    <w:rsid w:val="2E630259"/>
    <w:rsid w:val="2E650DDB"/>
    <w:rsid w:val="2E6611AB"/>
    <w:rsid w:val="2E6717A7"/>
    <w:rsid w:val="2E6D2C3D"/>
    <w:rsid w:val="2E732780"/>
    <w:rsid w:val="2E7A7DD3"/>
    <w:rsid w:val="2E7D6D77"/>
    <w:rsid w:val="2E7F5D45"/>
    <w:rsid w:val="2E892493"/>
    <w:rsid w:val="2E8A5886"/>
    <w:rsid w:val="2E8A777E"/>
    <w:rsid w:val="2E8E1CA7"/>
    <w:rsid w:val="2E8E2300"/>
    <w:rsid w:val="2E9229F1"/>
    <w:rsid w:val="2E9632A6"/>
    <w:rsid w:val="2E976B7A"/>
    <w:rsid w:val="2E995D2C"/>
    <w:rsid w:val="2E9F5661"/>
    <w:rsid w:val="2EA27501"/>
    <w:rsid w:val="2EA36607"/>
    <w:rsid w:val="2EAC1FF6"/>
    <w:rsid w:val="2EAE312D"/>
    <w:rsid w:val="2EAF2D9D"/>
    <w:rsid w:val="2EB42CB5"/>
    <w:rsid w:val="2EB80E6F"/>
    <w:rsid w:val="2EC3201A"/>
    <w:rsid w:val="2EC8311C"/>
    <w:rsid w:val="2ECB4BCB"/>
    <w:rsid w:val="2ED14494"/>
    <w:rsid w:val="2ED22FA9"/>
    <w:rsid w:val="2ED300AD"/>
    <w:rsid w:val="2ED34B25"/>
    <w:rsid w:val="2ED40C5F"/>
    <w:rsid w:val="2ED90ABE"/>
    <w:rsid w:val="2EE36261"/>
    <w:rsid w:val="2EE81197"/>
    <w:rsid w:val="2EF17DC9"/>
    <w:rsid w:val="2EF302EB"/>
    <w:rsid w:val="2EF41862"/>
    <w:rsid w:val="2EF61094"/>
    <w:rsid w:val="2EFA10EB"/>
    <w:rsid w:val="2F0963E2"/>
    <w:rsid w:val="2F141153"/>
    <w:rsid w:val="2F161A9E"/>
    <w:rsid w:val="2F175405"/>
    <w:rsid w:val="2F1A7E8B"/>
    <w:rsid w:val="2F1E0F22"/>
    <w:rsid w:val="2F237DA2"/>
    <w:rsid w:val="2F270CD0"/>
    <w:rsid w:val="2F2912FC"/>
    <w:rsid w:val="2F2949E0"/>
    <w:rsid w:val="2F2A1799"/>
    <w:rsid w:val="2F2B448F"/>
    <w:rsid w:val="2F2B66C6"/>
    <w:rsid w:val="2F305B5D"/>
    <w:rsid w:val="2F36109F"/>
    <w:rsid w:val="2F36237D"/>
    <w:rsid w:val="2F3B069B"/>
    <w:rsid w:val="2F3D4C6D"/>
    <w:rsid w:val="2F3F6262"/>
    <w:rsid w:val="2F403215"/>
    <w:rsid w:val="2F405A06"/>
    <w:rsid w:val="2F422483"/>
    <w:rsid w:val="2F424C7F"/>
    <w:rsid w:val="2F4308A5"/>
    <w:rsid w:val="2F441C34"/>
    <w:rsid w:val="2F445416"/>
    <w:rsid w:val="2F446D06"/>
    <w:rsid w:val="2F4D3910"/>
    <w:rsid w:val="2F4E397C"/>
    <w:rsid w:val="2F5867B8"/>
    <w:rsid w:val="2F5B0321"/>
    <w:rsid w:val="2F5B7606"/>
    <w:rsid w:val="2F5E3398"/>
    <w:rsid w:val="2F661D2A"/>
    <w:rsid w:val="2F670D0C"/>
    <w:rsid w:val="2F6818B3"/>
    <w:rsid w:val="2F6953F2"/>
    <w:rsid w:val="2F6A5E36"/>
    <w:rsid w:val="2F6D214D"/>
    <w:rsid w:val="2F6F0C85"/>
    <w:rsid w:val="2F704557"/>
    <w:rsid w:val="2F786322"/>
    <w:rsid w:val="2F7A0EF7"/>
    <w:rsid w:val="2F7B2A19"/>
    <w:rsid w:val="2F7C317A"/>
    <w:rsid w:val="2F7D6357"/>
    <w:rsid w:val="2F7E55E6"/>
    <w:rsid w:val="2F7F49E4"/>
    <w:rsid w:val="2F7F7B5A"/>
    <w:rsid w:val="2F816CFD"/>
    <w:rsid w:val="2F847668"/>
    <w:rsid w:val="2F86655E"/>
    <w:rsid w:val="2F897368"/>
    <w:rsid w:val="2F8C00D1"/>
    <w:rsid w:val="2F8D4449"/>
    <w:rsid w:val="2F8E7A3A"/>
    <w:rsid w:val="2F8F4B87"/>
    <w:rsid w:val="2F916453"/>
    <w:rsid w:val="2F96262D"/>
    <w:rsid w:val="2F986451"/>
    <w:rsid w:val="2F99026E"/>
    <w:rsid w:val="2F9C16D8"/>
    <w:rsid w:val="2F9D02BB"/>
    <w:rsid w:val="2FA03926"/>
    <w:rsid w:val="2FA57C88"/>
    <w:rsid w:val="2FA63D55"/>
    <w:rsid w:val="2FA843DC"/>
    <w:rsid w:val="2FA8526F"/>
    <w:rsid w:val="2FAE2B5F"/>
    <w:rsid w:val="2FB01B17"/>
    <w:rsid w:val="2FB1606F"/>
    <w:rsid w:val="2FB768E8"/>
    <w:rsid w:val="2FB915B1"/>
    <w:rsid w:val="2FBD33AF"/>
    <w:rsid w:val="2FBF0F47"/>
    <w:rsid w:val="2FC336DA"/>
    <w:rsid w:val="2FC53C32"/>
    <w:rsid w:val="2FC66547"/>
    <w:rsid w:val="2FCA740A"/>
    <w:rsid w:val="2FCF0321"/>
    <w:rsid w:val="2FD66798"/>
    <w:rsid w:val="2FDD42D9"/>
    <w:rsid w:val="2FDE3022"/>
    <w:rsid w:val="2FEA5212"/>
    <w:rsid w:val="2FEE4BB0"/>
    <w:rsid w:val="2FF5414B"/>
    <w:rsid w:val="2FF70BB9"/>
    <w:rsid w:val="2FFA2D68"/>
    <w:rsid w:val="2FFA3CBF"/>
    <w:rsid w:val="2FFA64D9"/>
    <w:rsid w:val="30002EFF"/>
    <w:rsid w:val="30027AE7"/>
    <w:rsid w:val="30037EB3"/>
    <w:rsid w:val="30050851"/>
    <w:rsid w:val="30056F2B"/>
    <w:rsid w:val="30065292"/>
    <w:rsid w:val="30066CA6"/>
    <w:rsid w:val="30075DCA"/>
    <w:rsid w:val="300930E5"/>
    <w:rsid w:val="300B3B35"/>
    <w:rsid w:val="300F7240"/>
    <w:rsid w:val="30184EE9"/>
    <w:rsid w:val="301C2630"/>
    <w:rsid w:val="30207004"/>
    <w:rsid w:val="30220873"/>
    <w:rsid w:val="302950CD"/>
    <w:rsid w:val="302A107D"/>
    <w:rsid w:val="30300F4A"/>
    <w:rsid w:val="3033366A"/>
    <w:rsid w:val="30345EC1"/>
    <w:rsid w:val="3038066F"/>
    <w:rsid w:val="303A1574"/>
    <w:rsid w:val="303E765A"/>
    <w:rsid w:val="304545E8"/>
    <w:rsid w:val="30483784"/>
    <w:rsid w:val="30497B6E"/>
    <w:rsid w:val="304B0360"/>
    <w:rsid w:val="304B4D6F"/>
    <w:rsid w:val="30535F91"/>
    <w:rsid w:val="3055472E"/>
    <w:rsid w:val="306A5630"/>
    <w:rsid w:val="306C01FF"/>
    <w:rsid w:val="30774724"/>
    <w:rsid w:val="307C0FA7"/>
    <w:rsid w:val="307F5528"/>
    <w:rsid w:val="30831160"/>
    <w:rsid w:val="308402D6"/>
    <w:rsid w:val="30847FF0"/>
    <w:rsid w:val="30864EED"/>
    <w:rsid w:val="30872900"/>
    <w:rsid w:val="308875E4"/>
    <w:rsid w:val="30937701"/>
    <w:rsid w:val="3096396F"/>
    <w:rsid w:val="309D7847"/>
    <w:rsid w:val="30A71B76"/>
    <w:rsid w:val="30A72008"/>
    <w:rsid w:val="30A82933"/>
    <w:rsid w:val="30A92954"/>
    <w:rsid w:val="30A93474"/>
    <w:rsid w:val="30B113A2"/>
    <w:rsid w:val="30B33C65"/>
    <w:rsid w:val="30B5591D"/>
    <w:rsid w:val="30B66494"/>
    <w:rsid w:val="30B8576C"/>
    <w:rsid w:val="30B93F3F"/>
    <w:rsid w:val="30BB2335"/>
    <w:rsid w:val="30BB4D4A"/>
    <w:rsid w:val="30C17E43"/>
    <w:rsid w:val="30C52689"/>
    <w:rsid w:val="30C65ADA"/>
    <w:rsid w:val="30D146B2"/>
    <w:rsid w:val="30D6742C"/>
    <w:rsid w:val="30D879A1"/>
    <w:rsid w:val="30DA446E"/>
    <w:rsid w:val="30E052E7"/>
    <w:rsid w:val="30E2024B"/>
    <w:rsid w:val="30E27C47"/>
    <w:rsid w:val="30E4290C"/>
    <w:rsid w:val="30E94732"/>
    <w:rsid w:val="30EB2FEE"/>
    <w:rsid w:val="30F06139"/>
    <w:rsid w:val="30F2590F"/>
    <w:rsid w:val="30F2596B"/>
    <w:rsid w:val="30F27B96"/>
    <w:rsid w:val="30F3446E"/>
    <w:rsid w:val="30F47CD7"/>
    <w:rsid w:val="30F73AF8"/>
    <w:rsid w:val="30F92ACC"/>
    <w:rsid w:val="30FF71C7"/>
    <w:rsid w:val="31006815"/>
    <w:rsid w:val="3104429F"/>
    <w:rsid w:val="31050378"/>
    <w:rsid w:val="3106145A"/>
    <w:rsid w:val="310A56E4"/>
    <w:rsid w:val="310B5531"/>
    <w:rsid w:val="310C7CB0"/>
    <w:rsid w:val="311B7E73"/>
    <w:rsid w:val="3122010C"/>
    <w:rsid w:val="31222CAF"/>
    <w:rsid w:val="31244C71"/>
    <w:rsid w:val="31264466"/>
    <w:rsid w:val="31267258"/>
    <w:rsid w:val="312E60C4"/>
    <w:rsid w:val="31303C21"/>
    <w:rsid w:val="31311A10"/>
    <w:rsid w:val="313140F9"/>
    <w:rsid w:val="31315DA3"/>
    <w:rsid w:val="31343294"/>
    <w:rsid w:val="3135503B"/>
    <w:rsid w:val="31363720"/>
    <w:rsid w:val="31371531"/>
    <w:rsid w:val="313A48F9"/>
    <w:rsid w:val="313D7C94"/>
    <w:rsid w:val="313E7F79"/>
    <w:rsid w:val="31404142"/>
    <w:rsid w:val="31444D41"/>
    <w:rsid w:val="31462BAA"/>
    <w:rsid w:val="314B3E80"/>
    <w:rsid w:val="3157302F"/>
    <w:rsid w:val="3158174E"/>
    <w:rsid w:val="315928AA"/>
    <w:rsid w:val="315A0567"/>
    <w:rsid w:val="316264E7"/>
    <w:rsid w:val="31693D7D"/>
    <w:rsid w:val="316B1A1F"/>
    <w:rsid w:val="316C322B"/>
    <w:rsid w:val="316D39F4"/>
    <w:rsid w:val="31712165"/>
    <w:rsid w:val="3172764F"/>
    <w:rsid w:val="31731107"/>
    <w:rsid w:val="31765B0D"/>
    <w:rsid w:val="31792016"/>
    <w:rsid w:val="31793760"/>
    <w:rsid w:val="317D5CDD"/>
    <w:rsid w:val="317E3EC4"/>
    <w:rsid w:val="317E7853"/>
    <w:rsid w:val="317F0074"/>
    <w:rsid w:val="318B5A21"/>
    <w:rsid w:val="31936AAA"/>
    <w:rsid w:val="319473AD"/>
    <w:rsid w:val="319D3064"/>
    <w:rsid w:val="31A23020"/>
    <w:rsid w:val="31A47396"/>
    <w:rsid w:val="31A53727"/>
    <w:rsid w:val="31A62EB1"/>
    <w:rsid w:val="31AB322C"/>
    <w:rsid w:val="31AE5E18"/>
    <w:rsid w:val="31B34678"/>
    <w:rsid w:val="31B570A8"/>
    <w:rsid w:val="31BB4A9C"/>
    <w:rsid w:val="31BE5CE7"/>
    <w:rsid w:val="31C0345F"/>
    <w:rsid w:val="31C51872"/>
    <w:rsid w:val="31C54436"/>
    <w:rsid w:val="31C82EA6"/>
    <w:rsid w:val="31CC640C"/>
    <w:rsid w:val="31CD3E36"/>
    <w:rsid w:val="31CF69DC"/>
    <w:rsid w:val="31D87C8B"/>
    <w:rsid w:val="31DB24CA"/>
    <w:rsid w:val="31DB5C15"/>
    <w:rsid w:val="31DC7055"/>
    <w:rsid w:val="31DD5FDB"/>
    <w:rsid w:val="31DF05BE"/>
    <w:rsid w:val="31DF4E33"/>
    <w:rsid w:val="31E22CB6"/>
    <w:rsid w:val="31E33403"/>
    <w:rsid w:val="31EE19BC"/>
    <w:rsid w:val="31EF2DDF"/>
    <w:rsid w:val="31F20C4E"/>
    <w:rsid w:val="31F276FE"/>
    <w:rsid w:val="31F31C55"/>
    <w:rsid w:val="31F420A2"/>
    <w:rsid w:val="31F72AB3"/>
    <w:rsid w:val="31FA2CF5"/>
    <w:rsid w:val="31FD2A20"/>
    <w:rsid w:val="320101C0"/>
    <w:rsid w:val="32032CD3"/>
    <w:rsid w:val="3205245D"/>
    <w:rsid w:val="320F28B0"/>
    <w:rsid w:val="32120D8C"/>
    <w:rsid w:val="32125B25"/>
    <w:rsid w:val="32170EB9"/>
    <w:rsid w:val="321863B2"/>
    <w:rsid w:val="321B4A7C"/>
    <w:rsid w:val="32201492"/>
    <w:rsid w:val="32276DD1"/>
    <w:rsid w:val="3228311A"/>
    <w:rsid w:val="32285538"/>
    <w:rsid w:val="322E4844"/>
    <w:rsid w:val="323E39B6"/>
    <w:rsid w:val="324D020C"/>
    <w:rsid w:val="326029B5"/>
    <w:rsid w:val="32626C9B"/>
    <w:rsid w:val="3263519E"/>
    <w:rsid w:val="32657585"/>
    <w:rsid w:val="32663666"/>
    <w:rsid w:val="326649B8"/>
    <w:rsid w:val="3269570D"/>
    <w:rsid w:val="326B284D"/>
    <w:rsid w:val="326B5303"/>
    <w:rsid w:val="326C42B1"/>
    <w:rsid w:val="326F6FF3"/>
    <w:rsid w:val="32712845"/>
    <w:rsid w:val="3272658C"/>
    <w:rsid w:val="32743D47"/>
    <w:rsid w:val="32746C06"/>
    <w:rsid w:val="32750CE1"/>
    <w:rsid w:val="32750E89"/>
    <w:rsid w:val="32777D59"/>
    <w:rsid w:val="327976FD"/>
    <w:rsid w:val="327A648C"/>
    <w:rsid w:val="327C4DA3"/>
    <w:rsid w:val="328647CE"/>
    <w:rsid w:val="32875319"/>
    <w:rsid w:val="3287689B"/>
    <w:rsid w:val="328B4D3D"/>
    <w:rsid w:val="328B4FBE"/>
    <w:rsid w:val="328C0D52"/>
    <w:rsid w:val="328C3E5D"/>
    <w:rsid w:val="328E04C8"/>
    <w:rsid w:val="328E47EF"/>
    <w:rsid w:val="328F5386"/>
    <w:rsid w:val="32901425"/>
    <w:rsid w:val="32943C41"/>
    <w:rsid w:val="32955FB7"/>
    <w:rsid w:val="329665E3"/>
    <w:rsid w:val="329738FD"/>
    <w:rsid w:val="329D4F37"/>
    <w:rsid w:val="329F5899"/>
    <w:rsid w:val="32A36B52"/>
    <w:rsid w:val="32A52B1C"/>
    <w:rsid w:val="32A85455"/>
    <w:rsid w:val="32A87052"/>
    <w:rsid w:val="32AD722B"/>
    <w:rsid w:val="32AF04C9"/>
    <w:rsid w:val="32AF2EAB"/>
    <w:rsid w:val="32B05DF3"/>
    <w:rsid w:val="32B31C14"/>
    <w:rsid w:val="32B41B78"/>
    <w:rsid w:val="32B6105C"/>
    <w:rsid w:val="32B91A1E"/>
    <w:rsid w:val="32B95F19"/>
    <w:rsid w:val="32BC16EF"/>
    <w:rsid w:val="32BC7A64"/>
    <w:rsid w:val="32C603FF"/>
    <w:rsid w:val="32C753E9"/>
    <w:rsid w:val="32D22144"/>
    <w:rsid w:val="32D654EF"/>
    <w:rsid w:val="32D66BDC"/>
    <w:rsid w:val="32D71C2D"/>
    <w:rsid w:val="32D769E2"/>
    <w:rsid w:val="32DF3532"/>
    <w:rsid w:val="32E071C1"/>
    <w:rsid w:val="32E140D0"/>
    <w:rsid w:val="32EB013D"/>
    <w:rsid w:val="32EE0437"/>
    <w:rsid w:val="32F4733A"/>
    <w:rsid w:val="32F65377"/>
    <w:rsid w:val="32F700DE"/>
    <w:rsid w:val="32FA3121"/>
    <w:rsid w:val="32FD57ED"/>
    <w:rsid w:val="3300752C"/>
    <w:rsid w:val="3301709D"/>
    <w:rsid w:val="33024A12"/>
    <w:rsid w:val="3303040E"/>
    <w:rsid w:val="33047041"/>
    <w:rsid w:val="330722C7"/>
    <w:rsid w:val="330E39F0"/>
    <w:rsid w:val="331065B2"/>
    <w:rsid w:val="33195553"/>
    <w:rsid w:val="331A49BD"/>
    <w:rsid w:val="331A6E98"/>
    <w:rsid w:val="331D4CF8"/>
    <w:rsid w:val="331E17C3"/>
    <w:rsid w:val="331F6FF9"/>
    <w:rsid w:val="332348C9"/>
    <w:rsid w:val="33237AA9"/>
    <w:rsid w:val="33257333"/>
    <w:rsid w:val="332A2B98"/>
    <w:rsid w:val="332A4D90"/>
    <w:rsid w:val="332B398B"/>
    <w:rsid w:val="332F3C9A"/>
    <w:rsid w:val="33301F29"/>
    <w:rsid w:val="33305683"/>
    <w:rsid w:val="33312C10"/>
    <w:rsid w:val="33327123"/>
    <w:rsid w:val="33356680"/>
    <w:rsid w:val="333804EE"/>
    <w:rsid w:val="33383B39"/>
    <w:rsid w:val="33391764"/>
    <w:rsid w:val="333C3141"/>
    <w:rsid w:val="333E1293"/>
    <w:rsid w:val="333F7A14"/>
    <w:rsid w:val="33426128"/>
    <w:rsid w:val="334264B9"/>
    <w:rsid w:val="33435785"/>
    <w:rsid w:val="33472CC7"/>
    <w:rsid w:val="334874C3"/>
    <w:rsid w:val="33500BD4"/>
    <w:rsid w:val="33571C4D"/>
    <w:rsid w:val="33586DF8"/>
    <w:rsid w:val="335C57D6"/>
    <w:rsid w:val="33607A10"/>
    <w:rsid w:val="336231D0"/>
    <w:rsid w:val="33631707"/>
    <w:rsid w:val="33643B17"/>
    <w:rsid w:val="3368289A"/>
    <w:rsid w:val="336842ED"/>
    <w:rsid w:val="3369445A"/>
    <w:rsid w:val="336A1B24"/>
    <w:rsid w:val="336B25B7"/>
    <w:rsid w:val="336C33BA"/>
    <w:rsid w:val="336C33C6"/>
    <w:rsid w:val="336D775F"/>
    <w:rsid w:val="336F1B09"/>
    <w:rsid w:val="33756951"/>
    <w:rsid w:val="33765EA5"/>
    <w:rsid w:val="3376703E"/>
    <w:rsid w:val="3377170C"/>
    <w:rsid w:val="33793073"/>
    <w:rsid w:val="337B31A6"/>
    <w:rsid w:val="337C6B2B"/>
    <w:rsid w:val="337D3FAB"/>
    <w:rsid w:val="33835B53"/>
    <w:rsid w:val="33840C79"/>
    <w:rsid w:val="338514C1"/>
    <w:rsid w:val="33852BDF"/>
    <w:rsid w:val="33866F02"/>
    <w:rsid w:val="33885477"/>
    <w:rsid w:val="33887F7D"/>
    <w:rsid w:val="338A2952"/>
    <w:rsid w:val="338A3DA8"/>
    <w:rsid w:val="338D313B"/>
    <w:rsid w:val="339031F5"/>
    <w:rsid w:val="3392619B"/>
    <w:rsid w:val="339613B4"/>
    <w:rsid w:val="33980982"/>
    <w:rsid w:val="339844BE"/>
    <w:rsid w:val="33996E0E"/>
    <w:rsid w:val="339B5AD0"/>
    <w:rsid w:val="339C5D70"/>
    <w:rsid w:val="33A21BFB"/>
    <w:rsid w:val="33A32F60"/>
    <w:rsid w:val="33A42B62"/>
    <w:rsid w:val="33A635A8"/>
    <w:rsid w:val="33AC6328"/>
    <w:rsid w:val="33AF08FE"/>
    <w:rsid w:val="33B0517A"/>
    <w:rsid w:val="33B34EDC"/>
    <w:rsid w:val="33B65088"/>
    <w:rsid w:val="33B75FBA"/>
    <w:rsid w:val="33BA0F5C"/>
    <w:rsid w:val="33BA21E3"/>
    <w:rsid w:val="33BF2903"/>
    <w:rsid w:val="33C017ED"/>
    <w:rsid w:val="33C425C4"/>
    <w:rsid w:val="33C514A7"/>
    <w:rsid w:val="33C74C30"/>
    <w:rsid w:val="33CD52A4"/>
    <w:rsid w:val="33D543F3"/>
    <w:rsid w:val="33D74AD9"/>
    <w:rsid w:val="33E26D7F"/>
    <w:rsid w:val="33E556F3"/>
    <w:rsid w:val="33E64529"/>
    <w:rsid w:val="33E65B48"/>
    <w:rsid w:val="33ED2C13"/>
    <w:rsid w:val="33F00FB8"/>
    <w:rsid w:val="33F151B2"/>
    <w:rsid w:val="33FA50BC"/>
    <w:rsid w:val="33FB0796"/>
    <w:rsid w:val="33FB6431"/>
    <w:rsid w:val="340178C8"/>
    <w:rsid w:val="34030446"/>
    <w:rsid w:val="340637F5"/>
    <w:rsid w:val="34072BFB"/>
    <w:rsid w:val="340A191D"/>
    <w:rsid w:val="340A549C"/>
    <w:rsid w:val="341047F2"/>
    <w:rsid w:val="34112294"/>
    <w:rsid w:val="34227E0C"/>
    <w:rsid w:val="34233D06"/>
    <w:rsid w:val="34233DD0"/>
    <w:rsid w:val="34236B69"/>
    <w:rsid w:val="34263BED"/>
    <w:rsid w:val="342A6E0F"/>
    <w:rsid w:val="342A785C"/>
    <w:rsid w:val="342D76C2"/>
    <w:rsid w:val="3433784D"/>
    <w:rsid w:val="34395443"/>
    <w:rsid w:val="343E1A7A"/>
    <w:rsid w:val="343E6174"/>
    <w:rsid w:val="343F06FF"/>
    <w:rsid w:val="344337C3"/>
    <w:rsid w:val="344548F2"/>
    <w:rsid w:val="34477AFD"/>
    <w:rsid w:val="34495E3A"/>
    <w:rsid w:val="344A3E42"/>
    <w:rsid w:val="344E4872"/>
    <w:rsid w:val="344F56EC"/>
    <w:rsid w:val="34515D25"/>
    <w:rsid w:val="3455249D"/>
    <w:rsid w:val="34582BEF"/>
    <w:rsid w:val="3459331C"/>
    <w:rsid w:val="345C280A"/>
    <w:rsid w:val="345D45AE"/>
    <w:rsid w:val="345E575E"/>
    <w:rsid w:val="346317C9"/>
    <w:rsid w:val="34674EED"/>
    <w:rsid w:val="34770869"/>
    <w:rsid w:val="347831DE"/>
    <w:rsid w:val="347B794C"/>
    <w:rsid w:val="347E58A3"/>
    <w:rsid w:val="34832F99"/>
    <w:rsid w:val="3485310B"/>
    <w:rsid w:val="34887A08"/>
    <w:rsid w:val="34894EAC"/>
    <w:rsid w:val="348B76D9"/>
    <w:rsid w:val="348C08B3"/>
    <w:rsid w:val="3494503C"/>
    <w:rsid w:val="34950750"/>
    <w:rsid w:val="349565D3"/>
    <w:rsid w:val="34993956"/>
    <w:rsid w:val="349A5D6C"/>
    <w:rsid w:val="34A27E5D"/>
    <w:rsid w:val="34A35EE7"/>
    <w:rsid w:val="34A96AEE"/>
    <w:rsid w:val="34AB15FE"/>
    <w:rsid w:val="34AC28FD"/>
    <w:rsid w:val="34AD5007"/>
    <w:rsid w:val="34AD6167"/>
    <w:rsid w:val="34B048F1"/>
    <w:rsid w:val="34B117FE"/>
    <w:rsid w:val="34B13467"/>
    <w:rsid w:val="34B365CA"/>
    <w:rsid w:val="34B60F06"/>
    <w:rsid w:val="34B61FB1"/>
    <w:rsid w:val="34BC0CDF"/>
    <w:rsid w:val="34BD3E87"/>
    <w:rsid w:val="34BD6BA0"/>
    <w:rsid w:val="34C525C8"/>
    <w:rsid w:val="34CA5BC7"/>
    <w:rsid w:val="34CD3CAE"/>
    <w:rsid w:val="34CD5A72"/>
    <w:rsid w:val="34CD6BAC"/>
    <w:rsid w:val="34CE2192"/>
    <w:rsid w:val="34CF1EBA"/>
    <w:rsid w:val="34D0301A"/>
    <w:rsid w:val="34D11876"/>
    <w:rsid w:val="34D7310F"/>
    <w:rsid w:val="34DF2672"/>
    <w:rsid w:val="34E072CB"/>
    <w:rsid w:val="34E14C38"/>
    <w:rsid w:val="34E36732"/>
    <w:rsid w:val="34E401D7"/>
    <w:rsid w:val="34E51C6F"/>
    <w:rsid w:val="34EF50E4"/>
    <w:rsid w:val="34F0646F"/>
    <w:rsid w:val="34F404BD"/>
    <w:rsid w:val="34F76B17"/>
    <w:rsid w:val="34F77B28"/>
    <w:rsid w:val="34F847FF"/>
    <w:rsid w:val="34FF1B0E"/>
    <w:rsid w:val="3500386A"/>
    <w:rsid w:val="35004DDD"/>
    <w:rsid w:val="35016171"/>
    <w:rsid w:val="35033826"/>
    <w:rsid w:val="3505161A"/>
    <w:rsid w:val="35056079"/>
    <w:rsid w:val="35091863"/>
    <w:rsid w:val="350B7624"/>
    <w:rsid w:val="35147495"/>
    <w:rsid w:val="351566D8"/>
    <w:rsid w:val="351568A6"/>
    <w:rsid w:val="351B15EF"/>
    <w:rsid w:val="351D5E6A"/>
    <w:rsid w:val="35215011"/>
    <w:rsid w:val="35215A93"/>
    <w:rsid w:val="35240DED"/>
    <w:rsid w:val="35260EA5"/>
    <w:rsid w:val="35270C7D"/>
    <w:rsid w:val="352828E2"/>
    <w:rsid w:val="35293DA7"/>
    <w:rsid w:val="352946F7"/>
    <w:rsid w:val="352B0085"/>
    <w:rsid w:val="35303FD3"/>
    <w:rsid w:val="353461B2"/>
    <w:rsid w:val="35351F8A"/>
    <w:rsid w:val="35356AF5"/>
    <w:rsid w:val="353A164B"/>
    <w:rsid w:val="353B7942"/>
    <w:rsid w:val="353D3B2A"/>
    <w:rsid w:val="35427E0A"/>
    <w:rsid w:val="35443B43"/>
    <w:rsid w:val="354977CD"/>
    <w:rsid w:val="354A346D"/>
    <w:rsid w:val="354E25C6"/>
    <w:rsid w:val="355401A6"/>
    <w:rsid w:val="35556599"/>
    <w:rsid w:val="3557417A"/>
    <w:rsid w:val="355772FC"/>
    <w:rsid w:val="35585D2C"/>
    <w:rsid w:val="355D0E16"/>
    <w:rsid w:val="35612728"/>
    <w:rsid w:val="35620B27"/>
    <w:rsid w:val="356307E8"/>
    <w:rsid w:val="356440BF"/>
    <w:rsid w:val="356741F3"/>
    <w:rsid w:val="35677B85"/>
    <w:rsid w:val="35686799"/>
    <w:rsid w:val="356A023E"/>
    <w:rsid w:val="357041F8"/>
    <w:rsid w:val="3570767D"/>
    <w:rsid w:val="35722BE6"/>
    <w:rsid w:val="35731143"/>
    <w:rsid w:val="35777DD0"/>
    <w:rsid w:val="357D1F04"/>
    <w:rsid w:val="357D2974"/>
    <w:rsid w:val="357D32DD"/>
    <w:rsid w:val="357E3650"/>
    <w:rsid w:val="357F54DD"/>
    <w:rsid w:val="35812D74"/>
    <w:rsid w:val="358177D5"/>
    <w:rsid w:val="35862E51"/>
    <w:rsid w:val="358B06D6"/>
    <w:rsid w:val="358B6040"/>
    <w:rsid w:val="358C39DC"/>
    <w:rsid w:val="35901861"/>
    <w:rsid w:val="35997875"/>
    <w:rsid w:val="359C74CB"/>
    <w:rsid w:val="359F3A19"/>
    <w:rsid w:val="35A3062D"/>
    <w:rsid w:val="35A46B50"/>
    <w:rsid w:val="35A57515"/>
    <w:rsid w:val="35A64C25"/>
    <w:rsid w:val="35AC333C"/>
    <w:rsid w:val="35AF74C6"/>
    <w:rsid w:val="35B75F88"/>
    <w:rsid w:val="35BA5A8A"/>
    <w:rsid w:val="35BE4C07"/>
    <w:rsid w:val="35C040DA"/>
    <w:rsid w:val="35C254A6"/>
    <w:rsid w:val="35C3669C"/>
    <w:rsid w:val="35C7619B"/>
    <w:rsid w:val="35CA2A52"/>
    <w:rsid w:val="35CB0311"/>
    <w:rsid w:val="35CB5DAC"/>
    <w:rsid w:val="35D03CCB"/>
    <w:rsid w:val="35D20AD0"/>
    <w:rsid w:val="35D66C8B"/>
    <w:rsid w:val="35D93D1A"/>
    <w:rsid w:val="35D959BD"/>
    <w:rsid w:val="35DA10CF"/>
    <w:rsid w:val="35DF3AB9"/>
    <w:rsid w:val="35DF44B7"/>
    <w:rsid w:val="35E02E5B"/>
    <w:rsid w:val="35E401AA"/>
    <w:rsid w:val="35E53868"/>
    <w:rsid w:val="35EA7113"/>
    <w:rsid w:val="35EE371C"/>
    <w:rsid w:val="35EE4B60"/>
    <w:rsid w:val="35F053AD"/>
    <w:rsid w:val="35F126F0"/>
    <w:rsid w:val="35F43E1B"/>
    <w:rsid w:val="35F6466E"/>
    <w:rsid w:val="35FA422A"/>
    <w:rsid w:val="35FC3E42"/>
    <w:rsid w:val="360A7CD9"/>
    <w:rsid w:val="36152825"/>
    <w:rsid w:val="361651B5"/>
    <w:rsid w:val="36190AD3"/>
    <w:rsid w:val="3619352A"/>
    <w:rsid w:val="361C5370"/>
    <w:rsid w:val="361D3930"/>
    <w:rsid w:val="361E1523"/>
    <w:rsid w:val="36210CBB"/>
    <w:rsid w:val="36232C06"/>
    <w:rsid w:val="36291D89"/>
    <w:rsid w:val="362A2D08"/>
    <w:rsid w:val="36304589"/>
    <w:rsid w:val="3631545F"/>
    <w:rsid w:val="36327E95"/>
    <w:rsid w:val="3633054A"/>
    <w:rsid w:val="363852F2"/>
    <w:rsid w:val="36385F19"/>
    <w:rsid w:val="363A215F"/>
    <w:rsid w:val="363B380B"/>
    <w:rsid w:val="363C540D"/>
    <w:rsid w:val="36401BEE"/>
    <w:rsid w:val="3643334F"/>
    <w:rsid w:val="36473B1A"/>
    <w:rsid w:val="364F0881"/>
    <w:rsid w:val="36512F8F"/>
    <w:rsid w:val="36537D10"/>
    <w:rsid w:val="365442FF"/>
    <w:rsid w:val="365560E2"/>
    <w:rsid w:val="365E415F"/>
    <w:rsid w:val="365F0770"/>
    <w:rsid w:val="36616017"/>
    <w:rsid w:val="366320AC"/>
    <w:rsid w:val="36632DCE"/>
    <w:rsid w:val="36672C10"/>
    <w:rsid w:val="366962D9"/>
    <w:rsid w:val="366D2694"/>
    <w:rsid w:val="366F195F"/>
    <w:rsid w:val="36777E6B"/>
    <w:rsid w:val="36787751"/>
    <w:rsid w:val="367D2E2C"/>
    <w:rsid w:val="367E2042"/>
    <w:rsid w:val="367E41DD"/>
    <w:rsid w:val="367E52AD"/>
    <w:rsid w:val="36804F11"/>
    <w:rsid w:val="3683639C"/>
    <w:rsid w:val="368774FA"/>
    <w:rsid w:val="36887D68"/>
    <w:rsid w:val="368E1BBC"/>
    <w:rsid w:val="36930372"/>
    <w:rsid w:val="36991711"/>
    <w:rsid w:val="369D2584"/>
    <w:rsid w:val="369F3900"/>
    <w:rsid w:val="369F6843"/>
    <w:rsid w:val="369F791B"/>
    <w:rsid w:val="36A25891"/>
    <w:rsid w:val="36B13EE8"/>
    <w:rsid w:val="36B46F69"/>
    <w:rsid w:val="36BA61F4"/>
    <w:rsid w:val="36BB4235"/>
    <w:rsid w:val="36BC568C"/>
    <w:rsid w:val="36C2116D"/>
    <w:rsid w:val="36C258CD"/>
    <w:rsid w:val="36C45785"/>
    <w:rsid w:val="36C60F98"/>
    <w:rsid w:val="36C84EA8"/>
    <w:rsid w:val="36CF3A58"/>
    <w:rsid w:val="36E855C9"/>
    <w:rsid w:val="36EB5E7F"/>
    <w:rsid w:val="36EB6386"/>
    <w:rsid w:val="36EC69B3"/>
    <w:rsid w:val="36ED2AA8"/>
    <w:rsid w:val="36EE7787"/>
    <w:rsid w:val="36EF0FE1"/>
    <w:rsid w:val="36F01959"/>
    <w:rsid w:val="36F113B9"/>
    <w:rsid w:val="36F47E97"/>
    <w:rsid w:val="36F71555"/>
    <w:rsid w:val="36FA007C"/>
    <w:rsid w:val="37027640"/>
    <w:rsid w:val="37032386"/>
    <w:rsid w:val="370335C7"/>
    <w:rsid w:val="37040E86"/>
    <w:rsid w:val="37077ED7"/>
    <w:rsid w:val="370D644B"/>
    <w:rsid w:val="370F10A4"/>
    <w:rsid w:val="37110FD4"/>
    <w:rsid w:val="37193BCE"/>
    <w:rsid w:val="37202AE4"/>
    <w:rsid w:val="37250642"/>
    <w:rsid w:val="37266F35"/>
    <w:rsid w:val="3729345D"/>
    <w:rsid w:val="3729780B"/>
    <w:rsid w:val="372A4A18"/>
    <w:rsid w:val="372C0431"/>
    <w:rsid w:val="372F3A85"/>
    <w:rsid w:val="3738417D"/>
    <w:rsid w:val="373A7AAB"/>
    <w:rsid w:val="373B3A35"/>
    <w:rsid w:val="373D2DBF"/>
    <w:rsid w:val="373F3DD2"/>
    <w:rsid w:val="37433041"/>
    <w:rsid w:val="37433B67"/>
    <w:rsid w:val="3745050E"/>
    <w:rsid w:val="374775AC"/>
    <w:rsid w:val="37493F6A"/>
    <w:rsid w:val="374A784C"/>
    <w:rsid w:val="374E364F"/>
    <w:rsid w:val="374F02AA"/>
    <w:rsid w:val="374F3A2A"/>
    <w:rsid w:val="37500FE7"/>
    <w:rsid w:val="37532ADE"/>
    <w:rsid w:val="375D0874"/>
    <w:rsid w:val="37602619"/>
    <w:rsid w:val="37615137"/>
    <w:rsid w:val="37620EB2"/>
    <w:rsid w:val="37626D36"/>
    <w:rsid w:val="37686A51"/>
    <w:rsid w:val="376A0466"/>
    <w:rsid w:val="376B66BC"/>
    <w:rsid w:val="376C021E"/>
    <w:rsid w:val="37707127"/>
    <w:rsid w:val="3775266B"/>
    <w:rsid w:val="377563A8"/>
    <w:rsid w:val="377713EC"/>
    <w:rsid w:val="3779734E"/>
    <w:rsid w:val="377A2B7B"/>
    <w:rsid w:val="377B0324"/>
    <w:rsid w:val="377D4A1F"/>
    <w:rsid w:val="37874FD0"/>
    <w:rsid w:val="378B0B69"/>
    <w:rsid w:val="378B163F"/>
    <w:rsid w:val="378D3DF6"/>
    <w:rsid w:val="37993EEE"/>
    <w:rsid w:val="379A516C"/>
    <w:rsid w:val="379B6CBE"/>
    <w:rsid w:val="379C04D2"/>
    <w:rsid w:val="37A43A16"/>
    <w:rsid w:val="37AB5747"/>
    <w:rsid w:val="37AC33B6"/>
    <w:rsid w:val="37AC3F85"/>
    <w:rsid w:val="37B45AE9"/>
    <w:rsid w:val="37B502FF"/>
    <w:rsid w:val="37B90486"/>
    <w:rsid w:val="37B925DC"/>
    <w:rsid w:val="37BB4839"/>
    <w:rsid w:val="37BC0B1F"/>
    <w:rsid w:val="37C10EDF"/>
    <w:rsid w:val="37C834D7"/>
    <w:rsid w:val="37C94D44"/>
    <w:rsid w:val="37D0013E"/>
    <w:rsid w:val="37D413BC"/>
    <w:rsid w:val="37D50346"/>
    <w:rsid w:val="37D6796F"/>
    <w:rsid w:val="37D71B4D"/>
    <w:rsid w:val="37D746D0"/>
    <w:rsid w:val="37D7658C"/>
    <w:rsid w:val="37DC32B9"/>
    <w:rsid w:val="37E30086"/>
    <w:rsid w:val="37E4696C"/>
    <w:rsid w:val="37EB70FE"/>
    <w:rsid w:val="37FA06FE"/>
    <w:rsid w:val="380021F8"/>
    <w:rsid w:val="380134EA"/>
    <w:rsid w:val="38033706"/>
    <w:rsid w:val="380750AB"/>
    <w:rsid w:val="38107AD2"/>
    <w:rsid w:val="38131678"/>
    <w:rsid w:val="38137AE9"/>
    <w:rsid w:val="3814461A"/>
    <w:rsid w:val="381708B7"/>
    <w:rsid w:val="3819156B"/>
    <w:rsid w:val="381C04F4"/>
    <w:rsid w:val="381D7B61"/>
    <w:rsid w:val="38210B45"/>
    <w:rsid w:val="38227D28"/>
    <w:rsid w:val="38294EE5"/>
    <w:rsid w:val="38322348"/>
    <w:rsid w:val="383265C1"/>
    <w:rsid w:val="383457A4"/>
    <w:rsid w:val="38370077"/>
    <w:rsid w:val="383812E1"/>
    <w:rsid w:val="383917E2"/>
    <w:rsid w:val="3839296C"/>
    <w:rsid w:val="383B2056"/>
    <w:rsid w:val="383C2774"/>
    <w:rsid w:val="383D392B"/>
    <w:rsid w:val="38467711"/>
    <w:rsid w:val="384A6758"/>
    <w:rsid w:val="384C27A0"/>
    <w:rsid w:val="38501607"/>
    <w:rsid w:val="38556805"/>
    <w:rsid w:val="385B1890"/>
    <w:rsid w:val="385D0545"/>
    <w:rsid w:val="385D209C"/>
    <w:rsid w:val="385E2D3C"/>
    <w:rsid w:val="38602168"/>
    <w:rsid w:val="38612C02"/>
    <w:rsid w:val="38632B5B"/>
    <w:rsid w:val="386477B4"/>
    <w:rsid w:val="38661EEE"/>
    <w:rsid w:val="386920AB"/>
    <w:rsid w:val="386929CA"/>
    <w:rsid w:val="386A421B"/>
    <w:rsid w:val="3870514F"/>
    <w:rsid w:val="387174ED"/>
    <w:rsid w:val="38743CBC"/>
    <w:rsid w:val="38756337"/>
    <w:rsid w:val="387713C1"/>
    <w:rsid w:val="38797524"/>
    <w:rsid w:val="387A4A7D"/>
    <w:rsid w:val="387B264C"/>
    <w:rsid w:val="387D3A87"/>
    <w:rsid w:val="387D5CE7"/>
    <w:rsid w:val="38877595"/>
    <w:rsid w:val="38880A99"/>
    <w:rsid w:val="388863F7"/>
    <w:rsid w:val="38887767"/>
    <w:rsid w:val="388979DA"/>
    <w:rsid w:val="388A20E0"/>
    <w:rsid w:val="388A5992"/>
    <w:rsid w:val="388B0741"/>
    <w:rsid w:val="388B475A"/>
    <w:rsid w:val="388B534C"/>
    <w:rsid w:val="38914EBA"/>
    <w:rsid w:val="389234EE"/>
    <w:rsid w:val="38940D76"/>
    <w:rsid w:val="3894630C"/>
    <w:rsid w:val="3897031B"/>
    <w:rsid w:val="389A67AC"/>
    <w:rsid w:val="389F2B1D"/>
    <w:rsid w:val="38A21FC9"/>
    <w:rsid w:val="38A3509B"/>
    <w:rsid w:val="38A853D4"/>
    <w:rsid w:val="38B32D5D"/>
    <w:rsid w:val="38B63A3F"/>
    <w:rsid w:val="38B724D3"/>
    <w:rsid w:val="38BA0794"/>
    <w:rsid w:val="38BA577D"/>
    <w:rsid w:val="38BD1933"/>
    <w:rsid w:val="38C36AAB"/>
    <w:rsid w:val="38CA6483"/>
    <w:rsid w:val="38CB422B"/>
    <w:rsid w:val="38CE255B"/>
    <w:rsid w:val="38CF2F2D"/>
    <w:rsid w:val="38D06166"/>
    <w:rsid w:val="38D16902"/>
    <w:rsid w:val="38D66322"/>
    <w:rsid w:val="38D73947"/>
    <w:rsid w:val="38D96D3E"/>
    <w:rsid w:val="38DA3D62"/>
    <w:rsid w:val="38DB65CB"/>
    <w:rsid w:val="38E20481"/>
    <w:rsid w:val="38E2708D"/>
    <w:rsid w:val="38E3180E"/>
    <w:rsid w:val="38E42F8E"/>
    <w:rsid w:val="38EE3D3B"/>
    <w:rsid w:val="38EF261D"/>
    <w:rsid w:val="38F03AA0"/>
    <w:rsid w:val="38F17D87"/>
    <w:rsid w:val="38F23666"/>
    <w:rsid w:val="38F3607F"/>
    <w:rsid w:val="38F36174"/>
    <w:rsid w:val="38F43621"/>
    <w:rsid w:val="38F44393"/>
    <w:rsid w:val="38F74242"/>
    <w:rsid w:val="38FC401A"/>
    <w:rsid w:val="38FE3C43"/>
    <w:rsid w:val="38FE72BC"/>
    <w:rsid w:val="390338C9"/>
    <w:rsid w:val="39034F34"/>
    <w:rsid w:val="390D59F2"/>
    <w:rsid w:val="391161EC"/>
    <w:rsid w:val="39186D3D"/>
    <w:rsid w:val="391D339F"/>
    <w:rsid w:val="39206B5F"/>
    <w:rsid w:val="392451BF"/>
    <w:rsid w:val="39263CD0"/>
    <w:rsid w:val="392921D6"/>
    <w:rsid w:val="392A639E"/>
    <w:rsid w:val="392E4886"/>
    <w:rsid w:val="39333B77"/>
    <w:rsid w:val="39356909"/>
    <w:rsid w:val="393737E9"/>
    <w:rsid w:val="39393BF4"/>
    <w:rsid w:val="393B13D0"/>
    <w:rsid w:val="39406417"/>
    <w:rsid w:val="39414168"/>
    <w:rsid w:val="3942137E"/>
    <w:rsid w:val="39426207"/>
    <w:rsid w:val="394640F4"/>
    <w:rsid w:val="39475C3C"/>
    <w:rsid w:val="3948105E"/>
    <w:rsid w:val="394A7E6F"/>
    <w:rsid w:val="394B2DDE"/>
    <w:rsid w:val="394C474D"/>
    <w:rsid w:val="394F3E88"/>
    <w:rsid w:val="39513D7D"/>
    <w:rsid w:val="395440BB"/>
    <w:rsid w:val="395570E5"/>
    <w:rsid w:val="395842FD"/>
    <w:rsid w:val="395B643B"/>
    <w:rsid w:val="395C5E3B"/>
    <w:rsid w:val="395D1550"/>
    <w:rsid w:val="395F4C94"/>
    <w:rsid w:val="3960325D"/>
    <w:rsid w:val="3961460B"/>
    <w:rsid w:val="39663A4A"/>
    <w:rsid w:val="39666879"/>
    <w:rsid w:val="396D148D"/>
    <w:rsid w:val="396D4E98"/>
    <w:rsid w:val="396E3B8A"/>
    <w:rsid w:val="39706B79"/>
    <w:rsid w:val="397253B4"/>
    <w:rsid w:val="39760044"/>
    <w:rsid w:val="397918B8"/>
    <w:rsid w:val="397D0812"/>
    <w:rsid w:val="39832DCC"/>
    <w:rsid w:val="39862B75"/>
    <w:rsid w:val="3987419B"/>
    <w:rsid w:val="398F76A7"/>
    <w:rsid w:val="39910AD6"/>
    <w:rsid w:val="39982977"/>
    <w:rsid w:val="3998384E"/>
    <w:rsid w:val="39996498"/>
    <w:rsid w:val="399A6972"/>
    <w:rsid w:val="399E332F"/>
    <w:rsid w:val="399F4E45"/>
    <w:rsid w:val="39A17645"/>
    <w:rsid w:val="39A178FC"/>
    <w:rsid w:val="39A56EB1"/>
    <w:rsid w:val="39A906F2"/>
    <w:rsid w:val="39AE7BB7"/>
    <w:rsid w:val="39B14C75"/>
    <w:rsid w:val="39B8753F"/>
    <w:rsid w:val="39BB359E"/>
    <w:rsid w:val="39BD5DE8"/>
    <w:rsid w:val="39BE646A"/>
    <w:rsid w:val="39C016B0"/>
    <w:rsid w:val="39C335B0"/>
    <w:rsid w:val="39C86ECF"/>
    <w:rsid w:val="39C87909"/>
    <w:rsid w:val="39CC040E"/>
    <w:rsid w:val="39CE6A0D"/>
    <w:rsid w:val="39D01D04"/>
    <w:rsid w:val="39D11D50"/>
    <w:rsid w:val="39D163CA"/>
    <w:rsid w:val="39D65380"/>
    <w:rsid w:val="39D75941"/>
    <w:rsid w:val="39DA1DDC"/>
    <w:rsid w:val="39DD7139"/>
    <w:rsid w:val="39E210F9"/>
    <w:rsid w:val="39E60D0F"/>
    <w:rsid w:val="39E675C5"/>
    <w:rsid w:val="39E86051"/>
    <w:rsid w:val="39ED07F1"/>
    <w:rsid w:val="39F01FFA"/>
    <w:rsid w:val="39F07694"/>
    <w:rsid w:val="39F67064"/>
    <w:rsid w:val="39F72C4C"/>
    <w:rsid w:val="39F900F8"/>
    <w:rsid w:val="39F9415D"/>
    <w:rsid w:val="39F95978"/>
    <w:rsid w:val="39FB4990"/>
    <w:rsid w:val="39FB4EB2"/>
    <w:rsid w:val="39FD22F3"/>
    <w:rsid w:val="39FF6C4A"/>
    <w:rsid w:val="3A0139FF"/>
    <w:rsid w:val="3A02524F"/>
    <w:rsid w:val="3A07027C"/>
    <w:rsid w:val="3A075E6B"/>
    <w:rsid w:val="3A0913CF"/>
    <w:rsid w:val="3A096268"/>
    <w:rsid w:val="3A0A0D7C"/>
    <w:rsid w:val="3A0A4C93"/>
    <w:rsid w:val="3A0B0650"/>
    <w:rsid w:val="3A104AA6"/>
    <w:rsid w:val="3A14236D"/>
    <w:rsid w:val="3A186527"/>
    <w:rsid w:val="3A1A4419"/>
    <w:rsid w:val="3A1B0007"/>
    <w:rsid w:val="3A1B0AC9"/>
    <w:rsid w:val="3A1B234B"/>
    <w:rsid w:val="3A1D122A"/>
    <w:rsid w:val="3A2650D5"/>
    <w:rsid w:val="3A2B0D14"/>
    <w:rsid w:val="3A2E2C59"/>
    <w:rsid w:val="3A355567"/>
    <w:rsid w:val="3A356323"/>
    <w:rsid w:val="3A3A0F97"/>
    <w:rsid w:val="3A3A728D"/>
    <w:rsid w:val="3A3D142F"/>
    <w:rsid w:val="3A3D3A6E"/>
    <w:rsid w:val="3A3D79E6"/>
    <w:rsid w:val="3A492643"/>
    <w:rsid w:val="3A4D4B7F"/>
    <w:rsid w:val="3A4E12FE"/>
    <w:rsid w:val="3A4F45B6"/>
    <w:rsid w:val="3A502507"/>
    <w:rsid w:val="3A5213D5"/>
    <w:rsid w:val="3A527107"/>
    <w:rsid w:val="3A5528D4"/>
    <w:rsid w:val="3A556EA4"/>
    <w:rsid w:val="3A5822C0"/>
    <w:rsid w:val="3A591D5E"/>
    <w:rsid w:val="3A5A2C5C"/>
    <w:rsid w:val="3A5A7297"/>
    <w:rsid w:val="3A5B2A2F"/>
    <w:rsid w:val="3A5C2153"/>
    <w:rsid w:val="3A5F655A"/>
    <w:rsid w:val="3A633E67"/>
    <w:rsid w:val="3A643C58"/>
    <w:rsid w:val="3A653AB6"/>
    <w:rsid w:val="3A6B7EAF"/>
    <w:rsid w:val="3A7158D5"/>
    <w:rsid w:val="3A776A64"/>
    <w:rsid w:val="3A777A8E"/>
    <w:rsid w:val="3A7966A3"/>
    <w:rsid w:val="3A7F3972"/>
    <w:rsid w:val="3A80103E"/>
    <w:rsid w:val="3A8242AD"/>
    <w:rsid w:val="3A85250D"/>
    <w:rsid w:val="3A88111D"/>
    <w:rsid w:val="3A895EAE"/>
    <w:rsid w:val="3A897228"/>
    <w:rsid w:val="3A8C1C31"/>
    <w:rsid w:val="3A912E86"/>
    <w:rsid w:val="3A941C07"/>
    <w:rsid w:val="3A976989"/>
    <w:rsid w:val="3A984EBE"/>
    <w:rsid w:val="3A986958"/>
    <w:rsid w:val="3A9D0A4E"/>
    <w:rsid w:val="3A9F2E1D"/>
    <w:rsid w:val="3AA327E9"/>
    <w:rsid w:val="3AA47E5A"/>
    <w:rsid w:val="3AA518DC"/>
    <w:rsid w:val="3AA65A11"/>
    <w:rsid w:val="3AA81CBA"/>
    <w:rsid w:val="3AAD68F3"/>
    <w:rsid w:val="3AB91042"/>
    <w:rsid w:val="3ABD7CCC"/>
    <w:rsid w:val="3ABF6737"/>
    <w:rsid w:val="3AC16DC6"/>
    <w:rsid w:val="3AC27895"/>
    <w:rsid w:val="3ACB0ECA"/>
    <w:rsid w:val="3ACB6404"/>
    <w:rsid w:val="3ACF48DE"/>
    <w:rsid w:val="3ACF78D1"/>
    <w:rsid w:val="3AD06AE1"/>
    <w:rsid w:val="3AD12D5D"/>
    <w:rsid w:val="3AD5161A"/>
    <w:rsid w:val="3AD5507E"/>
    <w:rsid w:val="3AE15006"/>
    <w:rsid w:val="3AE4132A"/>
    <w:rsid w:val="3AE608CC"/>
    <w:rsid w:val="3AE74C19"/>
    <w:rsid w:val="3AEA6A45"/>
    <w:rsid w:val="3AED4FCB"/>
    <w:rsid w:val="3AEF2CC1"/>
    <w:rsid w:val="3AEF3FBC"/>
    <w:rsid w:val="3AF13818"/>
    <w:rsid w:val="3AF37BEC"/>
    <w:rsid w:val="3AF85DCF"/>
    <w:rsid w:val="3B046B75"/>
    <w:rsid w:val="3B0565D7"/>
    <w:rsid w:val="3B06492D"/>
    <w:rsid w:val="3B1071F7"/>
    <w:rsid w:val="3B13570E"/>
    <w:rsid w:val="3B1711E2"/>
    <w:rsid w:val="3B1867FA"/>
    <w:rsid w:val="3B1D79FC"/>
    <w:rsid w:val="3B274A0D"/>
    <w:rsid w:val="3B285085"/>
    <w:rsid w:val="3B2A7EDE"/>
    <w:rsid w:val="3B2B7FE0"/>
    <w:rsid w:val="3B2F222F"/>
    <w:rsid w:val="3B361499"/>
    <w:rsid w:val="3B373864"/>
    <w:rsid w:val="3B377CF5"/>
    <w:rsid w:val="3B3C4F16"/>
    <w:rsid w:val="3B3D00C0"/>
    <w:rsid w:val="3B44486C"/>
    <w:rsid w:val="3B4624DB"/>
    <w:rsid w:val="3B496A4B"/>
    <w:rsid w:val="3B4A2779"/>
    <w:rsid w:val="3B4C4297"/>
    <w:rsid w:val="3B4C5C32"/>
    <w:rsid w:val="3B4D2E82"/>
    <w:rsid w:val="3B4F0770"/>
    <w:rsid w:val="3B4F30EA"/>
    <w:rsid w:val="3B52462D"/>
    <w:rsid w:val="3B5452F7"/>
    <w:rsid w:val="3B546400"/>
    <w:rsid w:val="3B57741E"/>
    <w:rsid w:val="3B5C320A"/>
    <w:rsid w:val="3B5E660D"/>
    <w:rsid w:val="3B5F0BC5"/>
    <w:rsid w:val="3B610610"/>
    <w:rsid w:val="3B673041"/>
    <w:rsid w:val="3B687ABB"/>
    <w:rsid w:val="3B6F638A"/>
    <w:rsid w:val="3B7400DF"/>
    <w:rsid w:val="3B742EB2"/>
    <w:rsid w:val="3B762B7B"/>
    <w:rsid w:val="3B79054A"/>
    <w:rsid w:val="3B7A142E"/>
    <w:rsid w:val="3B7B2161"/>
    <w:rsid w:val="3B7F03E3"/>
    <w:rsid w:val="3B7F4B90"/>
    <w:rsid w:val="3B815E78"/>
    <w:rsid w:val="3B8917E7"/>
    <w:rsid w:val="3B8D4EAE"/>
    <w:rsid w:val="3B8F5DA3"/>
    <w:rsid w:val="3B922091"/>
    <w:rsid w:val="3B95224B"/>
    <w:rsid w:val="3B96301D"/>
    <w:rsid w:val="3B97242C"/>
    <w:rsid w:val="3B99107F"/>
    <w:rsid w:val="3B9A62F5"/>
    <w:rsid w:val="3B9C2320"/>
    <w:rsid w:val="3B9E3432"/>
    <w:rsid w:val="3B9F40EB"/>
    <w:rsid w:val="3BA02B75"/>
    <w:rsid w:val="3BA32822"/>
    <w:rsid w:val="3BA55BC8"/>
    <w:rsid w:val="3BAB3D21"/>
    <w:rsid w:val="3BAD3BE9"/>
    <w:rsid w:val="3BAE665F"/>
    <w:rsid w:val="3BAE6F1D"/>
    <w:rsid w:val="3BAF331E"/>
    <w:rsid w:val="3BB1106A"/>
    <w:rsid w:val="3BB371F1"/>
    <w:rsid w:val="3BB645EB"/>
    <w:rsid w:val="3BB866B0"/>
    <w:rsid w:val="3BB96AF3"/>
    <w:rsid w:val="3BBB18BA"/>
    <w:rsid w:val="3BBC0A63"/>
    <w:rsid w:val="3BBD6D07"/>
    <w:rsid w:val="3BBF164B"/>
    <w:rsid w:val="3BC24B96"/>
    <w:rsid w:val="3BCC33FC"/>
    <w:rsid w:val="3BCC5866"/>
    <w:rsid w:val="3BCD2B55"/>
    <w:rsid w:val="3BCE391A"/>
    <w:rsid w:val="3BD75C54"/>
    <w:rsid w:val="3BD83A72"/>
    <w:rsid w:val="3BDA2EC7"/>
    <w:rsid w:val="3BDD730F"/>
    <w:rsid w:val="3BE26212"/>
    <w:rsid w:val="3BE30656"/>
    <w:rsid w:val="3BE34BB7"/>
    <w:rsid w:val="3BE54D4F"/>
    <w:rsid w:val="3BE63CEA"/>
    <w:rsid w:val="3BE65882"/>
    <w:rsid w:val="3BF21972"/>
    <w:rsid w:val="3BF258B8"/>
    <w:rsid w:val="3BF37FFF"/>
    <w:rsid w:val="3BF4300B"/>
    <w:rsid w:val="3BF66A0D"/>
    <w:rsid w:val="3BF74549"/>
    <w:rsid w:val="3BFC4CFD"/>
    <w:rsid w:val="3C037C2F"/>
    <w:rsid w:val="3C0835A9"/>
    <w:rsid w:val="3C090E5B"/>
    <w:rsid w:val="3C0D76F5"/>
    <w:rsid w:val="3C1611A9"/>
    <w:rsid w:val="3C1A2A1A"/>
    <w:rsid w:val="3C1B6A53"/>
    <w:rsid w:val="3C1D2E17"/>
    <w:rsid w:val="3C1E7CDF"/>
    <w:rsid w:val="3C1F03EE"/>
    <w:rsid w:val="3C1F0FD6"/>
    <w:rsid w:val="3C1F267C"/>
    <w:rsid w:val="3C240E73"/>
    <w:rsid w:val="3C265337"/>
    <w:rsid w:val="3C27139F"/>
    <w:rsid w:val="3C2958DF"/>
    <w:rsid w:val="3C2D1C47"/>
    <w:rsid w:val="3C2D2D49"/>
    <w:rsid w:val="3C2D634E"/>
    <w:rsid w:val="3C300526"/>
    <w:rsid w:val="3C3012FF"/>
    <w:rsid w:val="3C350EC0"/>
    <w:rsid w:val="3C352969"/>
    <w:rsid w:val="3C3D2CDB"/>
    <w:rsid w:val="3C415D6A"/>
    <w:rsid w:val="3C437027"/>
    <w:rsid w:val="3C4577FA"/>
    <w:rsid w:val="3C4B2836"/>
    <w:rsid w:val="3C4E390C"/>
    <w:rsid w:val="3C4F3CA4"/>
    <w:rsid w:val="3C530DD9"/>
    <w:rsid w:val="3C532134"/>
    <w:rsid w:val="3C552DB1"/>
    <w:rsid w:val="3C562EDC"/>
    <w:rsid w:val="3C5718FF"/>
    <w:rsid w:val="3C577B3C"/>
    <w:rsid w:val="3C5856E7"/>
    <w:rsid w:val="3C59408A"/>
    <w:rsid w:val="3C5C1424"/>
    <w:rsid w:val="3C5C40CD"/>
    <w:rsid w:val="3C611200"/>
    <w:rsid w:val="3C6278AA"/>
    <w:rsid w:val="3C680E33"/>
    <w:rsid w:val="3C681D8A"/>
    <w:rsid w:val="3C6E0E63"/>
    <w:rsid w:val="3C7121CC"/>
    <w:rsid w:val="3C7140E9"/>
    <w:rsid w:val="3C7411A1"/>
    <w:rsid w:val="3C75680C"/>
    <w:rsid w:val="3C782BC6"/>
    <w:rsid w:val="3C7A76A4"/>
    <w:rsid w:val="3C7B3B74"/>
    <w:rsid w:val="3C7B5289"/>
    <w:rsid w:val="3C7C5FD4"/>
    <w:rsid w:val="3C7D6303"/>
    <w:rsid w:val="3C7E78F2"/>
    <w:rsid w:val="3C806687"/>
    <w:rsid w:val="3C854B8A"/>
    <w:rsid w:val="3C862578"/>
    <w:rsid w:val="3C870DEA"/>
    <w:rsid w:val="3C8851FD"/>
    <w:rsid w:val="3C8A1876"/>
    <w:rsid w:val="3C8C5ED9"/>
    <w:rsid w:val="3C974BC3"/>
    <w:rsid w:val="3C9B74B2"/>
    <w:rsid w:val="3C9C22C8"/>
    <w:rsid w:val="3CA150AA"/>
    <w:rsid w:val="3CA37187"/>
    <w:rsid w:val="3CAB173C"/>
    <w:rsid w:val="3CAE0A41"/>
    <w:rsid w:val="3CB00DA2"/>
    <w:rsid w:val="3CB566FA"/>
    <w:rsid w:val="3CB84A9B"/>
    <w:rsid w:val="3CB904CA"/>
    <w:rsid w:val="3CBC2D04"/>
    <w:rsid w:val="3CBC5DAA"/>
    <w:rsid w:val="3CC13B74"/>
    <w:rsid w:val="3CC16786"/>
    <w:rsid w:val="3CC4405A"/>
    <w:rsid w:val="3CC639DF"/>
    <w:rsid w:val="3CC666E5"/>
    <w:rsid w:val="3CC825BD"/>
    <w:rsid w:val="3CC92A77"/>
    <w:rsid w:val="3CCA6067"/>
    <w:rsid w:val="3CCC6323"/>
    <w:rsid w:val="3CCC6361"/>
    <w:rsid w:val="3CCE4E70"/>
    <w:rsid w:val="3CCF117E"/>
    <w:rsid w:val="3CD05988"/>
    <w:rsid w:val="3CD247D8"/>
    <w:rsid w:val="3CDC4815"/>
    <w:rsid w:val="3CE273B5"/>
    <w:rsid w:val="3CE3091E"/>
    <w:rsid w:val="3CE50942"/>
    <w:rsid w:val="3CE61458"/>
    <w:rsid w:val="3CE92586"/>
    <w:rsid w:val="3CF12C78"/>
    <w:rsid w:val="3CF21260"/>
    <w:rsid w:val="3CF469B8"/>
    <w:rsid w:val="3CF57BFA"/>
    <w:rsid w:val="3CF77A0D"/>
    <w:rsid w:val="3CFB4C73"/>
    <w:rsid w:val="3D00300E"/>
    <w:rsid w:val="3D02409E"/>
    <w:rsid w:val="3D0542ED"/>
    <w:rsid w:val="3D0B562A"/>
    <w:rsid w:val="3D0D7F04"/>
    <w:rsid w:val="3D0F79FD"/>
    <w:rsid w:val="3D103F9A"/>
    <w:rsid w:val="3D1124D0"/>
    <w:rsid w:val="3D1B6681"/>
    <w:rsid w:val="3D29290E"/>
    <w:rsid w:val="3D2D4E25"/>
    <w:rsid w:val="3D2E5ACA"/>
    <w:rsid w:val="3D2F1839"/>
    <w:rsid w:val="3D2F283D"/>
    <w:rsid w:val="3D3E28C1"/>
    <w:rsid w:val="3D3F233E"/>
    <w:rsid w:val="3D400FE1"/>
    <w:rsid w:val="3D403888"/>
    <w:rsid w:val="3D493CBC"/>
    <w:rsid w:val="3D4A1AC0"/>
    <w:rsid w:val="3D4A5A23"/>
    <w:rsid w:val="3D4D08B3"/>
    <w:rsid w:val="3D4D3D8F"/>
    <w:rsid w:val="3D4D6934"/>
    <w:rsid w:val="3D532D01"/>
    <w:rsid w:val="3D5339BB"/>
    <w:rsid w:val="3D54427A"/>
    <w:rsid w:val="3D575D54"/>
    <w:rsid w:val="3D575D56"/>
    <w:rsid w:val="3D5840E8"/>
    <w:rsid w:val="3D585B63"/>
    <w:rsid w:val="3D5E4508"/>
    <w:rsid w:val="3D61207D"/>
    <w:rsid w:val="3D61776B"/>
    <w:rsid w:val="3D676B5E"/>
    <w:rsid w:val="3D686293"/>
    <w:rsid w:val="3D6908E5"/>
    <w:rsid w:val="3D6B6F43"/>
    <w:rsid w:val="3D6D2309"/>
    <w:rsid w:val="3D6F14C6"/>
    <w:rsid w:val="3D6F1CA9"/>
    <w:rsid w:val="3D6F5615"/>
    <w:rsid w:val="3D740B5C"/>
    <w:rsid w:val="3D741D41"/>
    <w:rsid w:val="3D774100"/>
    <w:rsid w:val="3D78325D"/>
    <w:rsid w:val="3D7A2697"/>
    <w:rsid w:val="3D7B208D"/>
    <w:rsid w:val="3D7C6827"/>
    <w:rsid w:val="3D7D521E"/>
    <w:rsid w:val="3D7D7440"/>
    <w:rsid w:val="3D81029A"/>
    <w:rsid w:val="3D865F81"/>
    <w:rsid w:val="3D8811D6"/>
    <w:rsid w:val="3D8D194E"/>
    <w:rsid w:val="3D90066B"/>
    <w:rsid w:val="3D92300A"/>
    <w:rsid w:val="3D934282"/>
    <w:rsid w:val="3D947265"/>
    <w:rsid w:val="3D970E6C"/>
    <w:rsid w:val="3D992A13"/>
    <w:rsid w:val="3D9B6BBC"/>
    <w:rsid w:val="3D9D3F0B"/>
    <w:rsid w:val="3D9E0678"/>
    <w:rsid w:val="3D9E68B9"/>
    <w:rsid w:val="3DA014D3"/>
    <w:rsid w:val="3DA04DC9"/>
    <w:rsid w:val="3DA35137"/>
    <w:rsid w:val="3DA372EC"/>
    <w:rsid w:val="3DAC1E4C"/>
    <w:rsid w:val="3DB130EA"/>
    <w:rsid w:val="3DB866E5"/>
    <w:rsid w:val="3DBB79E7"/>
    <w:rsid w:val="3DBC038E"/>
    <w:rsid w:val="3DBD33CD"/>
    <w:rsid w:val="3DBF0B85"/>
    <w:rsid w:val="3DC04D75"/>
    <w:rsid w:val="3DC25A71"/>
    <w:rsid w:val="3DC41396"/>
    <w:rsid w:val="3DC55F70"/>
    <w:rsid w:val="3DC74A70"/>
    <w:rsid w:val="3DD01581"/>
    <w:rsid w:val="3DD210E3"/>
    <w:rsid w:val="3DD73DFE"/>
    <w:rsid w:val="3DD863C0"/>
    <w:rsid w:val="3DDA4AF9"/>
    <w:rsid w:val="3DE323C2"/>
    <w:rsid w:val="3DEC68C2"/>
    <w:rsid w:val="3DEF647C"/>
    <w:rsid w:val="3DF047D8"/>
    <w:rsid w:val="3DF33025"/>
    <w:rsid w:val="3DF56780"/>
    <w:rsid w:val="3DF62463"/>
    <w:rsid w:val="3DF77869"/>
    <w:rsid w:val="3DF8234E"/>
    <w:rsid w:val="3DF86571"/>
    <w:rsid w:val="3E003BC5"/>
    <w:rsid w:val="3E063FFA"/>
    <w:rsid w:val="3E080517"/>
    <w:rsid w:val="3E0A18F7"/>
    <w:rsid w:val="3E154E24"/>
    <w:rsid w:val="3E155777"/>
    <w:rsid w:val="3E181A3A"/>
    <w:rsid w:val="3E186DFB"/>
    <w:rsid w:val="3E1A071F"/>
    <w:rsid w:val="3E1F5060"/>
    <w:rsid w:val="3E245E8C"/>
    <w:rsid w:val="3E267AF8"/>
    <w:rsid w:val="3E267CFE"/>
    <w:rsid w:val="3E276B04"/>
    <w:rsid w:val="3E287514"/>
    <w:rsid w:val="3E2F5DA4"/>
    <w:rsid w:val="3E337124"/>
    <w:rsid w:val="3E391AA3"/>
    <w:rsid w:val="3E3A3591"/>
    <w:rsid w:val="3E3B4A92"/>
    <w:rsid w:val="3E3C0EB5"/>
    <w:rsid w:val="3E3C2276"/>
    <w:rsid w:val="3E3F0435"/>
    <w:rsid w:val="3E42527C"/>
    <w:rsid w:val="3E441EA3"/>
    <w:rsid w:val="3E455364"/>
    <w:rsid w:val="3E465CDD"/>
    <w:rsid w:val="3E471B25"/>
    <w:rsid w:val="3E492C0C"/>
    <w:rsid w:val="3E4F4B7A"/>
    <w:rsid w:val="3E5156CE"/>
    <w:rsid w:val="3E546673"/>
    <w:rsid w:val="3E546F59"/>
    <w:rsid w:val="3E557EFA"/>
    <w:rsid w:val="3E5A77B3"/>
    <w:rsid w:val="3E5C6F49"/>
    <w:rsid w:val="3E5D5375"/>
    <w:rsid w:val="3E5D5B65"/>
    <w:rsid w:val="3E5D6C27"/>
    <w:rsid w:val="3E5E5859"/>
    <w:rsid w:val="3E602740"/>
    <w:rsid w:val="3E6032ED"/>
    <w:rsid w:val="3E603C27"/>
    <w:rsid w:val="3E610A9D"/>
    <w:rsid w:val="3E6350CC"/>
    <w:rsid w:val="3E64212F"/>
    <w:rsid w:val="3E6663BD"/>
    <w:rsid w:val="3E6B5028"/>
    <w:rsid w:val="3E6E709B"/>
    <w:rsid w:val="3E702F3B"/>
    <w:rsid w:val="3E727B5D"/>
    <w:rsid w:val="3E7522F8"/>
    <w:rsid w:val="3E77777B"/>
    <w:rsid w:val="3E7A3FF6"/>
    <w:rsid w:val="3E7F2D2D"/>
    <w:rsid w:val="3E805FA3"/>
    <w:rsid w:val="3E822517"/>
    <w:rsid w:val="3E827FC7"/>
    <w:rsid w:val="3E831B82"/>
    <w:rsid w:val="3E8E770D"/>
    <w:rsid w:val="3E8F7453"/>
    <w:rsid w:val="3E934F1C"/>
    <w:rsid w:val="3E990FA2"/>
    <w:rsid w:val="3E9B49F8"/>
    <w:rsid w:val="3EA04185"/>
    <w:rsid w:val="3EA1445E"/>
    <w:rsid w:val="3EA55B79"/>
    <w:rsid w:val="3EAB38BB"/>
    <w:rsid w:val="3EAC701C"/>
    <w:rsid w:val="3EAD13D9"/>
    <w:rsid w:val="3EAE63F1"/>
    <w:rsid w:val="3EB92A82"/>
    <w:rsid w:val="3EC231A7"/>
    <w:rsid w:val="3EC74AA0"/>
    <w:rsid w:val="3ECA6332"/>
    <w:rsid w:val="3ECC7B09"/>
    <w:rsid w:val="3ECD4C94"/>
    <w:rsid w:val="3ECF572A"/>
    <w:rsid w:val="3ED669DF"/>
    <w:rsid w:val="3EDD4E93"/>
    <w:rsid w:val="3EE867AA"/>
    <w:rsid w:val="3EE8711C"/>
    <w:rsid w:val="3EEB0A50"/>
    <w:rsid w:val="3EEC2F43"/>
    <w:rsid w:val="3EEC453C"/>
    <w:rsid w:val="3EEC52FE"/>
    <w:rsid w:val="3EED0801"/>
    <w:rsid w:val="3EEF4CE9"/>
    <w:rsid w:val="3EF17C3A"/>
    <w:rsid w:val="3F060298"/>
    <w:rsid w:val="3F090053"/>
    <w:rsid w:val="3F091FA5"/>
    <w:rsid w:val="3F0B4C94"/>
    <w:rsid w:val="3F0C15C6"/>
    <w:rsid w:val="3F0C1E4A"/>
    <w:rsid w:val="3F0D2DD5"/>
    <w:rsid w:val="3F116F3C"/>
    <w:rsid w:val="3F191EBA"/>
    <w:rsid w:val="3F193A97"/>
    <w:rsid w:val="3F1D2948"/>
    <w:rsid w:val="3F1E2BD3"/>
    <w:rsid w:val="3F1E2E41"/>
    <w:rsid w:val="3F1F36C8"/>
    <w:rsid w:val="3F216287"/>
    <w:rsid w:val="3F26052C"/>
    <w:rsid w:val="3F271A8F"/>
    <w:rsid w:val="3F291A16"/>
    <w:rsid w:val="3F291F75"/>
    <w:rsid w:val="3F296D98"/>
    <w:rsid w:val="3F35029D"/>
    <w:rsid w:val="3F3803F3"/>
    <w:rsid w:val="3F391381"/>
    <w:rsid w:val="3F3A35AB"/>
    <w:rsid w:val="3F3B597E"/>
    <w:rsid w:val="3F4320E5"/>
    <w:rsid w:val="3F455359"/>
    <w:rsid w:val="3F494926"/>
    <w:rsid w:val="3F542118"/>
    <w:rsid w:val="3F561ACC"/>
    <w:rsid w:val="3F564337"/>
    <w:rsid w:val="3F5761A2"/>
    <w:rsid w:val="3F597EC5"/>
    <w:rsid w:val="3F5B7B64"/>
    <w:rsid w:val="3F5E4467"/>
    <w:rsid w:val="3F61569B"/>
    <w:rsid w:val="3F622E96"/>
    <w:rsid w:val="3F6235B7"/>
    <w:rsid w:val="3F6E4FAF"/>
    <w:rsid w:val="3F722337"/>
    <w:rsid w:val="3F75422D"/>
    <w:rsid w:val="3F762597"/>
    <w:rsid w:val="3F762E4D"/>
    <w:rsid w:val="3F7652C5"/>
    <w:rsid w:val="3F7C4328"/>
    <w:rsid w:val="3F7C69BF"/>
    <w:rsid w:val="3F7E275E"/>
    <w:rsid w:val="3F7E2D34"/>
    <w:rsid w:val="3F7E5257"/>
    <w:rsid w:val="3F811BE0"/>
    <w:rsid w:val="3F871975"/>
    <w:rsid w:val="3F8D5283"/>
    <w:rsid w:val="3F940EDA"/>
    <w:rsid w:val="3F9722F1"/>
    <w:rsid w:val="3F982C78"/>
    <w:rsid w:val="3F992860"/>
    <w:rsid w:val="3F99286A"/>
    <w:rsid w:val="3F9E5A11"/>
    <w:rsid w:val="3F9F76EE"/>
    <w:rsid w:val="3FA01A46"/>
    <w:rsid w:val="3FA86BA7"/>
    <w:rsid w:val="3FA96941"/>
    <w:rsid w:val="3FAA26C4"/>
    <w:rsid w:val="3FAD4FE1"/>
    <w:rsid w:val="3FAD6774"/>
    <w:rsid w:val="3FAD7A55"/>
    <w:rsid w:val="3FAE4CE9"/>
    <w:rsid w:val="3FB35B1F"/>
    <w:rsid w:val="3FB545CF"/>
    <w:rsid w:val="3FB7521F"/>
    <w:rsid w:val="3FBE723F"/>
    <w:rsid w:val="3FC6004C"/>
    <w:rsid w:val="3FC81135"/>
    <w:rsid w:val="3FC8365E"/>
    <w:rsid w:val="3FD0553F"/>
    <w:rsid w:val="3FD2299C"/>
    <w:rsid w:val="3FD54952"/>
    <w:rsid w:val="3FD75260"/>
    <w:rsid w:val="3FDB0DD7"/>
    <w:rsid w:val="3FDC48D6"/>
    <w:rsid w:val="3FE15AF0"/>
    <w:rsid w:val="3FE2186D"/>
    <w:rsid w:val="3FF14683"/>
    <w:rsid w:val="3FF251A9"/>
    <w:rsid w:val="3FF27F13"/>
    <w:rsid w:val="3FF3076A"/>
    <w:rsid w:val="3FF75085"/>
    <w:rsid w:val="3FF87B6D"/>
    <w:rsid w:val="3FF93BE0"/>
    <w:rsid w:val="3FFE42C8"/>
    <w:rsid w:val="3FFF53CC"/>
    <w:rsid w:val="40002F06"/>
    <w:rsid w:val="40010745"/>
    <w:rsid w:val="40055693"/>
    <w:rsid w:val="400616F4"/>
    <w:rsid w:val="40084EB8"/>
    <w:rsid w:val="400B358B"/>
    <w:rsid w:val="400C10E7"/>
    <w:rsid w:val="400C5EE2"/>
    <w:rsid w:val="40155D85"/>
    <w:rsid w:val="40164EC1"/>
    <w:rsid w:val="40180A85"/>
    <w:rsid w:val="401C6DF9"/>
    <w:rsid w:val="40261660"/>
    <w:rsid w:val="40263750"/>
    <w:rsid w:val="40296942"/>
    <w:rsid w:val="402B10DC"/>
    <w:rsid w:val="402E0884"/>
    <w:rsid w:val="402E5B7A"/>
    <w:rsid w:val="4034372C"/>
    <w:rsid w:val="403D215C"/>
    <w:rsid w:val="40480A30"/>
    <w:rsid w:val="40493DA4"/>
    <w:rsid w:val="404A25EA"/>
    <w:rsid w:val="404B22C5"/>
    <w:rsid w:val="404B32F1"/>
    <w:rsid w:val="404B4B42"/>
    <w:rsid w:val="404C5417"/>
    <w:rsid w:val="4056782F"/>
    <w:rsid w:val="405A361A"/>
    <w:rsid w:val="405E2490"/>
    <w:rsid w:val="40624EDC"/>
    <w:rsid w:val="4062556A"/>
    <w:rsid w:val="40657BD9"/>
    <w:rsid w:val="406A1DA1"/>
    <w:rsid w:val="4072564F"/>
    <w:rsid w:val="40752E56"/>
    <w:rsid w:val="4076336E"/>
    <w:rsid w:val="40786458"/>
    <w:rsid w:val="407B7788"/>
    <w:rsid w:val="407C175B"/>
    <w:rsid w:val="407E7484"/>
    <w:rsid w:val="408116D2"/>
    <w:rsid w:val="40847692"/>
    <w:rsid w:val="40893A7E"/>
    <w:rsid w:val="408F1E5B"/>
    <w:rsid w:val="409248AD"/>
    <w:rsid w:val="409406C7"/>
    <w:rsid w:val="40940C06"/>
    <w:rsid w:val="40956EC5"/>
    <w:rsid w:val="409611D7"/>
    <w:rsid w:val="409B1F80"/>
    <w:rsid w:val="409B6799"/>
    <w:rsid w:val="409F4BB3"/>
    <w:rsid w:val="409F7B25"/>
    <w:rsid w:val="40A42E18"/>
    <w:rsid w:val="40AA00FB"/>
    <w:rsid w:val="40AA1EDA"/>
    <w:rsid w:val="40AA286F"/>
    <w:rsid w:val="40AB6A31"/>
    <w:rsid w:val="40AC5D43"/>
    <w:rsid w:val="40AE4001"/>
    <w:rsid w:val="40B047D5"/>
    <w:rsid w:val="40B1049F"/>
    <w:rsid w:val="40B2477C"/>
    <w:rsid w:val="40B32083"/>
    <w:rsid w:val="40B45C31"/>
    <w:rsid w:val="40B63EF1"/>
    <w:rsid w:val="40BF02D4"/>
    <w:rsid w:val="40C669F7"/>
    <w:rsid w:val="40C71B49"/>
    <w:rsid w:val="40C82EFD"/>
    <w:rsid w:val="40D04CB3"/>
    <w:rsid w:val="40D21E27"/>
    <w:rsid w:val="40D42494"/>
    <w:rsid w:val="40D508E3"/>
    <w:rsid w:val="40D7342C"/>
    <w:rsid w:val="40DA494F"/>
    <w:rsid w:val="40DD278C"/>
    <w:rsid w:val="40DF2167"/>
    <w:rsid w:val="40E103A3"/>
    <w:rsid w:val="40E136F1"/>
    <w:rsid w:val="40E50EE3"/>
    <w:rsid w:val="40E65752"/>
    <w:rsid w:val="40E9146A"/>
    <w:rsid w:val="40EB276F"/>
    <w:rsid w:val="40ED7578"/>
    <w:rsid w:val="40F04DDA"/>
    <w:rsid w:val="40F2750E"/>
    <w:rsid w:val="40F3429B"/>
    <w:rsid w:val="40F70C56"/>
    <w:rsid w:val="40F85427"/>
    <w:rsid w:val="40F86490"/>
    <w:rsid w:val="40FA1A2A"/>
    <w:rsid w:val="40FA69E3"/>
    <w:rsid w:val="40FE373B"/>
    <w:rsid w:val="41015072"/>
    <w:rsid w:val="41027806"/>
    <w:rsid w:val="410608DC"/>
    <w:rsid w:val="41063884"/>
    <w:rsid w:val="410A3FA0"/>
    <w:rsid w:val="410C0680"/>
    <w:rsid w:val="411112F5"/>
    <w:rsid w:val="41117DF2"/>
    <w:rsid w:val="411233F5"/>
    <w:rsid w:val="411254F0"/>
    <w:rsid w:val="41183648"/>
    <w:rsid w:val="41184DDD"/>
    <w:rsid w:val="411A31AE"/>
    <w:rsid w:val="411A4495"/>
    <w:rsid w:val="411C5BDE"/>
    <w:rsid w:val="411D49D2"/>
    <w:rsid w:val="411E55BB"/>
    <w:rsid w:val="411F7ED4"/>
    <w:rsid w:val="41231CB9"/>
    <w:rsid w:val="41235B78"/>
    <w:rsid w:val="41237AFD"/>
    <w:rsid w:val="41241D87"/>
    <w:rsid w:val="41255A55"/>
    <w:rsid w:val="4128228E"/>
    <w:rsid w:val="412E02E1"/>
    <w:rsid w:val="412E46B5"/>
    <w:rsid w:val="412F615A"/>
    <w:rsid w:val="41306BEE"/>
    <w:rsid w:val="41315555"/>
    <w:rsid w:val="413828D0"/>
    <w:rsid w:val="41384888"/>
    <w:rsid w:val="41384996"/>
    <w:rsid w:val="41392A82"/>
    <w:rsid w:val="4144471A"/>
    <w:rsid w:val="41461D37"/>
    <w:rsid w:val="41464EA9"/>
    <w:rsid w:val="41490890"/>
    <w:rsid w:val="414C202F"/>
    <w:rsid w:val="414E72B9"/>
    <w:rsid w:val="415C1C8C"/>
    <w:rsid w:val="415C3952"/>
    <w:rsid w:val="415E3831"/>
    <w:rsid w:val="416121A2"/>
    <w:rsid w:val="416238EC"/>
    <w:rsid w:val="41643495"/>
    <w:rsid w:val="41661E53"/>
    <w:rsid w:val="416631EC"/>
    <w:rsid w:val="41681E44"/>
    <w:rsid w:val="41683447"/>
    <w:rsid w:val="416D3269"/>
    <w:rsid w:val="416E3D70"/>
    <w:rsid w:val="416F0828"/>
    <w:rsid w:val="4170345F"/>
    <w:rsid w:val="41717932"/>
    <w:rsid w:val="417454E0"/>
    <w:rsid w:val="417C2FA6"/>
    <w:rsid w:val="417D24EE"/>
    <w:rsid w:val="417E49D0"/>
    <w:rsid w:val="41805E67"/>
    <w:rsid w:val="41853C52"/>
    <w:rsid w:val="41881468"/>
    <w:rsid w:val="418A72CE"/>
    <w:rsid w:val="418D6C3A"/>
    <w:rsid w:val="418E6CF6"/>
    <w:rsid w:val="419E212A"/>
    <w:rsid w:val="419E5E0C"/>
    <w:rsid w:val="41A3459B"/>
    <w:rsid w:val="41A66EFE"/>
    <w:rsid w:val="41AA543A"/>
    <w:rsid w:val="41AC7E24"/>
    <w:rsid w:val="41AE481A"/>
    <w:rsid w:val="41B01577"/>
    <w:rsid w:val="41B033D9"/>
    <w:rsid w:val="41B521C9"/>
    <w:rsid w:val="41B95891"/>
    <w:rsid w:val="41BB2B36"/>
    <w:rsid w:val="41C14863"/>
    <w:rsid w:val="41C515B1"/>
    <w:rsid w:val="41C53379"/>
    <w:rsid w:val="41C9046C"/>
    <w:rsid w:val="41C9254C"/>
    <w:rsid w:val="41C963F0"/>
    <w:rsid w:val="41CF6FC4"/>
    <w:rsid w:val="41D10249"/>
    <w:rsid w:val="41D174B2"/>
    <w:rsid w:val="41E05F67"/>
    <w:rsid w:val="41E0715A"/>
    <w:rsid w:val="41E23BA7"/>
    <w:rsid w:val="41E400FC"/>
    <w:rsid w:val="41E42456"/>
    <w:rsid w:val="41E52483"/>
    <w:rsid w:val="41E91098"/>
    <w:rsid w:val="41E91E0F"/>
    <w:rsid w:val="41EB0122"/>
    <w:rsid w:val="41ED1B54"/>
    <w:rsid w:val="41EE4C3A"/>
    <w:rsid w:val="41F3027E"/>
    <w:rsid w:val="41F86CFE"/>
    <w:rsid w:val="41FB50EA"/>
    <w:rsid w:val="42042581"/>
    <w:rsid w:val="420668C8"/>
    <w:rsid w:val="42075A9B"/>
    <w:rsid w:val="420C5A51"/>
    <w:rsid w:val="420F77B9"/>
    <w:rsid w:val="4216130E"/>
    <w:rsid w:val="421848DB"/>
    <w:rsid w:val="421C57C2"/>
    <w:rsid w:val="421E05DD"/>
    <w:rsid w:val="4220743B"/>
    <w:rsid w:val="422C2C9C"/>
    <w:rsid w:val="4233358F"/>
    <w:rsid w:val="42336E87"/>
    <w:rsid w:val="4238328C"/>
    <w:rsid w:val="423A1295"/>
    <w:rsid w:val="423B6220"/>
    <w:rsid w:val="423C0662"/>
    <w:rsid w:val="42411A47"/>
    <w:rsid w:val="424834E0"/>
    <w:rsid w:val="42484156"/>
    <w:rsid w:val="424C415F"/>
    <w:rsid w:val="424C5088"/>
    <w:rsid w:val="424F10B8"/>
    <w:rsid w:val="425200F3"/>
    <w:rsid w:val="42577CB7"/>
    <w:rsid w:val="425C461F"/>
    <w:rsid w:val="42603889"/>
    <w:rsid w:val="42604C60"/>
    <w:rsid w:val="42663208"/>
    <w:rsid w:val="4267042D"/>
    <w:rsid w:val="4269193A"/>
    <w:rsid w:val="42692BD2"/>
    <w:rsid w:val="426C096B"/>
    <w:rsid w:val="426C4751"/>
    <w:rsid w:val="426C604F"/>
    <w:rsid w:val="427131A2"/>
    <w:rsid w:val="42775B9A"/>
    <w:rsid w:val="427D361C"/>
    <w:rsid w:val="42827838"/>
    <w:rsid w:val="42835440"/>
    <w:rsid w:val="428927FA"/>
    <w:rsid w:val="42893DA3"/>
    <w:rsid w:val="428A0E03"/>
    <w:rsid w:val="428B1EA1"/>
    <w:rsid w:val="428D7849"/>
    <w:rsid w:val="428F7E73"/>
    <w:rsid w:val="4290201C"/>
    <w:rsid w:val="429139B3"/>
    <w:rsid w:val="42922759"/>
    <w:rsid w:val="42946983"/>
    <w:rsid w:val="429534FD"/>
    <w:rsid w:val="42973946"/>
    <w:rsid w:val="429B68D2"/>
    <w:rsid w:val="429F6556"/>
    <w:rsid w:val="42A24402"/>
    <w:rsid w:val="42A522BA"/>
    <w:rsid w:val="42A70984"/>
    <w:rsid w:val="42AF195D"/>
    <w:rsid w:val="42B11645"/>
    <w:rsid w:val="42BB4764"/>
    <w:rsid w:val="42BD0F44"/>
    <w:rsid w:val="42C32A02"/>
    <w:rsid w:val="42C859B8"/>
    <w:rsid w:val="42D204A4"/>
    <w:rsid w:val="42DB7B34"/>
    <w:rsid w:val="42DC55C6"/>
    <w:rsid w:val="42E10491"/>
    <w:rsid w:val="42E11FC2"/>
    <w:rsid w:val="42E25551"/>
    <w:rsid w:val="42EA3AB4"/>
    <w:rsid w:val="42EC4799"/>
    <w:rsid w:val="42F11885"/>
    <w:rsid w:val="42F33C44"/>
    <w:rsid w:val="42F51D93"/>
    <w:rsid w:val="42F51E9D"/>
    <w:rsid w:val="42F65588"/>
    <w:rsid w:val="42F77A7F"/>
    <w:rsid w:val="42FD6B21"/>
    <w:rsid w:val="43026C33"/>
    <w:rsid w:val="430F0C81"/>
    <w:rsid w:val="43106B0A"/>
    <w:rsid w:val="43150FF8"/>
    <w:rsid w:val="43174AC9"/>
    <w:rsid w:val="43193DDE"/>
    <w:rsid w:val="43201C00"/>
    <w:rsid w:val="43250ADA"/>
    <w:rsid w:val="43257AA3"/>
    <w:rsid w:val="43280059"/>
    <w:rsid w:val="432A2B48"/>
    <w:rsid w:val="433110AC"/>
    <w:rsid w:val="433170EF"/>
    <w:rsid w:val="433227BD"/>
    <w:rsid w:val="4334409A"/>
    <w:rsid w:val="43363808"/>
    <w:rsid w:val="43382AEC"/>
    <w:rsid w:val="43385E52"/>
    <w:rsid w:val="43413058"/>
    <w:rsid w:val="43414BFC"/>
    <w:rsid w:val="4342038C"/>
    <w:rsid w:val="43466E69"/>
    <w:rsid w:val="434836C2"/>
    <w:rsid w:val="43491BA1"/>
    <w:rsid w:val="43496D97"/>
    <w:rsid w:val="434F5852"/>
    <w:rsid w:val="434F6D63"/>
    <w:rsid w:val="4350094B"/>
    <w:rsid w:val="43501F53"/>
    <w:rsid w:val="43573B61"/>
    <w:rsid w:val="435949C3"/>
    <w:rsid w:val="436237BA"/>
    <w:rsid w:val="43624151"/>
    <w:rsid w:val="43642CC9"/>
    <w:rsid w:val="43684149"/>
    <w:rsid w:val="43686E02"/>
    <w:rsid w:val="436925C0"/>
    <w:rsid w:val="436A2C7F"/>
    <w:rsid w:val="436D45B0"/>
    <w:rsid w:val="436E0383"/>
    <w:rsid w:val="437314B2"/>
    <w:rsid w:val="43767227"/>
    <w:rsid w:val="43787722"/>
    <w:rsid w:val="437E7F88"/>
    <w:rsid w:val="43800E6C"/>
    <w:rsid w:val="438076B2"/>
    <w:rsid w:val="438577B7"/>
    <w:rsid w:val="438B07C1"/>
    <w:rsid w:val="438B2F86"/>
    <w:rsid w:val="438B35B9"/>
    <w:rsid w:val="438F1807"/>
    <w:rsid w:val="438F4B95"/>
    <w:rsid w:val="439378E6"/>
    <w:rsid w:val="439638E0"/>
    <w:rsid w:val="43987541"/>
    <w:rsid w:val="439A2C38"/>
    <w:rsid w:val="439A45D6"/>
    <w:rsid w:val="43A0075D"/>
    <w:rsid w:val="43A02C55"/>
    <w:rsid w:val="43A11D0A"/>
    <w:rsid w:val="43A6081B"/>
    <w:rsid w:val="43AA33FD"/>
    <w:rsid w:val="43AE0236"/>
    <w:rsid w:val="43B43B06"/>
    <w:rsid w:val="43B6570A"/>
    <w:rsid w:val="43BB6C43"/>
    <w:rsid w:val="43BC0EFB"/>
    <w:rsid w:val="43C826EA"/>
    <w:rsid w:val="43CA1F9F"/>
    <w:rsid w:val="43CE7D40"/>
    <w:rsid w:val="43CF5ECE"/>
    <w:rsid w:val="43CF617F"/>
    <w:rsid w:val="43D10CB1"/>
    <w:rsid w:val="43D223CB"/>
    <w:rsid w:val="43D44F6A"/>
    <w:rsid w:val="43D60CFB"/>
    <w:rsid w:val="43E12A53"/>
    <w:rsid w:val="43E14932"/>
    <w:rsid w:val="43E336B6"/>
    <w:rsid w:val="43E33BB7"/>
    <w:rsid w:val="43EA492C"/>
    <w:rsid w:val="43EA7E9E"/>
    <w:rsid w:val="43F13DEC"/>
    <w:rsid w:val="43F82813"/>
    <w:rsid w:val="43F858B8"/>
    <w:rsid w:val="43FA1527"/>
    <w:rsid w:val="43FB73B8"/>
    <w:rsid w:val="4400140E"/>
    <w:rsid w:val="44034B97"/>
    <w:rsid w:val="44045670"/>
    <w:rsid w:val="440A3A1C"/>
    <w:rsid w:val="440F1D46"/>
    <w:rsid w:val="440F62EF"/>
    <w:rsid w:val="44137FB9"/>
    <w:rsid w:val="44156A3C"/>
    <w:rsid w:val="44157323"/>
    <w:rsid w:val="441A54EC"/>
    <w:rsid w:val="441E7A23"/>
    <w:rsid w:val="441F6033"/>
    <w:rsid w:val="44211B26"/>
    <w:rsid w:val="44216456"/>
    <w:rsid w:val="4422341D"/>
    <w:rsid w:val="44280A8E"/>
    <w:rsid w:val="44290368"/>
    <w:rsid w:val="44291875"/>
    <w:rsid w:val="4429503A"/>
    <w:rsid w:val="442F5C64"/>
    <w:rsid w:val="44331BD3"/>
    <w:rsid w:val="443670E2"/>
    <w:rsid w:val="443941AE"/>
    <w:rsid w:val="443959D9"/>
    <w:rsid w:val="443C647F"/>
    <w:rsid w:val="44402C34"/>
    <w:rsid w:val="44415A21"/>
    <w:rsid w:val="4448245D"/>
    <w:rsid w:val="44491286"/>
    <w:rsid w:val="444B2629"/>
    <w:rsid w:val="444E1878"/>
    <w:rsid w:val="44520603"/>
    <w:rsid w:val="445219A3"/>
    <w:rsid w:val="445361E5"/>
    <w:rsid w:val="4455043F"/>
    <w:rsid w:val="445706A9"/>
    <w:rsid w:val="445A5EA5"/>
    <w:rsid w:val="445B5CE1"/>
    <w:rsid w:val="445E025F"/>
    <w:rsid w:val="445F38FB"/>
    <w:rsid w:val="446624C9"/>
    <w:rsid w:val="446844FE"/>
    <w:rsid w:val="447070F7"/>
    <w:rsid w:val="44711E17"/>
    <w:rsid w:val="44765407"/>
    <w:rsid w:val="4479123F"/>
    <w:rsid w:val="447A7042"/>
    <w:rsid w:val="447D0363"/>
    <w:rsid w:val="447E358A"/>
    <w:rsid w:val="447F1179"/>
    <w:rsid w:val="447F258E"/>
    <w:rsid w:val="44815866"/>
    <w:rsid w:val="4489759C"/>
    <w:rsid w:val="448B505B"/>
    <w:rsid w:val="448D25AF"/>
    <w:rsid w:val="448D7102"/>
    <w:rsid w:val="448D7A72"/>
    <w:rsid w:val="44913A7E"/>
    <w:rsid w:val="449A0E69"/>
    <w:rsid w:val="449B631B"/>
    <w:rsid w:val="449C42AC"/>
    <w:rsid w:val="44A72A62"/>
    <w:rsid w:val="44A75977"/>
    <w:rsid w:val="44A94163"/>
    <w:rsid w:val="44AA0153"/>
    <w:rsid w:val="44AD6D1D"/>
    <w:rsid w:val="44AE71E7"/>
    <w:rsid w:val="44B05B99"/>
    <w:rsid w:val="44B57BCC"/>
    <w:rsid w:val="44BD4B43"/>
    <w:rsid w:val="44BF4031"/>
    <w:rsid w:val="44BF4206"/>
    <w:rsid w:val="44BF6FC4"/>
    <w:rsid w:val="44C12930"/>
    <w:rsid w:val="44C14C36"/>
    <w:rsid w:val="44C46FDB"/>
    <w:rsid w:val="44CC3D67"/>
    <w:rsid w:val="44CD1AB8"/>
    <w:rsid w:val="44CD3ADE"/>
    <w:rsid w:val="44CF66F6"/>
    <w:rsid w:val="44D0255D"/>
    <w:rsid w:val="44D10BAB"/>
    <w:rsid w:val="44D33379"/>
    <w:rsid w:val="44D53C22"/>
    <w:rsid w:val="44D7748B"/>
    <w:rsid w:val="44D804F2"/>
    <w:rsid w:val="44D92722"/>
    <w:rsid w:val="44DE6F33"/>
    <w:rsid w:val="44DF637F"/>
    <w:rsid w:val="44E14C8C"/>
    <w:rsid w:val="44E477F6"/>
    <w:rsid w:val="44E7661C"/>
    <w:rsid w:val="44EA0A99"/>
    <w:rsid w:val="44EF45AA"/>
    <w:rsid w:val="44F42D9A"/>
    <w:rsid w:val="44F546CC"/>
    <w:rsid w:val="44F912C4"/>
    <w:rsid w:val="44F92678"/>
    <w:rsid w:val="44FB0F63"/>
    <w:rsid w:val="45000D2B"/>
    <w:rsid w:val="45017A83"/>
    <w:rsid w:val="45033A97"/>
    <w:rsid w:val="450361A9"/>
    <w:rsid w:val="45054B4C"/>
    <w:rsid w:val="45066997"/>
    <w:rsid w:val="45072A45"/>
    <w:rsid w:val="450B7580"/>
    <w:rsid w:val="450D34CE"/>
    <w:rsid w:val="450F1E16"/>
    <w:rsid w:val="45124207"/>
    <w:rsid w:val="4514485C"/>
    <w:rsid w:val="45184684"/>
    <w:rsid w:val="451A1070"/>
    <w:rsid w:val="45211AE5"/>
    <w:rsid w:val="45261169"/>
    <w:rsid w:val="452F0B8F"/>
    <w:rsid w:val="452F4541"/>
    <w:rsid w:val="4530473A"/>
    <w:rsid w:val="45313B8C"/>
    <w:rsid w:val="453617C1"/>
    <w:rsid w:val="4536185D"/>
    <w:rsid w:val="45364985"/>
    <w:rsid w:val="45373301"/>
    <w:rsid w:val="453E0906"/>
    <w:rsid w:val="453E28B8"/>
    <w:rsid w:val="45493182"/>
    <w:rsid w:val="454D1FEF"/>
    <w:rsid w:val="454F2B41"/>
    <w:rsid w:val="454F4FB7"/>
    <w:rsid w:val="454F7F20"/>
    <w:rsid w:val="455530C7"/>
    <w:rsid w:val="45556C22"/>
    <w:rsid w:val="4568014E"/>
    <w:rsid w:val="45691E23"/>
    <w:rsid w:val="456A5B72"/>
    <w:rsid w:val="456D0705"/>
    <w:rsid w:val="45726934"/>
    <w:rsid w:val="45746D63"/>
    <w:rsid w:val="45767CB0"/>
    <w:rsid w:val="4578392F"/>
    <w:rsid w:val="457C1712"/>
    <w:rsid w:val="457D2395"/>
    <w:rsid w:val="457E2A86"/>
    <w:rsid w:val="457F7F5D"/>
    <w:rsid w:val="45800D0C"/>
    <w:rsid w:val="4584348D"/>
    <w:rsid w:val="45885ACC"/>
    <w:rsid w:val="458B5108"/>
    <w:rsid w:val="458D2490"/>
    <w:rsid w:val="459179F3"/>
    <w:rsid w:val="459B55B5"/>
    <w:rsid w:val="459D6E4B"/>
    <w:rsid w:val="459E621B"/>
    <w:rsid w:val="45A1630C"/>
    <w:rsid w:val="45A45FFA"/>
    <w:rsid w:val="45A57484"/>
    <w:rsid w:val="45AC30AD"/>
    <w:rsid w:val="45AD0A81"/>
    <w:rsid w:val="45AE21E6"/>
    <w:rsid w:val="45B128BE"/>
    <w:rsid w:val="45B26EC7"/>
    <w:rsid w:val="45B7602F"/>
    <w:rsid w:val="45BA3DB9"/>
    <w:rsid w:val="45C613FF"/>
    <w:rsid w:val="45C7363F"/>
    <w:rsid w:val="45CC32DD"/>
    <w:rsid w:val="45D4201A"/>
    <w:rsid w:val="45D43378"/>
    <w:rsid w:val="45DA478B"/>
    <w:rsid w:val="45DA4FC8"/>
    <w:rsid w:val="45DE2BBB"/>
    <w:rsid w:val="45DF5F76"/>
    <w:rsid w:val="45E5704A"/>
    <w:rsid w:val="45E844B4"/>
    <w:rsid w:val="45EA0EC9"/>
    <w:rsid w:val="45EC5121"/>
    <w:rsid w:val="45ED78B1"/>
    <w:rsid w:val="45F007AE"/>
    <w:rsid w:val="45F12ECC"/>
    <w:rsid w:val="45F178AB"/>
    <w:rsid w:val="45F24693"/>
    <w:rsid w:val="45F435E3"/>
    <w:rsid w:val="45F44796"/>
    <w:rsid w:val="45F9148C"/>
    <w:rsid w:val="45FD20C0"/>
    <w:rsid w:val="4602170F"/>
    <w:rsid w:val="46050DA0"/>
    <w:rsid w:val="460656FA"/>
    <w:rsid w:val="4609047E"/>
    <w:rsid w:val="460D099E"/>
    <w:rsid w:val="460D588D"/>
    <w:rsid w:val="460E4E38"/>
    <w:rsid w:val="46107589"/>
    <w:rsid w:val="46120DE2"/>
    <w:rsid w:val="46121F03"/>
    <w:rsid w:val="46157155"/>
    <w:rsid w:val="4616275D"/>
    <w:rsid w:val="46181E5A"/>
    <w:rsid w:val="46193A8D"/>
    <w:rsid w:val="461A1092"/>
    <w:rsid w:val="461C4529"/>
    <w:rsid w:val="461E06F3"/>
    <w:rsid w:val="462427DA"/>
    <w:rsid w:val="46244040"/>
    <w:rsid w:val="462A043F"/>
    <w:rsid w:val="462B0355"/>
    <w:rsid w:val="462E6C36"/>
    <w:rsid w:val="46301DA3"/>
    <w:rsid w:val="46330335"/>
    <w:rsid w:val="46385AC0"/>
    <w:rsid w:val="46391745"/>
    <w:rsid w:val="464746B2"/>
    <w:rsid w:val="464A1CA4"/>
    <w:rsid w:val="464D07D0"/>
    <w:rsid w:val="464F6788"/>
    <w:rsid w:val="465216E7"/>
    <w:rsid w:val="46561352"/>
    <w:rsid w:val="46577212"/>
    <w:rsid w:val="465A394A"/>
    <w:rsid w:val="465D6499"/>
    <w:rsid w:val="46635283"/>
    <w:rsid w:val="466402F5"/>
    <w:rsid w:val="46646B1D"/>
    <w:rsid w:val="4666725A"/>
    <w:rsid w:val="46685A6A"/>
    <w:rsid w:val="466E76B7"/>
    <w:rsid w:val="46707A2D"/>
    <w:rsid w:val="46717DCE"/>
    <w:rsid w:val="467B5C1A"/>
    <w:rsid w:val="467D34A9"/>
    <w:rsid w:val="467E4C2D"/>
    <w:rsid w:val="467F0F42"/>
    <w:rsid w:val="468030B3"/>
    <w:rsid w:val="468054CC"/>
    <w:rsid w:val="46824CB7"/>
    <w:rsid w:val="468A169B"/>
    <w:rsid w:val="468B0217"/>
    <w:rsid w:val="468E4501"/>
    <w:rsid w:val="468E59C9"/>
    <w:rsid w:val="46946FFF"/>
    <w:rsid w:val="4695585D"/>
    <w:rsid w:val="46983381"/>
    <w:rsid w:val="46986412"/>
    <w:rsid w:val="46A158F3"/>
    <w:rsid w:val="46A173C4"/>
    <w:rsid w:val="46A240EA"/>
    <w:rsid w:val="46A43E3D"/>
    <w:rsid w:val="46A5699E"/>
    <w:rsid w:val="46AA05AE"/>
    <w:rsid w:val="46AD6239"/>
    <w:rsid w:val="46B933C4"/>
    <w:rsid w:val="46BB6D54"/>
    <w:rsid w:val="46C87FE5"/>
    <w:rsid w:val="46CA0991"/>
    <w:rsid w:val="46CA0D61"/>
    <w:rsid w:val="46CA74E8"/>
    <w:rsid w:val="46CB3CE2"/>
    <w:rsid w:val="46CB50C7"/>
    <w:rsid w:val="46CC4EF6"/>
    <w:rsid w:val="46CC5A5D"/>
    <w:rsid w:val="46CE5DA9"/>
    <w:rsid w:val="46D33F0F"/>
    <w:rsid w:val="46D7529B"/>
    <w:rsid w:val="46D8795D"/>
    <w:rsid w:val="46D87B0C"/>
    <w:rsid w:val="46D96EF2"/>
    <w:rsid w:val="46DD18F4"/>
    <w:rsid w:val="46E107C2"/>
    <w:rsid w:val="46E3370D"/>
    <w:rsid w:val="46E901EB"/>
    <w:rsid w:val="46E94D9B"/>
    <w:rsid w:val="46EA03E9"/>
    <w:rsid w:val="46EF133D"/>
    <w:rsid w:val="46F11A72"/>
    <w:rsid w:val="46F2387C"/>
    <w:rsid w:val="46F33217"/>
    <w:rsid w:val="46F60841"/>
    <w:rsid w:val="46FF3020"/>
    <w:rsid w:val="47046B53"/>
    <w:rsid w:val="47087B4F"/>
    <w:rsid w:val="470B1ED5"/>
    <w:rsid w:val="470C1AD0"/>
    <w:rsid w:val="470C2BA2"/>
    <w:rsid w:val="470E7402"/>
    <w:rsid w:val="4714040A"/>
    <w:rsid w:val="47151823"/>
    <w:rsid w:val="47242F10"/>
    <w:rsid w:val="47257D2A"/>
    <w:rsid w:val="472738BE"/>
    <w:rsid w:val="47280D2C"/>
    <w:rsid w:val="47293E77"/>
    <w:rsid w:val="472A05C3"/>
    <w:rsid w:val="472B04A3"/>
    <w:rsid w:val="47301023"/>
    <w:rsid w:val="47335888"/>
    <w:rsid w:val="473B5462"/>
    <w:rsid w:val="473D0C77"/>
    <w:rsid w:val="473E4029"/>
    <w:rsid w:val="473F33B8"/>
    <w:rsid w:val="473F5A1C"/>
    <w:rsid w:val="47430F77"/>
    <w:rsid w:val="47435F98"/>
    <w:rsid w:val="474A5D08"/>
    <w:rsid w:val="474D24E8"/>
    <w:rsid w:val="474E1FF9"/>
    <w:rsid w:val="474F0A65"/>
    <w:rsid w:val="47551974"/>
    <w:rsid w:val="47577D31"/>
    <w:rsid w:val="47595FA4"/>
    <w:rsid w:val="475B5ABE"/>
    <w:rsid w:val="475B667C"/>
    <w:rsid w:val="475C3EF7"/>
    <w:rsid w:val="47612751"/>
    <w:rsid w:val="47635643"/>
    <w:rsid w:val="47650CC8"/>
    <w:rsid w:val="47655437"/>
    <w:rsid w:val="477479EA"/>
    <w:rsid w:val="4777606D"/>
    <w:rsid w:val="47843575"/>
    <w:rsid w:val="478458D5"/>
    <w:rsid w:val="47852ABA"/>
    <w:rsid w:val="479277D7"/>
    <w:rsid w:val="47936F7A"/>
    <w:rsid w:val="47943DC7"/>
    <w:rsid w:val="47977BE6"/>
    <w:rsid w:val="479B167D"/>
    <w:rsid w:val="479B4B60"/>
    <w:rsid w:val="479C0799"/>
    <w:rsid w:val="479E1210"/>
    <w:rsid w:val="47A0742C"/>
    <w:rsid w:val="47A1161E"/>
    <w:rsid w:val="47A55EE1"/>
    <w:rsid w:val="47A64C3A"/>
    <w:rsid w:val="47A71FD9"/>
    <w:rsid w:val="47A835B9"/>
    <w:rsid w:val="47AC226A"/>
    <w:rsid w:val="47AC3CBA"/>
    <w:rsid w:val="47AE645F"/>
    <w:rsid w:val="47AF20BE"/>
    <w:rsid w:val="47B34BB6"/>
    <w:rsid w:val="47B4497A"/>
    <w:rsid w:val="47B65380"/>
    <w:rsid w:val="47BE4A4F"/>
    <w:rsid w:val="47C138E0"/>
    <w:rsid w:val="47C66E1A"/>
    <w:rsid w:val="47C80E2B"/>
    <w:rsid w:val="47C9072A"/>
    <w:rsid w:val="47C93926"/>
    <w:rsid w:val="47CB4387"/>
    <w:rsid w:val="47D04FE5"/>
    <w:rsid w:val="47D338AB"/>
    <w:rsid w:val="47D430B3"/>
    <w:rsid w:val="47D83727"/>
    <w:rsid w:val="47D86478"/>
    <w:rsid w:val="47D87536"/>
    <w:rsid w:val="47D92154"/>
    <w:rsid w:val="47DA1B71"/>
    <w:rsid w:val="47E04C35"/>
    <w:rsid w:val="47E10204"/>
    <w:rsid w:val="47E55BC1"/>
    <w:rsid w:val="47E80651"/>
    <w:rsid w:val="47EB5654"/>
    <w:rsid w:val="47F17D63"/>
    <w:rsid w:val="47F26781"/>
    <w:rsid w:val="47F40AF2"/>
    <w:rsid w:val="47FF064F"/>
    <w:rsid w:val="48026842"/>
    <w:rsid w:val="48033763"/>
    <w:rsid w:val="48034532"/>
    <w:rsid w:val="48034848"/>
    <w:rsid w:val="48042D9F"/>
    <w:rsid w:val="48043098"/>
    <w:rsid w:val="48062146"/>
    <w:rsid w:val="480B1840"/>
    <w:rsid w:val="480D7D8C"/>
    <w:rsid w:val="480E4E20"/>
    <w:rsid w:val="48183C5A"/>
    <w:rsid w:val="481872A4"/>
    <w:rsid w:val="481C557C"/>
    <w:rsid w:val="481D27C4"/>
    <w:rsid w:val="481E0C4A"/>
    <w:rsid w:val="4820149C"/>
    <w:rsid w:val="48203036"/>
    <w:rsid w:val="482107D0"/>
    <w:rsid w:val="48223AAE"/>
    <w:rsid w:val="48234FF1"/>
    <w:rsid w:val="4823593C"/>
    <w:rsid w:val="48260D91"/>
    <w:rsid w:val="48283DFC"/>
    <w:rsid w:val="482B2CD9"/>
    <w:rsid w:val="482B4DAC"/>
    <w:rsid w:val="48323A42"/>
    <w:rsid w:val="4835630B"/>
    <w:rsid w:val="483574FA"/>
    <w:rsid w:val="48390003"/>
    <w:rsid w:val="48393BF5"/>
    <w:rsid w:val="483E6F78"/>
    <w:rsid w:val="483F3616"/>
    <w:rsid w:val="48436E58"/>
    <w:rsid w:val="484916ED"/>
    <w:rsid w:val="484D3505"/>
    <w:rsid w:val="484D77F6"/>
    <w:rsid w:val="484F0233"/>
    <w:rsid w:val="485215F2"/>
    <w:rsid w:val="48523B10"/>
    <w:rsid w:val="485673C8"/>
    <w:rsid w:val="485844AE"/>
    <w:rsid w:val="485B611C"/>
    <w:rsid w:val="48604FEF"/>
    <w:rsid w:val="48665C98"/>
    <w:rsid w:val="48670F28"/>
    <w:rsid w:val="486960D8"/>
    <w:rsid w:val="486C2FE6"/>
    <w:rsid w:val="487045B2"/>
    <w:rsid w:val="487544DE"/>
    <w:rsid w:val="48755812"/>
    <w:rsid w:val="48756C4F"/>
    <w:rsid w:val="4878093B"/>
    <w:rsid w:val="487B176D"/>
    <w:rsid w:val="48836E68"/>
    <w:rsid w:val="488968B2"/>
    <w:rsid w:val="488A5F89"/>
    <w:rsid w:val="48950052"/>
    <w:rsid w:val="489905C6"/>
    <w:rsid w:val="48990613"/>
    <w:rsid w:val="489C2DEB"/>
    <w:rsid w:val="489C6311"/>
    <w:rsid w:val="48AF6BD2"/>
    <w:rsid w:val="48AF750E"/>
    <w:rsid w:val="48B66FEF"/>
    <w:rsid w:val="48B83381"/>
    <w:rsid w:val="48BA4DCB"/>
    <w:rsid w:val="48BA5365"/>
    <w:rsid w:val="48BD7D6F"/>
    <w:rsid w:val="48C13EBE"/>
    <w:rsid w:val="48C322D4"/>
    <w:rsid w:val="48C43A8D"/>
    <w:rsid w:val="48C74482"/>
    <w:rsid w:val="48CA4059"/>
    <w:rsid w:val="48CC00D8"/>
    <w:rsid w:val="48D3271B"/>
    <w:rsid w:val="48D55A99"/>
    <w:rsid w:val="48D93D27"/>
    <w:rsid w:val="48DB0AEE"/>
    <w:rsid w:val="48DC65B0"/>
    <w:rsid w:val="48DE5A9A"/>
    <w:rsid w:val="48DE6AF7"/>
    <w:rsid w:val="48DF0B29"/>
    <w:rsid w:val="48E342F8"/>
    <w:rsid w:val="48E500B1"/>
    <w:rsid w:val="48E5723C"/>
    <w:rsid w:val="48E66F13"/>
    <w:rsid w:val="48EB621C"/>
    <w:rsid w:val="48EC1172"/>
    <w:rsid w:val="48EF29DC"/>
    <w:rsid w:val="48F331AB"/>
    <w:rsid w:val="4900611D"/>
    <w:rsid w:val="49021686"/>
    <w:rsid w:val="490568B4"/>
    <w:rsid w:val="4907069C"/>
    <w:rsid w:val="4907327D"/>
    <w:rsid w:val="490F0418"/>
    <w:rsid w:val="49147BA2"/>
    <w:rsid w:val="49164517"/>
    <w:rsid w:val="491D57EC"/>
    <w:rsid w:val="49214B3A"/>
    <w:rsid w:val="49261CED"/>
    <w:rsid w:val="4926295D"/>
    <w:rsid w:val="49275BC6"/>
    <w:rsid w:val="49291769"/>
    <w:rsid w:val="49292725"/>
    <w:rsid w:val="492D05E3"/>
    <w:rsid w:val="492E379B"/>
    <w:rsid w:val="492F4AA3"/>
    <w:rsid w:val="49304D77"/>
    <w:rsid w:val="49314F4A"/>
    <w:rsid w:val="49335189"/>
    <w:rsid w:val="49362AAE"/>
    <w:rsid w:val="493870EB"/>
    <w:rsid w:val="4939719C"/>
    <w:rsid w:val="493B293E"/>
    <w:rsid w:val="493D2BC8"/>
    <w:rsid w:val="493D6A3E"/>
    <w:rsid w:val="493D795D"/>
    <w:rsid w:val="493E0F93"/>
    <w:rsid w:val="49403AC9"/>
    <w:rsid w:val="494451C0"/>
    <w:rsid w:val="49445504"/>
    <w:rsid w:val="49454C8E"/>
    <w:rsid w:val="49456F2B"/>
    <w:rsid w:val="494C5ED5"/>
    <w:rsid w:val="494D429F"/>
    <w:rsid w:val="494E6214"/>
    <w:rsid w:val="495056A6"/>
    <w:rsid w:val="4952252C"/>
    <w:rsid w:val="4953791E"/>
    <w:rsid w:val="4954292C"/>
    <w:rsid w:val="49582F47"/>
    <w:rsid w:val="495E08D8"/>
    <w:rsid w:val="49605828"/>
    <w:rsid w:val="49655E02"/>
    <w:rsid w:val="4967386B"/>
    <w:rsid w:val="496853AE"/>
    <w:rsid w:val="49686A04"/>
    <w:rsid w:val="496A3FDA"/>
    <w:rsid w:val="49715C5C"/>
    <w:rsid w:val="4972279B"/>
    <w:rsid w:val="497329F2"/>
    <w:rsid w:val="49796B2B"/>
    <w:rsid w:val="497C7E69"/>
    <w:rsid w:val="497E6E3E"/>
    <w:rsid w:val="49860C27"/>
    <w:rsid w:val="49926352"/>
    <w:rsid w:val="49954092"/>
    <w:rsid w:val="49967F5C"/>
    <w:rsid w:val="4999231B"/>
    <w:rsid w:val="49A003BC"/>
    <w:rsid w:val="49A21D31"/>
    <w:rsid w:val="49A60395"/>
    <w:rsid w:val="49AA34C1"/>
    <w:rsid w:val="49AB603B"/>
    <w:rsid w:val="49AD4CB7"/>
    <w:rsid w:val="49AD7494"/>
    <w:rsid w:val="49B238EF"/>
    <w:rsid w:val="49B415C3"/>
    <w:rsid w:val="49B7570E"/>
    <w:rsid w:val="49B92767"/>
    <w:rsid w:val="49BA6A73"/>
    <w:rsid w:val="49BD2C97"/>
    <w:rsid w:val="49BE3B88"/>
    <w:rsid w:val="49C33D78"/>
    <w:rsid w:val="49C43324"/>
    <w:rsid w:val="49C51D87"/>
    <w:rsid w:val="49D3275C"/>
    <w:rsid w:val="49D817F6"/>
    <w:rsid w:val="49E47CEF"/>
    <w:rsid w:val="49E64249"/>
    <w:rsid w:val="49E70465"/>
    <w:rsid w:val="49E86C8C"/>
    <w:rsid w:val="49EA1D2E"/>
    <w:rsid w:val="49EA45AF"/>
    <w:rsid w:val="49EE0B4F"/>
    <w:rsid w:val="49F2746A"/>
    <w:rsid w:val="49F40A5A"/>
    <w:rsid w:val="49F6164F"/>
    <w:rsid w:val="49F616E9"/>
    <w:rsid w:val="49FC5656"/>
    <w:rsid w:val="49FD5048"/>
    <w:rsid w:val="49FE440B"/>
    <w:rsid w:val="4A0857F2"/>
    <w:rsid w:val="4A0912AE"/>
    <w:rsid w:val="4A0E7D6A"/>
    <w:rsid w:val="4A1216E0"/>
    <w:rsid w:val="4A126451"/>
    <w:rsid w:val="4A1575D4"/>
    <w:rsid w:val="4A17214F"/>
    <w:rsid w:val="4A185A1D"/>
    <w:rsid w:val="4A190A7F"/>
    <w:rsid w:val="4A1D4D20"/>
    <w:rsid w:val="4A1F3078"/>
    <w:rsid w:val="4A2254AF"/>
    <w:rsid w:val="4A243455"/>
    <w:rsid w:val="4A26339E"/>
    <w:rsid w:val="4A2C2648"/>
    <w:rsid w:val="4A2C5B9B"/>
    <w:rsid w:val="4A2D7B53"/>
    <w:rsid w:val="4A2E6786"/>
    <w:rsid w:val="4A310CEA"/>
    <w:rsid w:val="4A312894"/>
    <w:rsid w:val="4A314842"/>
    <w:rsid w:val="4A3414FD"/>
    <w:rsid w:val="4A3A3543"/>
    <w:rsid w:val="4A3F257C"/>
    <w:rsid w:val="4A4503EC"/>
    <w:rsid w:val="4A494061"/>
    <w:rsid w:val="4A514B31"/>
    <w:rsid w:val="4A5415E7"/>
    <w:rsid w:val="4A597B83"/>
    <w:rsid w:val="4A5A05D0"/>
    <w:rsid w:val="4A5B596C"/>
    <w:rsid w:val="4A5C4D5D"/>
    <w:rsid w:val="4A5E4DC0"/>
    <w:rsid w:val="4A5F1565"/>
    <w:rsid w:val="4A5F4DF6"/>
    <w:rsid w:val="4A6B7DD9"/>
    <w:rsid w:val="4A70194A"/>
    <w:rsid w:val="4A727221"/>
    <w:rsid w:val="4A7420E0"/>
    <w:rsid w:val="4A7925D4"/>
    <w:rsid w:val="4A7A49D4"/>
    <w:rsid w:val="4A7F30FC"/>
    <w:rsid w:val="4A8468AF"/>
    <w:rsid w:val="4A897D83"/>
    <w:rsid w:val="4A8B7D12"/>
    <w:rsid w:val="4A8E0CD2"/>
    <w:rsid w:val="4A9A2B05"/>
    <w:rsid w:val="4A9A430F"/>
    <w:rsid w:val="4A9D59F0"/>
    <w:rsid w:val="4A9F57D9"/>
    <w:rsid w:val="4AA03EEC"/>
    <w:rsid w:val="4AA40A16"/>
    <w:rsid w:val="4AA60941"/>
    <w:rsid w:val="4AA72B46"/>
    <w:rsid w:val="4AA766D0"/>
    <w:rsid w:val="4AAB04ED"/>
    <w:rsid w:val="4AAB6C73"/>
    <w:rsid w:val="4AAF7B4C"/>
    <w:rsid w:val="4AB01DAF"/>
    <w:rsid w:val="4AB260C9"/>
    <w:rsid w:val="4AB50890"/>
    <w:rsid w:val="4AB95099"/>
    <w:rsid w:val="4ABA599F"/>
    <w:rsid w:val="4ABD2501"/>
    <w:rsid w:val="4ABD7B25"/>
    <w:rsid w:val="4ABE7FA7"/>
    <w:rsid w:val="4AC676BD"/>
    <w:rsid w:val="4AD0729E"/>
    <w:rsid w:val="4AD4240B"/>
    <w:rsid w:val="4AD739B4"/>
    <w:rsid w:val="4AD830FE"/>
    <w:rsid w:val="4AD955C2"/>
    <w:rsid w:val="4ADB2F83"/>
    <w:rsid w:val="4ADE1A02"/>
    <w:rsid w:val="4AE36938"/>
    <w:rsid w:val="4AE76C82"/>
    <w:rsid w:val="4AE9695D"/>
    <w:rsid w:val="4AF07B1A"/>
    <w:rsid w:val="4AF40738"/>
    <w:rsid w:val="4AF7671A"/>
    <w:rsid w:val="4AFC003D"/>
    <w:rsid w:val="4AFC7562"/>
    <w:rsid w:val="4AFF1C9A"/>
    <w:rsid w:val="4B037858"/>
    <w:rsid w:val="4B090BFE"/>
    <w:rsid w:val="4B0D47D1"/>
    <w:rsid w:val="4B100878"/>
    <w:rsid w:val="4B101F6A"/>
    <w:rsid w:val="4B14536C"/>
    <w:rsid w:val="4B1835C8"/>
    <w:rsid w:val="4B183694"/>
    <w:rsid w:val="4B1A6165"/>
    <w:rsid w:val="4B1E57BF"/>
    <w:rsid w:val="4B1E7D40"/>
    <w:rsid w:val="4B1F58FA"/>
    <w:rsid w:val="4B206632"/>
    <w:rsid w:val="4B2117C0"/>
    <w:rsid w:val="4B2946FF"/>
    <w:rsid w:val="4B2A6920"/>
    <w:rsid w:val="4B2E33AD"/>
    <w:rsid w:val="4B2E601E"/>
    <w:rsid w:val="4B2E65F1"/>
    <w:rsid w:val="4B3033F8"/>
    <w:rsid w:val="4B3067E1"/>
    <w:rsid w:val="4B355B39"/>
    <w:rsid w:val="4B372D86"/>
    <w:rsid w:val="4B37635B"/>
    <w:rsid w:val="4B394847"/>
    <w:rsid w:val="4B3A74B0"/>
    <w:rsid w:val="4B3B653D"/>
    <w:rsid w:val="4B3D624A"/>
    <w:rsid w:val="4B3D7868"/>
    <w:rsid w:val="4B3F23B3"/>
    <w:rsid w:val="4B412FD7"/>
    <w:rsid w:val="4B472B40"/>
    <w:rsid w:val="4B475361"/>
    <w:rsid w:val="4B492ACA"/>
    <w:rsid w:val="4B4C3293"/>
    <w:rsid w:val="4B4F0A90"/>
    <w:rsid w:val="4B501DBF"/>
    <w:rsid w:val="4B50774A"/>
    <w:rsid w:val="4B530226"/>
    <w:rsid w:val="4B5310D8"/>
    <w:rsid w:val="4B561833"/>
    <w:rsid w:val="4B5A6448"/>
    <w:rsid w:val="4B5F4E9D"/>
    <w:rsid w:val="4B64472B"/>
    <w:rsid w:val="4B695384"/>
    <w:rsid w:val="4B6C5557"/>
    <w:rsid w:val="4B6F025F"/>
    <w:rsid w:val="4B6F4CC6"/>
    <w:rsid w:val="4B711DDA"/>
    <w:rsid w:val="4B725074"/>
    <w:rsid w:val="4B7319AD"/>
    <w:rsid w:val="4B753712"/>
    <w:rsid w:val="4B78553E"/>
    <w:rsid w:val="4B7865F8"/>
    <w:rsid w:val="4B7D0FA2"/>
    <w:rsid w:val="4B7E5C13"/>
    <w:rsid w:val="4B83060B"/>
    <w:rsid w:val="4B863E13"/>
    <w:rsid w:val="4B88761A"/>
    <w:rsid w:val="4B8F4651"/>
    <w:rsid w:val="4B940152"/>
    <w:rsid w:val="4B9B1DF1"/>
    <w:rsid w:val="4B9C0626"/>
    <w:rsid w:val="4B9F2B61"/>
    <w:rsid w:val="4BA47C41"/>
    <w:rsid w:val="4BA50A67"/>
    <w:rsid w:val="4BA81CEE"/>
    <w:rsid w:val="4BB96509"/>
    <w:rsid w:val="4BC54FC3"/>
    <w:rsid w:val="4BC641B1"/>
    <w:rsid w:val="4BC83C87"/>
    <w:rsid w:val="4BCA5D73"/>
    <w:rsid w:val="4BCC03F6"/>
    <w:rsid w:val="4BCD10FE"/>
    <w:rsid w:val="4BCF7B2E"/>
    <w:rsid w:val="4BD76230"/>
    <w:rsid w:val="4BDB4499"/>
    <w:rsid w:val="4BDC4B46"/>
    <w:rsid w:val="4BE30F7A"/>
    <w:rsid w:val="4BE31DEA"/>
    <w:rsid w:val="4BEB24F2"/>
    <w:rsid w:val="4BEB4F04"/>
    <w:rsid w:val="4BED4687"/>
    <w:rsid w:val="4BEE262F"/>
    <w:rsid w:val="4BF36B20"/>
    <w:rsid w:val="4BF42239"/>
    <w:rsid w:val="4BF4314A"/>
    <w:rsid w:val="4BF46E39"/>
    <w:rsid w:val="4BF56837"/>
    <w:rsid w:val="4BF56EF0"/>
    <w:rsid w:val="4BFB549F"/>
    <w:rsid w:val="4BFC3053"/>
    <w:rsid w:val="4C000A51"/>
    <w:rsid w:val="4C011CD6"/>
    <w:rsid w:val="4C015653"/>
    <w:rsid w:val="4C0B5F24"/>
    <w:rsid w:val="4C12586E"/>
    <w:rsid w:val="4C157EB6"/>
    <w:rsid w:val="4C193981"/>
    <w:rsid w:val="4C1A08F3"/>
    <w:rsid w:val="4C1C0B09"/>
    <w:rsid w:val="4C1F2D1E"/>
    <w:rsid w:val="4C234387"/>
    <w:rsid w:val="4C2375A5"/>
    <w:rsid w:val="4C272366"/>
    <w:rsid w:val="4C2A311A"/>
    <w:rsid w:val="4C2C30D3"/>
    <w:rsid w:val="4C3156F7"/>
    <w:rsid w:val="4C3247BE"/>
    <w:rsid w:val="4C3316E4"/>
    <w:rsid w:val="4C33459B"/>
    <w:rsid w:val="4C335FC3"/>
    <w:rsid w:val="4C350F52"/>
    <w:rsid w:val="4C361B10"/>
    <w:rsid w:val="4C3A297B"/>
    <w:rsid w:val="4C3B723E"/>
    <w:rsid w:val="4C414AE2"/>
    <w:rsid w:val="4C415022"/>
    <w:rsid w:val="4C460F1E"/>
    <w:rsid w:val="4C473E92"/>
    <w:rsid w:val="4C4B4FEE"/>
    <w:rsid w:val="4C4C1860"/>
    <w:rsid w:val="4C51433C"/>
    <w:rsid w:val="4C534656"/>
    <w:rsid w:val="4C55264B"/>
    <w:rsid w:val="4C5663DA"/>
    <w:rsid w:val="4C572AEA"/>
    <w:rsid w:val="4C593236"/>
    <w:rsid w:val="4C682FF5"/>
    <w:rsid w:val="4C69545C"/>
    <w:rsid w:val="4C6F3778"/>
    <w:rsid w:val="4C7A61F5"/>
    <w:rsid w:val="4C7F4B56"/>
    <w:rsid w:val="4C815036"/>
    <w:rsid w:val="4C827F02"/>
    <w:rsid w:val="4C840873"/>
    <w:rsid w:val="4C8408E0"/>
    <w:rsid w:val="4C841680"/>
    <w:rsid w:val="4C87072D"/>
    <w:rsid w:val="4C883E83"/>
    <w:rsid w:val="4C8E3C96"/>
    <w:rsid w:val="4C901CEA"/>
    <w:rsid w:val="4C954EF6"/>
    <w:rsid w:val="4C95511E"/>
    <w:rsid w:val="4C9B2FC4"/>
    <w:rsid w:val="4C9C52C3"/>
    <w:rsid w:val="4C9D278B"/>
    <w:rsid w:val="4C9E095D"/>
    <w:rsid w:val="4C9E2B7E"/>
    <w:rsid w:val="4C9F42C1"/>
    <w:rsid w:val="4CA37B8A"/>
    <w:rsid w:val="4CA55031"/>
    <w:rsid w:val="4CAD0B7C"/>
    <w:rsid w:val="4CAF6503"/>
    <w:rsid w:val="4CB22B96"/>
    <w:rsid w:val="4CB3095A"/>
    <w:rsid w:val="4CB509A2"/>
    <w:rsid w:val="4CB8444B"/>
    <w:rsid w:val="4CB92FE9"/>
    <w:rsid w:val="4CBB7CB5"/>
    <w:rsid w:val="4CBD38F5"/>
    <w:rsid w:val="4CBF0D14"/>
    <w:rsid w:val="4CC04EA3"/>
    <w:rsid w:val="4CC214CD"/>
    <w:rsid w:val="4CC340C8"/>
    <w:rsid w:val="4CC47AC3"/>
    <w:rsid w:val="4CC65F65"/>
    <w:rsid w:val="4CC96725"/>
    <w:rsid w:val="4CCA4840"/>
    <w:rsid w:val="4CCC063F"/>
    <w:rsid w:val="4CD9455A"/>
    <w:rsid w:val="4CD97338"/>
    <w:rsid w:val="4CDB7699"/>
    <w:rsid w:val="4CDC6E0E"/>
    <w:rsid w:val="4CDF2485"/>
    <w:rsid w:val="4CE24591"/>
    <w:rsid w:val="4CE4580B"/>
    <w:rsid w:val="4CED647B"/>
    <w:rsid w:val="4CEE1C74"/>
    <w:rsid w:val="4CEE6E0E"/>
    <w:rsid w:val="4CF109B5"/>
    <w:rsid w:val="4CF35696"/>
    <w:rsid w:val="4CF916B6"/>
    <w:rsid w:val="4CFD5C94"/>
    <w:rsid w:val="4CFD681E"/>
    <w:rsid w:val="4D04660C"/>
    <w:rsid w:val="4D0633D4"/>
    <w:rsid w:val="4D0641E2"/>
    <w:rsid w:val="4D0A1251"/>
    <w:rsid w:val="4D0F3241"/>
    <w:rsid w:val="4D0F6B88"/>
    <w:rsid w:val="4D1823D8"/>
    <w:rsid w:val="4D1B3D06"/>
    <w:rsid w:val="4D252C01"/>
    <w:rsid w:val="4D28014A"/>
    <w:rsid w:val="4D2A14E3"/>
    <w:rsid w:val="4D2D0620"/>
    <w:rsid w:val="4D2D49BC"/>
    <w:rsid w:val="4D3177D1"/>
    <w:rsid w:val="4D3640D1"/>
    <w:rsid w:val="4D3C262E"/>
    <w:rsid w:val="4D3F641A"/>
    <w:rsid w:val="4D44398D"/>
    <w:rsid w:val="4D447EDF"/>
    <w:rsid w:val="4D46516E"/>
    <w:rsid w:val="4D4A5405"/>
    <w:rsid w:val="4D4C4381"/>
    <w:rsid w:val="4D4F10DF"/>
    <w:rsid w:val="4D513E3B"/>
    <w:rsid w:val="4D5218AE"/>
    <w:rsid w:val="4D575745"/>
    <w:rsid w:val="4D594E38"/>
    <w:rsid w:val="4D597AF4"/>
    <w:rsid w:val="4D5A4D6C"/>
    <w:rsid w:val="4D5C3159"/>
    <w:rsid w:val="4D694AB3"/>
    <w:rsid w:val="4D6A18E0"/>
    <w:rsid w:val="4D6A74BC"/>
    <w:rsid w:val="4D6B3222"/>
    <w:rsid w:val="4D711581"/>
    <w:rsid w:val="4D732C47"/>
    <w:rsid w:val="4D7710F2"/>
    <w:rsid w:val="4D772106"/>
    <w:rsid w:val="4D7816EF"/>
    <w:rsid w:val="4D7903A5"/>
    <w:rsid w:val="4D79793F"/>
    <w:rsid w:val="4D7C1FB8"/>
    <w:rsid w:val="4D7C5695"/>
    <w:rsid w:val="4D7D6DDD"/>
    <w:rsid w:val="4D8105D8"/>
    <w:rsid w:val="4D8367CC"/>
    <w:rsid w:val="4D836E0D"/>
    <w:rsid w:val="4D871B30"/>
    <w:rsid w:val="4D8866EC"/>
    <w:rsid w:val="4D973988"/>
    <w:rsid w:val="4D98064E"/>
    <w:rsid w:val="4D98594B"/>
    <w:rsid w:val="4D9B7FB6"/>
    <w:rsid w:val="4D9E172F"/>
    <w:rsid w:val="4D9E1EB3"/>
    <w:rsid w:val="4D9E2273"/>
    <w:rsid w:val="4DA34B20"/>
    <w:rsid w:val="4DA37D15"/>
    <w:rsid w:val="4DA54E0B"/>
    <w:rsid w:val="4DA62B79"/>
    <w:rsid w:val="4DA74825"/>
    <w:rsid w:val="4DAA338D"/>
    <w:rsid w:val="4DB1767E"/>
    <w:rsid w:val="4DB45EB6"/>
    <w:rsid w:val="4DBE68B6"/>
    <w:rsid w:val="4DC26BDA"/>
    <w:rsid w:val="4DC62760"/>
    <w:rsid w:val="4DCB7F34"/>
    <w:rsid w:val="4DD1568B"/>
    <w:rsid w:val="4DD20EC4"/>
    <w:rsid w:val="4DD47B32"/>
    <w:rsid w:val="4DD70068"/>
    <w:rsid w:val="4DDB2821"/>
    <w:rsid w:val="4DDF75A0"/>
    <w:rsid w:val="4DE00D3D"/>
    <w:rsid w:val="4DEA7706"/>
    <w:rsid w:val="4DEB42D6"/>
    <w:rsid w:val="4DEC6F26"/>
    <w:rsid w:val="4DEE1568"/>
    <w:rsid w:val="4DEE6E7B"/>
    <w:rsid w:val="4DEF1255"/>
    <w:rsid w:val="4DEF235E"/>
    <w:rsid w:val="4DF31DBF"/>
    <w:rsid w:val="4DF52DCB"/>
    <w:rsid w:val="4DFA47CE"/>
    <w:rsid w:val="4DFB3ED8"/>
    <w:rsid w:val="4E025F7B"/>
    <w:rsid w:val="4E040837"/>
    <w:rsid w:val="4E061558"/>
    <w:rsid w:val="4E084832"/>
    <w:rsid w:val="4E0A4EE5"/>
    <w:rsid w:val="4E0E2E5C"/>
    <w:rsid w:val="4E1969E4"/>
    <w:rsid w:val="4E1A31E0"/>
    <w:rsid w:val="4E1B1E9D"/>
    <w:rsid w:val="4E1F406B"/>
    <w:rsid w:val="4E2A3FC7"/>
    <w:rsid w:val="4E2C2B96"/>
    <w:rsid w:val="4E2C5BC7"/>
    <w:rsid w:val="4E301A7B"/>
    <w:rsid w:val="4E33103B"/>
    <w:rsid w:val="4E391152"/>
    <w:rsid w:val="4E3C2482"/>
    <w:rsid w:val="4E3C6205"/>
    <w:rsid w:val="4E413604"/>
    <w:rsid w:val="4E417D93"/>
    <w:rsid w:val="4E476C0C"/>
    <w:rsid w:val="4E497494"/>
    <w:rsid w:val="4E4C3C13"/>
    <w:rsid w:val="4E4F3F5C"/>
    <w:rsid w:val="4E50333F"/>
    <w:rsid w:val="4E506CEF"/>
    <w:rsid w:val="4E5739BB"/>
    <w:rsid w:val="4E5764F7"/>
    <w:rsid w:val="4E5B4D1C"/>
    <w:rsid w:val="4E601B32"/>
    <w:rsid w:val="4E620856"/>
    <w:rsid w:val="4E622A8A"/>
    <w:rsid w:val="4E655073"/>
    <w:rsid w:val="4E6B1AC6"/>
    <w:rsid w:val="4E6E2737"/>
    <w:rsid w:val="4E700812"/>
    <w:rsid w:val="4E726381"/>
    <w:rsid w:val="4E732626"/>
    <w:rsid w:val="4E752D88"/>
    <w:rsid w:val="4E760ECF"/>
    <w:rsid w:val="4E7C22A6"/>
    <w:rsid w:val="4E7D4AD1"/>
    <w:rsid w:val="4E8075CA"/>
    <w:rsid w:val="4E901C70"/>
    <w:rsid w:val="4E924E4F"/>
    <w:rsid w:val="4E972094"/>
    <w:rsid w:val="4E9959FA"/>
    <w:rsid w:val="4E9A19F8"/>
    <w:rsid w:val="4E9D5E78"/>
    <w:rsid w:val="4EA3285D"/>
    <w:rsid w:val="4EA604F0"/>
    <w:rsid w:val="4EAC5755"/>
    <w:rsid w:val="4EB139FF"/>
    <w:rsid w:val="4EB20408"/>
    <w:rsid w:val="4EB24851"/>
    <w:rsid w:val="4EB41F53"/>
    <w:rsid w:val="4EB62A4C"/>
    <w:rsid w:val="4EB85E5B"/>
    <w:rsid w:val="4EBA568E"/>
    <w:rsid w:val="4EBB0F66"/>
    <w:rsid w:val="4EBF0E12"/>
    <w:rsid w:val="4EBF32DC"/>
    <w:rsid w:val="4EC34276"/>
    <w:rsid w:val="4EC6190D"/>
    <w:rsid w:val="4ECB4A69"/>
    <w:rsid w:val="4ECC264C"/>
    <w:rsid w:val="4ECD77D7"/>
    <w:rsid w:val="4ECE59A7"/>
    <w:rsid w:val="4ED06557"/>
    <w:rsid w:val="4ED15262"/>
    <w:rsid w:val="4ED22EAF"/>
    <w:rsid w:val="4ED77782"/>
    <w:rsid w:val="4ED963A0"/>
    <w:rsid w:val="4EDA6C12"/>
    <w:rsid w:val="4EDB3A93"/>
    <w:rsid w:val="4EE1199D"/>
    <w:rsid w:val="4EE36838"/>
    <w:rsid w:val="4EE80C64"/>
    <w:rsid w:val="4EE8315A"/>
    <w:rsid w:val="4EE852BE"/>
    <w:rsid w:val="4EEB1997"/>
    <w:rsid w:val="4EF46406"/>
    <w:rsid w:val="4EF75830"/>
    <w:rsid w:val="4EF96B25"/>
    <w:rsid w:val="4EFA217E"/>
    <w:rsid w:val="4F0140FD"/>
    <w:rsid w:val="4F0400CD"/>
    <w:rsid w:val="4F075E39"/>
    <w:rsid w:val="4F076AFF"/>
    <w:rsid w:val="4F0A47D9"/>
    <w:rsid w:val="4F0B1744"/>
    <w:rsid w:val="4F0F6416"/>
    <w:rsid w:val="4F122BA8"/>
    <w:rsid w:val="4F1813B3"/>
    <w:rsid w:val="4F1A1F35"/>
    <w:rsid w:val="4F1C343F"/>
    <w:rsid w:val="4F1D4AE0"/>
    <w:rsid w:val="4F1F57B7"/>
    <w:rsid w:val="4F20354D"/>
    <w:rsid w:val="4F227DF1"/>
    <w:rsid w:val="4F250F6E"/>
    <w:rsid w:val="4F25407B"/>
    <w:rsid w:val="4F2552E9"/>
    <w:rsid w:val="4F270304"/>
    <w:rsid w:val="4F272C13"/>
    <w:rsid w:val="4F2B6632"/>
    <w:rsid w:val="4F2E1F36"/>
    <w:rsid w:val="4F320510"/>
    <w:rsid w:val="4F371010"/>
    <w:rsid w:val="4F3B4DCC"/>
    <w:rsid w:val="4F407F2D"/>
    <w:rsid w:val="4F421925"/>
    <w:rsid w:val="4F44313B"/>
    <w:rsid w:val="4F453C95"/>
    <w:rsid w:val="4F48641D"/>
    <w:rsid w:val="4F4C5194"/>
    <w:rsid w:val="4F4D3FF7"/>
    <w:rsid w:val="4F5062A2"/>
    <w:rsid w:val="4F54052E"/>
    <w:rsid w:val="4F565366"/>
    <w:rsid w:val="4F57375D"/>
    <w:rsid w:val="4F58639C"/>
    <w:rsid w:val="4F58775A"/>
    <w:rsid w:val="4F5A5115"/>
    <w:rsid w:val="4F5B483C"/>
    <w:rsid w:val="4F5D4F40"/>
    <w:rsid w:val="4F603C00"/>
    <w:rsid w:val="4F667D54"/>
    <w:rsid w:val="4F6B35BF"/>
    <w:rsid w:val="4F7C42D6"/>
    <w:rsid w:val="4F7E6769"/>
    <w:rsid w:val="4F7E7FE0"/>
    <w:rsid w:val="4F80123E"/>
    <w:rsid w:val="4F830ECF"/>
    <w:rsid w:val="4F841CA6"/>
    <w:rsid w:val="4F880006"/>
    <w:rsid w:val="4F885268"/>
    <w:rsid w:val="4F8B064F"/>
    <w:rsid w:val="4F8E4E5D"/>
    <w:rsid w:val="4F901A80"/>
    <w:rsid w:val="4F927075"/>
    <w:rsid w:val="4F9B60CD"/>
    <w:rsid w:val="4F9C1875"/>
    <w:rsid w:val="4F9C201E"/>
    <w:rsid w:val="4F9C2028"/>
    <w:rsid w:val="4F9E2B31"/>
    <w:rsid w:val="4F9F03DD"/>
    <w:rsid w:val="4F9F6E11"/>
    <w:rsid w:val="4FA04884"/>
    <w:rsid w:val="4FA82D1D"/>
    <w:rsid w:val="4FAB1331"/>
    <w:rsid w:val="4FAD1540"/>
    <w:rsid w:val="4FB10632"/>
    <w:rsid w:val="4FB42512"/>
    <w:rsid w:val="4FB5406C"/>
    <w:rsid w:val="4FB77C5A"/>
    <w:rsid w:val="4FB869B6"/>
    <w:rsid w:val="4FBF4A9C"/>
    <w:rsid w:val="4FC14968"/>
    <w:rsid w:val="4FC648E6"/>
    <w:rsid w:val="4FCC38B2"/>
    <w:rsid w:val="4FCF7517"/>
    <w:rsid w:val="4FD455BE"/>
    <w:rsid w:val="4FD51403"/>
    <w:rsid w:val="4FDD77F2"/>
    <w:rsid w:val="4FDF56EF"/>
    <w:rsid w:val="4FE253A5"/>
    <w:rsid w:val="4FE45648"/>
    <w:rsid w:val="4FE701B6"/>
    <w:rsid w:val="4FEA4536"/>
    <w:rsid w:val="4FEC0635"/>
    <w:rsid w:val="4FEC065B"/>
    <w:rsid w:val="4FEE14EB"/>
    <w:rsid w:val="4FF114E7"/>
    <w:rsid w:val="4FF135C3"/>
    <w:rsid w:val="4FF476B3"/>
    <w:rsid w:val="4FF6007D"/>
    <w:rsid w:val="4FF82C57"/>
    <w:rsid w:val="4FF8540A"/>
    <w:rsid w:val="4FF96979"/>
    <w:rsid w:val="4FFA0496"/>
    <w:rsid w:val="4FFC7598"/>
    <w:rsid w:val="4FFF63AB"/>
    <w:rsid w:val="50004902"/>
    <w:rsid w:val="50024689"/>
    <w:rsid w:val="50082C9B"/>
    <w:rsid w:val="500A1152"/>
    <w:rsid w:val="500C79CA"/>
    <w:rsid w:val="500F430E"/>
    <w:rsid w:val="501147E6"/>
    <w:rsid w:val="50197330"/>
    <w:rsid w:val="501B649A"/>
    <w:rsid w:val="501D2AB1"/>
    <w:rsid w:val="502078FC"/>
    <w:rsid w:val="50241041"/>
    <w:rsid w:val="50256376"/>
    <w:rsid w:val="50262A74"/>
    <w:rsid w:val="502B5150"/>
    <w:rsid w:val="502F612B"/>
    <w:rsid w:val="5034597D"/>
    <w:rsid w:val="5035180B"/>
    <w:rsid w:val="503B2279"/>
    <w:rsid w:val="503C1CDB"/>
    <w:rsid w:val="503D5FC5"/>
    <w:rsid w:val="503F2E00"/>
    <w:rsid w:val="504270F6"/>
    <w:rsid w:val="50431D92"/>
    <w:rsid w:val="50451344"/>
    <w:rsid w:val="50481BFE"/>
    <w:rsid w:val="504948A0"/>
    <w:rsid w:val="504A4076"/>
    <w:rsid w:val="504B332B"/>
    <w:rsid w:val="504C3F8D"/>
    <w:rsid w:val="505860CA"/>
    <w:rsid w:val="505913E2"/>
    <w:rsid w:val="5059528A"/>
    <w:rsid w:val="505C080F"/>
    <w:rsid w:val="50601115"/>
    <w:rsid w:val="50601D2A"/>
    <w:rsid w:val="50611F4C"/>
    <w:rsid w:val="50654CCC"/>
    <w:rsid w:val="50655AB7"/>
    <w:rsid w:val="5067007B"/>
    <w:rsid w:val="506814F7"/>
    <w:rsid w:val="506A2C52"/>
    <w:rsid w:val="506C4B8A"/>
    <w:rsid w:val="507107A4"/>
    <w:rsid w:val="507325E5"/>
    <w:rsid w:val="507B41AF"/>
    <w:rsid w:val="50850EAB"/>
    <w:rsid w:val="50852D02"/>
    <w:rsid w:val="5085352E"/>
    <w:rsid w:val="508C2808"/>
    <w:rsid w:val="50917948"/>
    <w:rsid w:val="50921227"/>
    <w:rsid w:val="509349EB"/>
    <w:rsid w:val="50946BE1"/>
    <w:rsid w:val="50970679"/>
    <w:rsid w:val="5097729A"/>
    <w:rsid w:val="509A62EB"/>
    <w:rsid w:val="50A239E0"/>
    <w:rsid w:val="50A36509"/>
    <w:rsid w:val="50A44B5F"/>
    <w:rsid w:val="50A56850"/>
    <w:rsid w:val="50A7301A"/>
    <w:rsid w:val="50B14863"/>
    <w:rsid w:val="50B536AD"/>
    <w:rsid w:val="50B70C2A"/>
    <w:rsid w:val="50C01230"/>
    <w:rsid w:val="50C53015"/>
    <w:rsid w:val="50C8536D"/>
    <w:rsid w:val="50CA51A7"/>
    <w:rsid w:val="50CB7E44"/>
    <w:rsid w:val="50CE3E66"/>
    <w:rsid w:val="50D10E0D"/>
    <w:rsid w:val="50D319B5"/>
    <w:rsid w:val="50D63D59"/>
    <w:rsid w:val="50D65197"/>
    <w:rsid w:val="50DA1AD0"/>
    <w:rsid w:val="50DB6AD7"/>
    <w:rsid w:val="50DC793E"/>
    <w:rsid w:val="50DD6553"/>
    <w:rsid w:val="50E04470"/>
    <w:rsid w:val="50E129B6"/>
    <w:rsid w:val="50E65DA6"/>
    <w:rsid w:val="50E903D9"/>
    <w:rsid w:val="50E95C74"/>
    <w:rsid w:val="50F0355A"/>
    <w:rsid w:val="50F1356A"/>
    <w:rsid w:val="50F5296B"/>
    <w:rsid w:val="50F70465"/>
    <w:rsid w:val="50F7237E"/>
    <w:rsid w:val="50F845A9"/>
    <w:rsid w:val="50F86906"/>
    <w:rsid w:val="50FA7B34"/>
    <w:rsid w:val="50FD67D5"/>
    <w:rsid w:val="50FE3D72"/>
    <w:rsid w:val="51031A0F"/>
    <w:rsid w:val="510A288C"/>
    <w:rsid w:val="51171A0F"/>
    <w:rsid w:val="51176F9A"/>
    <w:rsid w:val="51180D37"/>
    <w:rsid w:val="511B64C8"/>
    <w:rsid w:val="512D30B3"/>
    <w:rsid w:val="512E0CB2"/>
    <w:rsid w:val="513923A4"/>
    <w:rsid w:val="514244E0"/>
    <w:rsid w:val="5143398E"/>
    <w:rsid w:val="51452BF5"/>
    <w:rsid w:val="514B512C"/>
    <w:rsid w:val="514C139E"/>
    <w:rsid w:val="514D176B"/>
    <w:rsid w:val="514E5836"/>
    <w:rsid w:val="514E7BFD"/>
    <w:rsid w:val="51547F2E"/>
    <w:rsid w:val="515508E2"/>
    <w:rsid w:val="51590050"/>
    <w:rsid w:val="51620A25"/>
    <w:rsid w:val="51662BE4"/>
    <w:rsid w:val="51682188"/>
    <w:rsid w:val="516E364A"/>
    <w:rsid w:val="51704A43"/>
    <w:rsid w:val="517315A4"/>
    <w:rsid w:val="51735AA4"/>
    <w:rsid w:val="51740E6B"/>
    <w:rsid w:val="51770393"/>
    <w:rsid w:val="5178068B"/>
    <w:rsid w:val="51781DCE"/>
    <w:rsid w:val="517E3A13"/>
    <w:rsid w:val="517F75FA"/>
    <w:rsid w:val="51850F13"/>
    <w:rsid w:val="51853BCA"/>
    <w:rsid w:val="51857CFE"/>
    <w:rsid w:val="518B0FFB"/>
    <w:rsid w:val="518C7439"/>
    <w:rsid w:val="518D6890"/>
    <w:rsid w:val="518E2CA6"/>
    <w:rsid w:val="518E46F1"/>
    <w:rsid w:val="51932D83"/>
    <w:rsid w:val="51991144"/>
    <w:rsid w:val="519E4E67"/>
    <w:rsid w:val="51A233D1"/>
    <w:rsid w:val="51A57460"/>
    <w:rsid w:val="51A90631"/>
    <w:rsid w:val="51AA715E"/>
    <w:rsid w:val="51AB5DF9"/>
    <w:rsid w:val="51AD60F7"/>
    <w:rsid w:val="51B22BFF"/>
    <w:rsid w:val="51B71395"/>
    <w:rsid w:val="51BA68F7"/>
    <w:rsid w:val="51BC1F80"/>
    <w:rsid w:val="51BC52DD"/>
    <w:rsid w:val="51BC7144"/>
    <w:rsid w:val="51BF1D37"/>
    <w:rsid w:val="51BF419E"/>
    <w:rsid w:val="51C1543C"/>
    <w:rsid w:val="51C2412D"/>
    <w:rsid w:val="51C347B8"/>
    <w:rsid w:val="51C45F0E"/>
    <w:rsid w:val="51C4760A"/>
    <w:rsid w:val="51C57C73"/>
    <w:rsid w:val="51C7651C"/>
    <w:rsid w:val="51D23BFD"/>
    <w:rsid w:val="51D25BF9"/>
    <w:rsid w:val="51D375A6"/>
    <w:rsid w:val="51D4300D"/>
    <w:rsid w:val="51D8376E"/>
    <w:rsid w:val="51DF33D5"/>
    <w:rsid w:val="51E14DCF"/>
    <w:rsid w:val="51E230EC"/>
    <w:rsid w:val="51E33980"/>
    <w:rsid w:val="51E47CAD"/>
    <w:rsid w:val="51E805A5"/>
    <w:rsid w:val="51EE334A"/>
    <w:rsid w:val="51EF71B1"/>
    <w:rsid w:val="51F524DA"/>
    <w:rsid w:val="51F73393"/>
    <w:rsid w:val="51F92E6D"/>
    <w:rsid w:val="51FD4774"/>
    <w:rsid w:val="51FF0807"/>
    <w:rsid w:val="5207117A"/>
    <w:rsid w:val="52081750"/>
    <w:rsid w:val="52083068"/>
    <w:rsid w:val="52096E4D"/>
    <w:rsid w:val="520A3A12"/>
    <w:rsid w:val="520B23B7"/>
    <w:rsid w:val="520B7076"/>
    <w:rsid w:val="52123C0C"/>
    <w:rsid w:val="521B5A37"/>
    <w:rsid w:val="52212F3B"/>
    <w:rsid w:val="522152F1"/>
    <w:rsid w:val="522463EB"/>
    <w:rsid w:val="52266BDC"/>
    <w:rsid w:val="52272CC6"/>
    <w:rsid w:val="52287CC0"/>
    <w:rsid w:val="522A23F6"/>
    <w:rsid w:val="522B67E5"/>
    <w:rsid w:val="52344469"/>
    <w:rsid w:val="52367C0F"/>
    <w:rsid w:val="523E24CE"/>
    <w:rsid w:val="523F1061"/>
    <w:rsid w:val="52420244"/>
    <w:rsid w:val="5244673E"/>
    <w:rsid w:val="524474E5"/>
    <w:rsid w:val="524606D8"/>
    <w:rsid w:val="52474E74"/>
    <w:rsid w:val="52474E91"/>
    <w:rsid w:val="52484DAC"/>
    <w:rsid w:val="524C3B1F"/>
    <w:rsid w:val="52521478"/>
    <w:rsid w:val="52532EB2"/>
    <w:rsid w:val="52552906"/>
    <w:rsid w:val="525563CA"/>
    <w:rsid w:val="525672E6"/>
    <w:rsid w:val="526461D7"/>
    <w:rsid w:val="52662091"/>
    <w:rsid w:val="526C240E"/>
    <w:rsid w:val="526C71D4"/>
    <w:rsid w:val="526E610F"/>
    <w:rsid w:val="52703F1B"/>
    <w:rsid w:val="52762A77"/>
    <w:rsid w:val="52784ACF"/>
    <w:rsid w:val="527A3A24"/>
    <w:rsid w:val="527E1169"/>
    <w:rsid w:val="527E6E6D"/>
    <w:rsid w:val="527F626B"/>
    <w:rsid w:val="528169F9"/>
    <w:rsid w:val="528202C1"/>
    <w:rsid w:val="52897AC9"/>
    <w:rsid w:val="528A6BE3"/>
    <w:rsid w:val="528C2A2C"/>
    <w:rsid w:val="528D4101"/>
    <w:rsid w:val="529419A0"/>
    <w:rsid w:val="5299416C"/>
    <w:rsid w:val="52996F35"/>
    <w:rsid w:val="529E3AE4"/>
    <w:rsid w:val="52A35592"/>
    <w:rsid w:val="52A74CCA"/>
    <w:rsid w:val="52A80DEC"/>
    <w:rsid w:val="52B04F03"/>
    <w:rsid w:val="52B12001"/>
    <w:rsid w:val="52B56A54"/>
    <w:rsid w:val="52B6389C"/>
    <w:rsid w:val="52BA7F2E"/>
    <w:rsid w:val="52BD6105"/>
    <w:rsid w:val="52C0683C"/>
    <w:rsid w:val="52C12391"/>
    <w:rsid w:val="52C37C5B"/>
    <w:rsid w:val="52C42F9E"/>
    <w:rsid w:val="52C456CC"/>
    <w:rsid w:val="52C4698E"/>
    <w:rsid w:val="52C51912"/>
    <w:rsid w:val="52C70766"/>
    <w:rsid w:val="52C87073"/>
    <w:rsid w:val="52C9399A"/>
    <w:rsid w:val="52CA0EEE"/>
    <w:rsid w:val="52CD03FD"/>
    <w:rsid w:val="52D24A2A"/>
    <w:rsid w:val="52D613C8"/>
    <w:rsid w:val="52DF464E"/>
    <w:rsid w:val="52E71739"/>
    <w:rsid w:val="52E77F2A"/>
    <w:rsid w:val="52E8618F"/>
    <w:rsid w:val="52E91840"/>
    <w:rsid w:val="52EB66F0"/>
    <w:rsid w:val="52F30E58"/>
    <w:rsid w:val="52F60689"/>
    <w:rsid w:val="52F64BF5"/>
    <w:rsid w:val="52F65A39"/>
    <w:rsid w:val="52FC5669"/>
    <w:rsid w:val="53001837"/>
    <w:rsid w:val="530148C4"/>
    <w:rsid w:val="53042FA3"/>
    <w:rsid w:val="53043D3C"/>
    <w:rsid w:val="53046712"/>
    <w:rsid w:val="5305612D"/>
    <w:rsid w:val="53074ECA"/>
    <w:rsid w:val="530B473C"/>
    <w:rsid w:val="530C74BB"/>
    <w:rsid w:val="53173CF2"/>
    <w:rsid w:val="531C41F0"/>
    <w:rsid w:val="531C57F6"/>
    <w:rsid w:val="531D4EC1"/>
    <w:rsid w:val="531E2E0D"/>
    <w:rsid w:val="531F2547"/>
    <w:rsid w:val="53224A59"/>
    <w:rsid w:val="53224D7D"/>
    <w:rsid w:val="53232683"/>
    <w:rsid w:val="53255D01"/>
    <w:rsid w:val="532A5A34"/>
    <w:rsid w:val="532C4A07"/>
    <w:rsid w:val="532C69F9"/>
    <w:rsid w:val="532C720B"/>
    <w:rsid w:val="532F20FD"/>
    <w:rsid w:val="5332222F"/>
    <w:rsid w:val="533568AF"/>
    <w:rsid w:val="533703ED"/>
    <w:rsid w:val="53393444"/>
    <w:rsid w:val="533C254C"/>
    <w:rsid w:val="53411275"/>
    <w:rsid w:val="53412687"/>
    <w:rsid w:val="5346020F"/>
    <w:rsid w:val="534641A2"/>
    <w:rsid w:val="534803F7"/>
    <w:rsid w:val="53484AB1"/>
    <w:rsid w:val="534A2809"/>
    <w:rsid w:val="534D581E"/>
    <w:rsid w:val="535247C4"/>
    <w:rsid w:val="5353545C"/>
    <w:rsid w:val="53541EB7"/>
    <w:rsid w:val="53547C49"/>
    <w:rsid w:val="535A672F"/>
    <w:rsid w:val="536067B2"/>
    <w:rsid w:val="536333B1"/>
    <w:rsid w:val="536371A4"/>
    <w:rsid w:val="53643990"/>
    <w:rsid w:val="53673C79"/>
    <w:rsid w:val="536932CA"/>
    <w:rsid w:val="53697924"/>
    <w:rsid w:val="536C63F4"/>
    <w:rsid w:val="536D66FA"/>
    <w:rsid w:val="53725335"/>
    <w:rsid w:val="53755DED"/>
    <w:rsid w:val="53757F70"/>
    <w:rsid w:val="5379271C"/>
    <w:rsid w:val="53795D3A"/>
    <w:rsid w:val="537B669D"/>
    <w:rsid w:val="537C25C2"/>
    <w:rsid w:val="537E1694"/>
    <w:rsid w:val="53817BB7"/>
    <w:rsid w:val="53844045"/>
    <w:rsid w:val="53894F6C"/>
    <w:rsid w:val="53896787"/>
    <w:rsid w:val="538A3EA0"/>
    <w:rsid w:val="538E1C3B"/>
    <w:rsid w:val="538F119C"/>
    <w:rsid w:val="5395352A"/>
    <w:rsid w:val="53981867"/>
    <w:rsid w:val="53991FE3"/>
    <w:rsid w:val="539C6E35"/>
    <w:rsid w:val="539D6CAB"/>
    <w:rsid w:val="539F5BF4"/>
    <w:rsid w:val="53A15432"/>
    <w:rsid w:val="53A90B9E"/>
    <w:rsid w:val="53AD5A05"/>
    <w:rsid w:val="53AE414E"/>
    <w:rsid w:val="53B14953"/>
    <w:rsid w:val="53B614A8"/>
    <w:rsid w:val="53B926E8"/>
    <w:rsid w:val="53BD36C9"/>
    <w:rsid w:val="53BD7420"/>
    <w:rsid w:val="53C1261B"/>
    <w:rsid w:val="53C17083"/>
    <w:rsid w:val="53C241CE"/>
    <w:rsid w:val="53C65BB6"/>
    <w:rsid w:val="53CC7E8D"/>
    <w:rsid w:val="53CD4C57"/>
    <w:rsid w:val="53D31E7F"/>
    <w:rsid w:val="53D400BF"/>
    <w:rsid w:val="53D42435"/>
    <w:rsid w:val="53D5684D"/>
    <w:rsid w:val="53D97EA5"/>
    <w:rsid w:val="53DA475A"/>
    <w:rsid w:val="53E134B0"/>
    <w:rsid w:val="53E372D5"/>
    <w:rsid w:val="53EA02D2"/>
    <w:rsid w:val="53EC2353"/>
    <w:rsid w:val="53ED43C6"/>
    <w:rsid w:val="53EE4644"/>
    <w:rsid w:val="53EE7A76"/>
    <w:rsid w:val="53F30C45"/>
    <w:rsid w:val="53F5539F"/>
    <w:rsid w:val="53FB0247"/>
    <w:rsid w:val="53FB11A8"/>
    <w:rsid w:val="53FB35A2"/>
    <w:rsid w:val="53FC3797"/>
    <w:rsid w:val="53FC7CE3"/>
    <w:rsid w:val="53FD13CD"/>
    <w:rsid w:val="53FF664A"/>
    <w:rsid w:val="54010C3C"/>
    <w:rsid w:val="54046A82"/>
    <w:rsid w:val="54053D0D"/>
    <w:rsid w:val="54072A34"/>
    <w:rsid w:val="54080C0F"/>
    <w:rsid w:val="540C012F"/>
    <w:rsid w:val="540D3F41"/>
    <w:rsid w:val="540E20B9"/>
    <w:rsid w:val="54125EDC"/>
    <w:rsid w:val="541651EF"/>
    <w:rsid w:val="54165B8D"/>
    <w:rsid w:val="5420396A"/>
    <w:rsid w:val="54235BC6"/>
    <w:rsid w:val="5426638B"/>
    <w:rsid w:val="542B1C1B"/>
    <w:rsid w:val="542B24B4"/>
    <w:rsid w:val="542C199D"/>
    <w:rsid w:val="542C43C1"/>
    <w:rsid w:val="542D747E"/>
    <w:rsid w:val="542E4991"/>
    <w:rsid w:val="54303BC7"/>
    <w:rsid w:val="54326FF8"/>
    <w:rsid w:val="543609C0"/>
    <w:rsid w:val="54365DD4"/>
    <w:rsid w:val="54393EE1"/>
    <w:rsid w:val="543B008B"/>
    <w:rsid w:val="543C4462"/>
    <w:rsid w:val="543D760A"/>
    <w:rsid w:val="54491FCD"/>
    <w:rsid w:val="54561A3D"/>
    <w:rsid w:val="545965B6"/>
    <w:rsid w:val="545C5A9E"/>
    <w:rsid w:val="54613B6B"/>
    <w:rsid w:val="54624177"/>
    <w:rsid w:val="546E466D"/>
    <w:rsid w:val="546E7D95"/>
    <w:rsid w:val="546E7E91"/>
    <w:rsid w:val="54700EEF"/>
    <w:rsid w:val="547236DC"/>
    <w:rsid w:val="54724BF7"/>
    <w:rsid w:val="54726C49"/>
    <w:rsid w:val="54760F65"/>
    <w:rsid w:val="54776BB6"/>
    <w:rsid w:val="54777482"/>
    <w:rsid w:val="547A4BA6"/>
    <w:rsid w:val="547C24F7"/>
    <w:rsid w:val="548955FA"/>
    <w:rsid w:val="548A04AC"/>
    <w:rsid w:val="548A5F48"/>
    <w:rsid w:val="54914F0A"/>
    <w:rsid w:val="54922255"/>
    <w:rsid w:val="549252A8"/>
    <w:rsid w:val="54947768"/>
    <w:rsid w:val="549B0A04"/>
    <w:rsid w:val="54A00AF4"/>
    <w:rsid w:val="54A05AC6"/>
    <w:rsid w:val="54A260D4"/>
    <w:rsid w:val="54A32675"/>
    <w:rsid w:val="54B02E8A"/>
    <w:rsid w:val="54B04BE2"/>
    <w:rsid w:val="54B37AB7"/>
    <w:rsid w:val="54BA2623"/>
    <w:rsid w:val="54BA616E"/>
    <w:rsid w:val="54BC019A"/>
    <w:rsid w:val="54C16F3B"/>
    <w:rsid w:val="54C27C4E"/>
    <w:rsid w:val="54C300C8"/>
    <w:rsid w:val="54CB4231"/>
    <w:rsid w:val="54CC3B52"/>
    <w:rsid w:val="54CF2021"/>
    <w:rsid w:val="54D2245A"/>
    <w:rsid w:val="54DF605F"/>
    <w:rsid w:val="54E1012C"/>
    <w:rsid w:val="54E56DB4"/>
    <w:rsid w:val="54E6132C"/>
    <w:rsid w:val="54E61F38"/>
    <w:rsid w:val="54E855F4"/>
    <w:rsid w:val="54E90592"/>
    <w:rsid w:val="54E97782"/>
    <w:rsid w:val="54EA6DBC"/>
    <w:rsid w:val="54EB6F9A"/>
    <w:rsid w:val="54ED3248"/>
    <w:rsid w:val="54F078E8"/>
    <w:rsid w:val="54F17B03"/>
    <w:rsid w:val="54F434A8"/>
    <w:rsid w:val="54F657A3"/>
    <w:rsid w:val="54F75147"/>
    <w:rsid w:val="54FB545B"/>
    <w:rsid w:val="5500288E"/>
    <w:rsid w:val="55070767"/>
    <w:rsid w:val="550758AD"/>
    <w:rsid w:val="55080DD6"/>
    <w:rsid w:val="55084BCF"/>
    <w:rsid w:val="550E6EFE"/>
    <w:rsid w:val="550F4296"/>
    <w:rsid w:val="551B1C37"/>
    <w:rsid w:val="551C2E0E"/>
    <w:rsid w:val="551D42EC"/>
    <w:rsid w:val="551E2FD6"/>
    <w:rsid w:val="551F1979"/>
    <w:rsid w:val="552240E4"/>
    <w:rsid w:val="55247C62"/>
    <w:rsid w:val="552541FE"/>
    <w:rsid w:val="55287064"/>
    <w:rsid w:val="552965E4"/>
    <w:rsid w:val="552A1A43"/>
    <w:rsid w:val="552B0501"/>
    <w:rsid w:val="552D5B9D"/>
    <w:rsid w:val="55374559"/>
    <w:rsid w:val="55374E65"/>
    <w:rsid w:val="553828BD"/>
    <w:rsid w:val="553A0A53"/>
    <w:rsid w:val="553C395C"/>
    <w:rsid w:val="55447284"/>
    <w:rsid w:val="5544731B"/>
    <w:rsid w:val="554548F1"/>
    <w:rsid w:val="55460059"/>
    <w:rsid w:val="55474366"/>
    <w:rsid w:val="554A1EE0"/>
    <w:rsid w:val="555334FA"/>
    <w:rsid w:val="55573865"/>
    <w:rsid w:val="55595C51"/>
    <w:rsid w:val="55623BCC"/>
    <w:rsid w:val="55651B3D"/>
    <w:rsid w:val="556715F9"/>
    <w:rsid w:val="556A3B5C"/>
    <w:rsid w:val="55724236"/>
    <w:rsid w:val="55724B5C"/>
    <w:rsid w:val="55732C1E"/>
    <w:rsid w:val="557E5D22"/>
    <w:rsid w:val="558540EF"/>
    <w:rsid w:val="558622C5"/>
    <w:rsid w:val="55881BEF"/>
    <w:rsid w:val="558E0B0A"/>
    <w:rsid w:val="559476EB"/>
    <w:rsid w:val="55976889"/>
    <w:rsid w:val="559D7B9F"/>
    <w:rsid w:val="55A03774"/>
    <w:rsid w:val="55A25D02"/>
    <w:rsid w:val="55A54CC2"/>
    <w:rsid w:val="55AB22F4"/>
    <w:rsid w:val="55AF6898"/>
    <w:rsid w:val="55B15621"/>
    <w:rsid w:val="55B27F17"/>
    <w:rsid w:val="55B51CAD"/>
    <w:rsid w:val="55B54D5E"/>
    <w:rsid w:val="55B64E2F"/>
    <w:rsid w:val="55B65326"/>
    <w:rsid w:val="55B654BC"/>
    <w:rsid w:val="55BA1736"/>
    <w:rsid w:val="55C172AD"/>
    <w:rsid w:val="55C45AF2"/>
    <w:rsid w:val="55C852C1"/>
    <w:rsid w:val="55CD21E4"/>
    <w:rsid w:val="55CE00B4"/>
    <w:rsid w:val="55D22371"/>
    <w:rsid w:val="55D27098"/>
    <w:rsid w:val="55D42AC9"/>
    <w:rsid w:val="55D60C58"/>
    <w:rsid w:val="55D6416D"/>
    <w:rsid w:val="55D709AB"/>
    <w:rsid w:val="55DB64D2"/>
    <w:rsid w:val="55DD3A13"/>
    <w:rsid w:val="55DD5AFE"/>
    <w:rsid w:val="55E0308E"/>
    <w:rsid w:val="55E207DD"/>
    <w:rsid w:val="55E2135C"/>
    <w:rsid w:val="55E739AC"/>
    <w:rsid w:val="55E80046"/>
    <w:rsid w:val="55E92CF6"/>
    <w:rsid w:val="55EB3348"/>
    <w:rsid w:val="55EC63FA"/>
    <w:rsid w:val="55EF1C02"/>
    <w:rsid w:val="56061ED1"/>
    <w:rsid w:val="56067385"/>
    <w:rsid w:val="56076719"/>
    <w:rsid w:val="56093418"/>
    <w:rsid w:val="56097C05"/>
    <w:rsid w:val="560A38DA"/>
    <w:rsid w:val="560B1D44"/>
    <w:rsid w:val="560E6BFC"/>
    <w:rsid w:val="560F2C4C"/>
    <w:rsid w:val="56106550"/>
    <w:rsid w:val="56123253"/>
    <w:rsid w:val="56137FE7"/>
    <w:rsid w:val="561557B7"/>
    <w:rsid w:val="561751BD"/>
    <w:rsid w:val="561A1D12"/>
    <w:rsid w:val="561A3971"/>
    <w:rsid w:val="561C030A"/>
    <w:rsid w:val="561F040D"/>
    <w:rsid w:val="561F3061"/>
    <w:rsid w:val="56211981"/>
    <w:rsid w:val="56257BAC"/>
    <w:rsid w:val="562959C6"/>
    <w:rsid w:val="56327D03"/>
    <w:rsid w:val="563954F4"/>
    <w:rsid w:val="563960EC"/>
    <w:rsid w:val="563E0E97"/>
    <w:rsid w:val="564110E4"/>
    <w:rsid w:val="56414861"/>
    <w:rsid w:val="56432136"/>
    <w:rsid w:val="56453013"/>
    <w:rsid w:val="564649D1"/>
    <w:rsid w:val="56474C93"/>
    <w:rsid w:val="564B0109"/>
    <w:rsid w:val="564B6FFF"/>
    <w:rsid w:val="564E1E2F"/>
    <w:rsid w:val="564F16D3"/>
    <w:rsid w:val="56547675"/>
    <w:rsid w:val="565728DF"/>
    <w:rsid w:val="565F3DA6"/>
    <w:rsid w:val="56604534"/>
    <w:rsid w:val="56631AB5"/>
    <w:rsid w:val="56644566"/>
    <w:rsid w:val="56651DC8"/>
    <w:rsid w:val="56651EFA"/>
    <w:rsid w:val="56670D15"/>
    <w:rsid w:val="5668608B"/>
    <w:rsid w:val="566910B1"/>
    <w:rsid w:val="566B6245"/>
    <w:rsid w:val="56743E25"/>
    <w:rsid w:val="56787945"/>
    <w:rsid w:val="567C0D04"/>
    <w:rsid w:val="567F58F0"/>
    <w:rsid w:val="56811F6E"/>
    <w:rsid w:val="568148C3"/>
    <w:rsid w:val="568944AB"/>
    <w:rsid w:val="5689769B"/>
    <w:rsid w:val="568C087C"/>
    <w:rsid w:val="568E209C"/>
    <w:rsid w:val="568F5C98"/>
    <w:rsid w:val="56903FE1"/>
    <w:rsid w:val="56922C98"/>
    <w:rsid w:val="56966F51"/>
    <w:rsid w:val="569E1391"/>
    <w:rsid w:val="569E75F5"/>
    <w:rsid w:val="56A22F52"/>
    <w:rsid w:val="56A30CA2"/>
    <w:rsid w:val="56A623E4"/>
    <w:rsid w:val="56A64C30"/>
    <w:rsid w:val="56AF0623"/>
    <w:rsid w:val="56B22591"/>
    <w:rsid w:val="56B23B25"/>
    <w:rsid w:val="56B27C95"/>
    <w:rsid w:val="56B37915"/>
    <w:rsid w:val="56B52A9F"/>
    <w:rsid w:val="56B62C89"/>
    <w:rsid w:val="56B6339E"/>
    <w:rsid w:val="56B724EA"/>
    <w:rsid w:val="56BA60CE"/>
    <w:rsid w:val="56C06E1E"/>
    <w:rsid w:val="56C46D1D"/>
    <w:rsid w:val="56C6440F"/>
    <w:rsid w:val="56CB7048"/>
    <w:rsid w:val="56D120BE"/>
    <w:rsid w:val="56D12B07"/>
    <w:rsid w:val="56D719C1"/>
    <w:rsid w:val="56DA5C93"/>
    <w:rsid w:val="56E05206"/>
    <w:rsid w:val="56E10E0A"/>
    <w:rsid w:val="56E541F9"/>
    <w:rsid w:val="56E62497"/>
    <w:rsid w:val="56EC4DD2"/>
    <w:rsid w:val="56EE5447"/>
    <w:rsid w:val="56EE68CC"/>
    <w:rsid w:val="56F3478F"/>
    <w:rsid w:val="56F664B8"/>
    <w:rsid w:val="56FD3411"/>
    <w:rsid w:val="57015F37"/>
    <w:rsid w:val="5703422C"/>
    <w:rsid w:val="5706522D"/>
    <w:rsid w:val="570754B6"/>
    <w:rsid w:val="571004CC"/>
    <w:rsid w:val="571046EE"/>
    <w:rsid w:val="57114249"/>
    <w:rsid w:val="57133650"/>
    <w:rsid w:val="571741E0"/>
    <w:rsid w:val="5718173F"/>
    <w:rsid w:val="571B7CE3"/>
    <w:rsid w:val="571E2255"/>
    <w:rsid w:val="57232CD0"/>
    <w:rsid w:val="57283DCC"/>
    <w:rsid w:val="572A7948"/>
    <w:rsid w:val="572A7D76"/>
    <w:rsid w:val="572B18A4"/>
    <w:rsid w:val="572B5830"/>
    <w:rsid w:val="572F4654"/>
    <w:rsid w:val="573071C6"/>
    <w:rsid w:val="57312F5B"/>
    <w:rsid w:val="57334BA4"/>
    <w:rsid w:val="57352822"/>
    <w:rsid w:val="573769BC"/>
    <w:rsid w:val="573A7C80"/>
    <w:rsid w:val="573B244C"/>
    <w:rsid w:val="57405C80"/>
    <w:rsid w:val="57423E85"/>
    <w:rsid w:val="57430FD1"/>
    <w:rsid w:val="574904AE"/>
    <w:rsid w:val="574B0F88"/>
    <w:rsid w:val="574F71CC"/>
    <w:rsid w:val="57520287"/>
    <w:rsid w:val="5752649C"/>
    <w:rsid w:val="575615CF"/>
    <w:rsid w:val="57572642"/>
    <w:rsid w:val="57597079"/>
    <w:rsid w:val="575F1F25"/>
    <w:rsid w:val="57603AFC"/>
    <w:rsid w:val="57604E5D"/>
    <w:rsid w:val="57606C30"/>
    <w:rsid w:val="57674D53"/>
    <w:rsid w:val="576A39BD"/>
    <w:rsid w:val="576F2DE7"/>
    <w:rsid w:val="57701DE1"/>
    <w:rsid w:val="577255B4"/>
    <w:rsid w:val="5774783B"/>
    <w:rsid w:val="577A6552"/>
    <w:rsid w:val="577D395A"/>
    <w:rsid w:val="577E6966"/>
    <w:rsid w:val="577F2CFA"/>
    <w:rsid w:val="578145E7"/>
    <w:rsid w:val="57820245"/>
    <w:rsid w:val="57825F9E"/>
    <w:rsid w:val="57827D4C"/>
    <w:rsid w:val="57857BA1"/>
    <w:rsid w:val="57871156"/>
    <w:rsid w:val="578C6CC4"/>
    <w:rsid w:val="578E45A1"/>
    <w:rsid w:val="578F1B87"/>
    <w:rsid w:val="5790375C"/>
    <w:rsid w:val="57936E2C"/>
    <w:rsid w:val="5799369E"/>
    <w:rsid w:val="579954F5"/>
    <w:rsid w:val="579A0DDD"/>
    <w:rsid w:val="579B7740"/>
    <w:rsid w:val="57A049F8"/>
    <w:rsid w:val="57A8352A"/>
    <w:rsid w:val="57AD7BF3"/>
    <w:rsid w:val="57AE61CB"/>
    <w:rsid w:val="57B6189C"/>
    <w:rsid w:val="57B655A7"/>
    <w:rsid w:val="57B85267"/>
    <w:rsid w:val="57B86F92"/>
    <w:rsid w:val="57BA7144"/>
    <w:rsid w:val="57BB4917"/>
    <w:rsid w:val="57BC0E10"/>
    <w:rsid w:val="57BE5E10"/>
    <w:rsid w:val="57C46CA0"/>
    <w:rsid w:val="57C735CB"/>
    <w:rsid w:val="57CB408E"/>
    <w:rsid w:val="57D06112"/>
    <w:rsid w:val="57D3665B"/>
    <w:rsid w:val="57D95E24"/>
    <w:rsid w:val="57DA55BE"/>
    <w:rsid w:val="57DE7AB9"/>
    <w:rsid w:val="57E166A6"/>
    <w:rsid w:val="57E72EE8"/>
    <w:rsid w:val="57E8106E"/>
    <w:rsid w:val="57EF1469"/>
    <w:rsid w:val="57EF4E64"/>
    <w:rsid w:val="57FA38BD"/>
    <w:rsid w:val="57FF1D07"/>
    <w:rsid w:val="57FF260C"/>
    <w:rsid w:val="580404D3"/>
    <w:rsid w:val="58053386"/>
    <w:rsid w:val="58062F12"/>
    <w:rsid w:val="580A644C"/>
    <w:rsid w:val="580D4E4E"/>
    <w:rsid w:val="580F2139"/>
    <w:rsid w:val="58117B3D"/>
    <w:rsid w:val="58151F5B"/>
    <w:rsid w:val="581607C5"/>
    <w:rsid w:val="5816726D"/>
    <w:rsid w:val="58175753"/>
    <w:rsid w:val="581C2013"/>
    <w:rsid w:val="581C6AD6"/>
    <w:rsid w:val="581F3274"/>
    <w:rsid w:val="58251B91"/>
    <w:rsid w:val="58311819"/>
    <w:rsid w:val="58390860"/>
    <w:rsid w:val="5840210B"/>
    <w:rsid w:val="58494E54"/>
    <w:rsid w:val="584A68C0"/>
    <w:rsid w:val="584D507F"/>
    <w:rsid w:val="58521214"/>
    <w:rsid w:val="585330DD"/>
    <w:rsid w:val="585663C9"/>
    <w:rsid w:val="58567B2A"/>
    <w:rsid w:val="58582473"/>
    <w:rsid w:val="585B023D"/>
    <w:rsid w:val="586125B1"/>
    <w:rsid w:val="5862066E"/>
    <w:rsid w:val="58632745"/>
    <w:rsid w:val="586416AE"/>
    <w:rsid w:val="58673CC0"/>
    <w:rsid w:val="586766A0"/>
    <w:rsid w:val="586C6F38"/>
    <w:rsid w:val="587267F6"/>
    <w:rsid w:val="587366BD"/>
    <w:rsid w:val="587648F7"/>
    <w:rsid w:val="587A1FB3"/>
    <w:rsid w:val="587A62A4"/>
    <w:rsid w:val="587F3EA8"/>
    <w:rsid w:val="588069B4"/>
    <w:rsid w:val="58851A2F"/>
    <w:rsid w:val="588D5711"/>
    <w:rsid w:val="58924896"/>
    <w:rsid w:val="58962E04"/>
    <w:rsid w:val="58970BA2"/>
    <w:rsid w:val="58970FB4"/>
    <w:rsid w:val="5897756F"/>
    <w:rsid w:val="589B4D95"/>
    <w:rsid w:val="589C2827"/>
    <w:rsid w:val="58A12C8C"/>
    <w:rsid w:val="58A2699C"/>
    <w:rsid w:val="58A607BC"/>
    <w:rsid w:val="58A92666"/>
    <w:rsid w:val="58AB4C3E"/>
    <w:rsid w:val="58AE7A53"/>
    <w:rsid w:val="58B13D1F"/>
    <w:rsid w:val="58B44158"/>
    <w:rsid w:val="58B65111"/>
    <w:rsid w:val="58BA7D18"/>
    <w:rsid w:val="58C64C0E"/>
    <w:rsid w:val="58C92347"/>
    <w:rsid w:val="58CA7B87"/>
    <w:rsid w:val="58CD149A"/>
    <w:rsid w:val="58D00160"/>
    <w:rsid w:val="58D12AF7"/>
    <w:rsid w:val="58D26C28"/>
    <w:rsid w:val="58D67622"/>
    <w:rsid w:val="58D67FEB"/>
    <w:rsid w:val="58D84D2E"/>
    <w:rsid w:val="58D851F2"/>
    <w:rsid w:val="58D920A8"/>
    <w:rsid w:val="58DC00FC"/>
    <w:rsid w:val="58DD3485"/>
    <w:rsid w:val="58DE1373"/>
    <w:rsid w:val="58E45C0F"/>
    <w:rsid w:val="58ED29AF"/>
    <w:rsid w:val="58EF74F5"/>
    <w:rsid w:val="58F17A47"/>
    <w:rsid w:val="58F45278"/>
    <w:rsid w:val="58F73751"/>
    <w:rsid w:val="58F77133"/>
    <w:rsid w:val="58FC3252"/>
    <w:rsid w:val="58FC57FA"/>
    <w:rsid w:val="59022A32"/>
    <w:rsid w:val="590915DA"/>
    <w:rsid w:val="590C45DC"/>
    <w:rsid w:val="590D4032"/>
    <w:rsid w:val="5910050F"/>
    <w:rsid w:val="59103151"/>
    <w:rsid w:val="5917088C"/>
    <w:rsid w:val="59196741"/>
    <w:rsid w:val="591A37D3"/>
    <w:rsid w:val="591A492B"/>
    <w:rsid w:val="591B03FA"/>
    <w:rsid w:val="591D69E0"/>
    <w:rsid w:val="592022A7"/>
    <w:rsid w:val="59236694"/>
    <w:rsid w:val="59244D80"/>
    <w:rsid w:val="592619C3"/>
    <w:rsid w:val="592A3300"/>
    <w:rsid w:val="592B1A50"/>
    <w:rsid w:val="593200F8"/>
    <w:rsid w:val="59353DBF"/>
    <w:rsid w:val="59355F05"/>
    <w:rsid w:val="59372EF3"/>
    <w:rsid w:val="593821B2"/>
    <w:rsid w:val="593A116C"/>
    <w:rsid w:val="593D3BA3"/>
    <w:rsid w:val="59437762"/>
    <w:rsid w:val="59481097"/>
    <w:rsid w:val="594A74D1"/>
    <w:rsid w:val="594B2F09"/>
    <w:rsid w:val="595435CE"/>
    <w:rsid w:val="595747D9"/>
    <w:rsid w:val="5958305D"/>
    <w:rsid w:val="595853BA"/>
    <w:rsid w:val="595B7A3D"/>
    <w:rsid w:val="596263BB"/>
    <w:rsid w:val="59677E2C"/>
    <w:rsid w:val="596A70C4"/>
    <w:rsid w:val="596B0596"/>
    <w:rsid w:val="596F3361"/>
    <w:rsid w:val="59715E49"/>
    <w:rsid w:val="59723E83"/>
    <w:rsid w:val="597B2CA5"/>
    <w:rsid w:val="597B43C8"/>
    <w:rsid w:val="597D4D3F"/>
    <w:rsid w:val="597F3AB1"/>
    <w:rsid w:val="59885FFE"/>
    <w:rsid w:val="5988716F"/>
    <w:rsid w:val="5989082C"/>
    <w:rsid w:val="598C17A7"/>
    <w:rsid w:val="598D2671"/>
    <w:rsid w:val="598D299B"/>
    <w:rsid w:val="59920DB4"/>
    <w:rsid w:val="59924A15"/>
    <w:rsid w:val="59925C7B"/>
    <w:rsid w:val="599A0F67"/>
    <w:rsid w:val="599B60F7"/>
    <w:rsid w:val="599C44A5"/>
    <w:rsid w:val="599C7AEF"/>
    <w:rsid w:val="599E6B84"/>
    <w:rsid w:val="59A16978"/>
    <w:rsid w:val="59A5448D"/>
    <w:rsid w:val="59A60519"/>
    <w:rsid w:val="59A60F29"/>
    <w:rsid w:val="59A74B39"/>
    <w:rsid w:val="59A93E75"/>
    <w:rsid w:val="59AE0721"/>
    <w:rsid w:val="59B206F3"/>
    <w:rsid w:val="59B3211F"/>
    <w:rsid w:val="59B37545"/>
    <w:rsid w:val="59B57901"/>
    <w:rsid w:val="59BA0722"/>
    <w:rsid w:val="59BA4F2E"/>
    <w:rsid w:val="59BD006E"/>
    <w:rsid w:val="59BE7CF2"/>
    <w:rsid w:val="59C008F1"/>
    <w:rsid w:val="59C14813"/>
    <w:rsid w:val="59C1793A"/>
    <w:rsid w:val="59C5247D"/>
    <w:rsid w:val="59C64417"/>
    <w:rsid w:val="59CA3C34"/>
    <w:rsid w:val="59CE2FD8"/>
    <w:rsid w:val="59D43CD6"/>
    <w:rsid w:val="59D735AC"/>
    <w:rsid w:val="59D92B72"/>
    <w:rsid w:val="59DD34CA"/>
    <w:rsid w:val="59DE1CD0"/>
    <w:rsid w:val="59E5765E"/>
    <w:rsid w:val="59E71F43"/>
    <w:rsid w:val="59EE3DEA"/>
    <w:rsid w:val="59F212DA"/>
    <w:rsid w:val="59F40B09"/>
    <w:rsid w:val="59FA141E"/>
    <w:rsid w:val="59FD03A2"/>
    <w:rsid w:val="59FE6911"/>
    <w:rsid w:val="5A026429"/>
    <w:rsid w:val="5A0B16AC"/>
    <w:rsid w:val="5A0D7B97"/>
    <w:rsid w:val="5A0E2394"/>
    <w:rsid w:val="5A0E3241"/>
    <w:rsid w:val="5A101DCF"/>
    <w:rsid w:val="5A187DC0"/>
    <w:rsid w:val="5A1F0D22"/>
    <w:rsid w:val="5A1F2CAF"/>
    <w:rsid w:val="5A224326"/>
    <w:rsid w:val="5A226F1E"/>
    <w:rsid w:val="5A261683"/>
    <w:rsid w:val="5A261EDE"/>
    <w:rsid w:val="5A27705D"/>
    <w:rsid w:val="5A293384"/>
    <w:rsid w:val="5A2A0CE6"/>
    <w:rsid w:val="5A2A196D"/>
    <w:rsid w:val="5A3442E8"/>
    <w:rsid w:val="5A37717F"/>
    <w:rsid w:val="5A3C49EE"/>
    <w:rsid w:val="5A4607CB"/>
    <w:rsid w:val="5A4A5533"/>
    <w:rsid w:val="5A4C419E"/>
    <w:rsid w:val="5A4D0CB1"/>
    <w:rsid w:val="5A4D5DFE"/>
    <w:rsid w:val="5A4D7152"/>
    <w:rsid w:val="5A4E32B0"/>
    <w:rsid w:val="5A4E70DB"/>
    <w:rsid w:val="5A505C1A"/>
    <w:rsid w:val="5A557DF0"/>
    <w:rsid w:val="5A6377A5"/>
    <w:rsid w:val="5A641A4B"/>
    <w:rsid w:val="5A6469CC"/>
    <w:rsid w:val="5A664D32"/>
    <w:rsid w:val="5A691561"/>
    <w:rsid w:val="5A7179A0"/>
    <w:rsid w:val="5A722326"/>
    <w:rsid w:val="5A736C92"/>
    <w:rsid w:val="5A776D00"/>
    <w:rsid w:val="5A776DFC"/>
    <w:rsid w:val="5A797B04"/>
    <w:rsid w:val="5A7C4229"/>
    <w:rsid w:val="5A8277D5"/>
    <w:rsid w:val="5A847BA2"/>
    <w:rsid w:val="5A870ECD"/>
    <w:rsid w:val="5A877A7D"/>
    <w:rsid w:val="5A941DCB"/>
    <w:rsid w:val="5A9E5A2D"/>
    <w:rsid w:val="5AA10C8B"/>
    <w:rsid w:val="5AA702B8"/>
    <w:rsid w:val="5AAA06FA"/>
    <w:rsid w:val="5AAA162B"/>
    <w:rsid w:val="5AB05549"/>
    <w:rsid w:val="5ABC2C7D"/>
    <w:rsid w:val="5ABC6ACC"/>
    <w:rsid w:val="5ABF241E"/>
    <w:rsid w:val="5AC40348"/>
    <w:rsid w:val="5ACA6F05"/>
    <w:rsid w:val="5ACD0EF5"/>
    <w:rsid w:val="5ACD232D"/>
    <w:rsid w:val="5ADA17DB"/>
    <w:rsid w:val="5AE03EF3"/>
    <w:rsid w:val="5AE259FD"/>
    <w:rsid w:val="5AEA3ED1"/>
    <w:rsid w:val="5AEA4B45"/>
    <w:rsid w:val="5AEC4B01"/>
    <w:rsid w:val="5AED3F71"/>
    <w:rsid w:val="5AED4760"/>
    <w:rsid w:val="5AEF658D"/>
    <w:rsid w:val="5AF01DAB"/>
    <w:rsid w:val="5AF071F5"/>
    <w:rsid w:val="5AF108A3"/>
    <w:rsid w:val="5AF512AC"/>
    <w:rsid w:val="5AF812B5"/>
    <w:rsid w:val="5AF91900"/>
    <w:rsid w:val="5AFC0709"/>
    <w:rsid w:val="5AFD0BD8"/>
    <w:rsid w:val="5B001585"/>
    <w:rsid w:val="5B001F98"/>
    <w:rsid w:val="5B01052C"/>
    <w:rsid w:val="5B0425BD"/>
    <w:rsid w:val="5B0733D4"/>
    <w:rsid w:val="5B080AC1"/>
    <w:rsid w:val="5B082187"/>
    <w:rsid w:val="5B0C0EBD"/>
    <w:rsid w:val="5B1109BD"/>
    <w:rsid w:val="5B116C37"/>
    <w:rsid w:val="5B1717CB"/>
    <w:rsid w:val="5B187423"/>
    <w:rsid w:val="5B1B6F31"/>
    <w:rsid w:val="5B1D3DFB"/>
    <w:rsid w:val="5B280039"/>
    <w:rsid w:val="5B2B2AED"/>
    <w:rsid w:val="5B2B32C4"/>
    <w:rsid w:val="5B2C010B"/>
    <w:rsid w:val="5B2D0E93"/>
    <w:rsid w:val="5B2E6E1E"/>
    <w:rsid w:val="5B320B3D"/>
    <w:rsid w:val="5B333636"/>
    <w:rsid w:val="5B340A29"/>
    <w:rsid w:val="5B340B71"/>
    <w:rsid w:val="5B3466FD"/>
    <w:rsid w:val="5B3700EC"/>
    <w:rsid w:val="5B373E26"/>
    <w:rsid w:val="5B376108"/>
    <w:rsid w:val="5B3B3729"/>
    <w:rsid w:val="5B3C36AA"/>
    <w:rsid w:val="5B3C429A"/>
    <w:rsid w:val="5B407283"/>
    <w:rsid w:val="5B477CD9"/>
    <w:rsid w:val="5B483C37"/>
    <w:rsid w:val="5B4C5E26"/>
    <w:rsid w:val="5B4F3AAA"/>
    <w:rsid w:val="5B506E3F"/>
    <w:rsid w:val="5B5C7CC4"/>
    <w:rsid w:val="5B602494"/>
    <w:rsid w:val="5B61385F"/>
    <w:rsid w:val="5B675040"/>
    <w:rsid w:val="5B6A4361"/>
    <w:rsid w:val="5B6C3CD0"/>
    <w:rsid w:val="5B6E7F0A"/>
    <w:rsid w:val="5B7471DE"/>
    <w:rsid w:val="5B7707E7"/>
    <w:rsid w:val="5B774CCC"/>
    <w:rsid w:val="5B7B61E5"/>
    <w:rsid w:val="5B814433"/>
    <w:rsid w:val="5B814607"/>
    <w:rsid w:val="5B816B63"/>
    <w:rsid w:val="5B852AC4"/>
    <w:rsid w:val="5B8E1063"/>
    <w:rsid w:val="5B8E713C"/>
    <w:rsid w:val="5B945883"/>
    <w:rsid w:val="5B961441"/>
    <w:rsid w:val="5B9B491A"/>
    <w:rsid w:val="5B9F6864"/>
    <w:rsid w:val="5BB17A43"/>
    <w:rsid w:val="5BB31D95"/>
    <w:rsid w:val="5BB575A2"/>
    <w:rsid w:val="5BB823D4"/>
    <w:rsid w:val="5BBB500B"/>
    <w:rsid w:val="5BBE7C3F"/>
    <w:rsid w:val="5BC169BB"/>
    <w:rsid w:val="5BCA73A1"/>
    <w:rsid w:val="5BCC5C86"/>
    <w:rsid w:val="5BCE5EF7"/>
    <w:rsid w:val="5BCE6F51"/>
    <w:rsid w:val="5BCF382F"/>
    <w:rsid w:val="5BD001E7"/>
    <w:rsid w:val="5BD012A0"/>
    <w:rsid w:val="5BD122BF"/>
    <w:rsid w:val="5BD373A7"/>
    <w:rsid w:val="5BD61236"/>
    <w:rsid w:val="5BDD7266"/>
    <w:rsid w:val="5BE14B83"/>
    <w:rsid w:val="5BE20C99"/>
    <w:rsid w:val="5BE379D5"/>
    <w:rsid w:val="5BEF57A3"/>
    <w:rsid w:val="5BF46A53"/>
    <w:rsid w:val="5BF57E57"/>
    <w:rsid w:val="5BFA3A2A"/>
    <w:rsid w:val="5BFC5FD2"/>
    <w:rsid w:val="5BFE196B"/>
    <w:rsid w:val="5C0146DD"/>
    <w:rsid w:val="5C0401B1"/>
    <w:rsid w:val="5C056580"/>
    <w:rsid w:val="5C0B21DD"/>
    <w:rsid w:val="5C0B43AB"/>
    <w:rsid w:val="5C0C22DA"/>
    <w:rsid w:val="5C131B38"/>
    <w:rsid w:val="5C1B2236"/>
    <w:rsid w:val="5C1C67CD"/>
    <w:rsid w:val="5C210B24"/>
    <w:rsid w:val="5C237752"/>
    <w:rsid w:val="5C28741E"/>
    <w:rsid w:val="5C2952AB"/>
    <w:rsid w:val="5C295B25"/>
    <w:rsid w:val="5C2D7C17"/>
    <w:rsid w:val="5C315800"/>
    <w:rsid w:val="5C333C74"/>
    <w:rsid w:val="5C34296E"/>
    <w:rsid w:val="5C3524C0"/>
    <w:rsid w:val="5C363335"/>
    <w:rsid w:val="5C364195"/>
    <w:rsid w:val="5C383BEE"/>
    <w:rsid w:val="5C3D3326"/>
    <w:rsid w:val="5C3F0400"/>
    <w:rsid w:val="5C407ACB"/>
    <w:rsid w:val="5C475194"/>
    <w:rsid w:val="5C477903"/>
    <w:rsid w:val="5C4900C6"/>
    <w:rsid w:val="5C4A1DA1"/>
    <w:rsid w:val="5C4B3C99"/>
    <w:rsid w:val="5C530039"/>
    <w:rsid w:val="5C583200"/>
    <w:rsid w:val="5C6466E0"/>
    <w:rsid w:val="5C6538F6"/>
    <w:rsid w:val="5C677F0E"/>
    <w:rsid w:val="5C6A0DAE"/>
    <w:rsid w:val="5C6E34AD"/>
    <w:rsid w:val="5C742790"/>
    <w:rsid w:val="5C794E42"/>
    <w:rsid w:val="5C7A695F"/>
    <w:rsid w:val="5C7A7323"/>
    <w:rsid w:val="5C8F700F"/>
    <w:rsid w:val="5C924484"/>
    <w:rsid w:val="5C925093"/>
    <w:rsid w:val="5C9D78D7"/>
    <w:rsid w:val="5C9D793D"/>
    <w:rsid w:val="5CA03814"/>
    <w:rsid w:val="5CA22C61"/>
    <w:rsid w:val="5CA351F9"/>
    <w:rsid w:val="5CA37129"/>
    <w:rsid w:val="5CA41C28"/>
    <w:rsid w:val="5CA61FE4"/>
    <w:rsid w:val="5CA805CA"/>
    <w:rsid w:val="5CA80623"/>
    <w:rsid w:val="5CAB433A"/>
    <w:rsid w:val="5CAF5066"/>
    <w:rsid w:val="5CB137B0"/>
    <w:rsid w:val="5CB169DD"/>
    <w:rsid w:val="5CB3757E"/>
    <w:rsid w:val="5CB8543B"/>
    <w:rsid w:val="5CBA008B"/>
    <w:rsid w:val="5CBF43A6"/>
    <w:rsid w:val="5CC30EB6"/>
    <w:rsid w:val="5CC91C55"/>
    <w:rsid w:val="5CCB0A92"/>
    <w:rsid w:val="5CCE757F"/>
    <w:rsid w:val="5CD07B9D"/>
    <w:rsid w:val="5CD101E3"/>
    <w:rsid w:val="5CD2502F"/>
    <w:rsid w:val="5CD66B16"/>
    <w:rsid w:val="5CD75334"/>
    <w:rsid w:val="5CE63B8B"/>
    <w:rsid w:val="5CE665F3"/>
    <w:rsid w:val="5CED5C7B"/>
    <w:rsid w:val="5CF52F4A"/>
    <w:rsid w:val="5CF823D1"/>
    <w:rsid w:val="5CF85E76"/>
    <w:rsid w:val="5CFB5B6E"/>
    <w:rsid w:val="5CFF0E26"/>
    <w:rsid w:val="5D0167F4"/>
    <w:rsid w:val="5D0354D6"/>
    <w:rsid w:val="5D0C594B"/>
    <w:rsid w:val="5D111E52"/>
    <w:rsid w:val="5D14135E"/>
    <w:rsid w:val="5D170E8F"/>
    <w:rsid w:val="5D1B53BF"/>
    <w:rsid w:val="5D23122B"/>
    <w:rsid w:val="5D233D4B"/>
    <w:rsid w:val="5D2720CB"/>
    <w:rsid w:val="5D2840AB"/>
    <w:rsid w:val="5D2A11E9"/>
    <w:rsid w:val="5D2A1A9F"/>
    <w:rsid w:val="5D2A7149"/>
    <w:rsid w:val="5D2B6BAA"/>
    <w:rsid w:val="5D2D3E32"/>
    <w:rsid w:val="5D2E00CE"/>
    <w:rsid w:val="5D302207"/>
    <w:rsid w:val="5D32054D"/>
    <w:rsid w:val="5D32169B"/>
    <w:rsid w:val="5D39209A"/>
    <w:rsid w:val="5D3C2B3F"/>
    <w:rsid w:val="5D3C3117"/>
    <w:rsid w:val="5D3D5FE7"/>
    <w:rsid w:val="5D40452A"/>
    <w:rsid w:val="5D42425E"/>
    <w:rsid w:val="5D4402FB"/>
    <w:rsid w:val="5D45008D"/>
    <w:rsid w:val="5D471A35"/>
    <w:rsid w:val="5D4B74E3"/>
    <w:rsid w:val="5D4C743E"/>
    <w:rsid w:val="5D4E4344"/>
    <w:rsid w:val="5D521544"/>
    <w:rsid w:val="5D537F08"/>
    <w:rsid w:val="5D543F38"/>
    <w:rsid w:val="5D551FC4"/>
    <w:rsid w:val="5D57262D"/>
    <w:rsid w:val="5D575EBE"/>
    <w:rsid w:val="5D584C5B"/>
    <w:rsid w:val="5D5A1EA1"/>
    <w:rsid w:val="5D5A7075"/>
    <w:rsid w:val="5D5F1EF6"/>
    <w:rsid w:val="5D6654E2"/>
    <w:rsid w:val="5D6B19BA"/>
    <w:rsid w:val="5D6D6DA8"/>
    <w:rsid w:val="5D710B01"/>
    <w:rsid w:val="5D781E7A"/>
    <w:rsid w:val="5D795927"/>
    <w:rsid w:val="5D7A54F6"/>
    <w:rsid w:val="5D7C15D9"/>
    <w:rsid w:val="5D7D733E"/>
    <w:rsid w:val="5D7F7A92"/>
    <w:rsid w:val="5D8208A4"/>
    <w:rsid w:val="5D820B61"/>
    <w:rsid w:val="5D844CB3"/>
    <w:rsid w:val="5D8622A6"/>
    <w:rsid w:val="5D8A60C9"/>
    <w:rsid w:val="5D906031"/>
    <w:rsid w:val="5D915D07"/>
    <w:rsid w:val="5D93797A"/>
    <w:rsid w:val="5D9761AF"/>
    <w:rsid w:val="5D9C30EE"/>
    <w:rsid w:val="5D9F2CDA"/>
    <w:rsid w:val="5D9F6637"/>
    <w:rsid w:val="5DA147FA"/>
    <w:rsid w:val="5DA30D62"/>
    <w:rsid w:val="5DA33533"/>
    <w:rsid w:val="5DA73C15"/>
    <w:rsid w:val="5DAA08A3"/>
    <w:rsid w:val="5DAD074D"/>
    <w:rsid w:val="5DB2275E"/>
    <w:rsid w:val="5DB414C6"/>
    <w:rsid w:val="5DB659FD"/>
    <w:rsid w:val="5DB9004C"/>
    <w:rsid w:val="5DB91E27"/>
    <w:rsid w:val="5DBB5D65"/>
    <w:rsid w:val="5DBC611E"/>
    <w:rsid w:val="5DC11D63"/>
    <w:rsid w:val="5DC16AA5"/>
    <w:rsid w:val="5DC43A29"/>
    <w:rsid w:val="5DC61CA5"/>
    <w:rsid w:val="5DC73D31"/>
    <w:rsid w:val="5DCA655C"/>
    <w:rsid w:val="5DD5280C"/>
    <w:rsid w:val="5DD612FC"/>
    <w:rsid w:val="5DD800E7"/>
    <w:rsid w:val="5DD87A9A"/>
    <w:rsid w:val="5DDA7B6F"/>
    <w:rsid w:val="5DDC4395"/>
    <w:rsid w:val="5DE16AFE"/>
    <w:rsid w:val="5DE40DD3"/>
    <w:rsid w:val="5DE81CB3"/>
    <w:rsid w:val="5DEB0369"/>
    <w:rsid w:val="5DEE3C0B"/>
    <w:rsid w:val="5DF54DD5"/>
    <w:rsid w:val="5DF90E8F"/>
    <w:rsid w:val="5DFB11BC"/>
    <w:rsid w:val="5DFE5E92"/>
    <w:rsid w:val="5E0F6C6A"/>
    <w:rsid w:val="5E1245FB"/>
    <w:rsid w:val="5E1664E9"/>
    <w:rsid w:val="5E1B0209"/>
    <w:rsid w:val="5E1E23D2"/>
    <w:rsid w:val="5E1E5D7E"/>
    <w:rsid w:val="5E207DC6"/>
    <w:rsid w:val="5E222720"/>
    <w:rsid w:val="5E2A48DA"/>
    <w:rsid w:val="5E2E3F12"/>
    <w:rsid w:val="5E323B4E"/>
    <w:rsid w:val="5E324B3A"/>
    <w:rsid w:val="5E3438FD"/>
    <w:rsid w:val="5E374D9F"/>
    <w:rsid w:val="5E385631"/>
    <w:rsid w:val="5E394B60"/>
    <w:rsid w:val="5E3C1A40"/>
    <w:rsid w:val="5E3C74F7"/>
    <w:rsid w:val="5E435875"/>
    <w:rsid w:val="5E441BDC"/>
    <w:rsid w:val="5E474CF7"/>
    <w:rsid w:val="5E496EFE"/>
    <w:rsid w:val="5E4A18CD"/>
    <w:rsid w:val="5E50098D"/>
    <w:rsid w:val="5E510C90"/>
    <w:rsid w:val="5E556C26"/>
    <w:rsid w:val="5E5F1233"/>
    <w:rsid w:val="5E6350D4"/>
    <w:rsid w:val="5E6C56F7"/>
    <w:rsid w:val="5E71274D"/>
    <w:rsid w:val="5E7B72ED"/>
    <w:rsid w:val="5E7E0FE9"/>
    <w:rsid w:val="5E834FD6"/>
    <w:rsid w:val="5E8548AE"/>
    <w:rsid w:val="5E876421"/>
    <w:rsid w:val="5E8968A3"/>
    <w:rsid w:val="5E8D77CF"/>
    <w:rsid w:val="5E9405F2"/>
    <w:rsid w:val="5E940C0B"/>
    <w:rsid w:val="5E9633E9"/>
    <w:rsid w:val="5E971EF7"/>
    <w:rsid w:val="5E976A7C"/>
    <w:rsid w:val="5E9D3509"/>
    <w:rsid w:val="5E9E1515"/>
    <w:rsid w:val="5E9E5021"/>
    <w:rsid w:val="5E9F3A02"/>
    <w:rsid w:val="5EA02E3D"/>
    <w:rsid w:val="5EA15ABC"/>
    <w:rsid w:val="5EA62C90"/>
    <w:rsid w:val="5EAA458C"/>
    <w:rsid w:val="5EAB1730"/>
    <w:rsid w:val="5EAB1D27"/>
    <w:rsid w:val="5EB46155"/>
    <w:rsid w:val="5EB62CAC"/>
    <w:rsid w:val="5EB96DB9"/>
    <w:rsid w:val="5EBB00D6"/>
    <w:rsid w:val="5EC06E4B"/>
    <w:rsid w:val="5EC16736"/>
    <w:rsid w:val="5EC25555"/>
    <w:rsid w:val="5EC437BC"/>
    <w:rsid w:val="5EC4610A"/>
    <w:rsid w:val="5EC46B5B"/>
    <w:rsid w:val="5EC81D9D"/>
    <w:rsid w:val="5ECD5AAB"/>
    <w:rsid w:val="5ED078DB"/>
    <w:rsid w:val="5EDC1FD4"/>
    <w:rsid w:val="5EE1633B"/>
    <w:rsid w:val="5EE42080"/>
    <w:rsid w:val="5EE46701"/>
    <w:rsid w:val="5EE50E54"/>
    <w:rsid w:val="5EED40FB"/>
    <w:rsid w:val="5EEE1570"/>
    <w:rsid w:val="5EEE173E"/>
    <w:rsid w:val="5EF12C52"/>
    <w:rsid w:val="5EF80B15"/>
    <w:rsid w:val="5EF81B74"/>
    <w:rsid w:val="5EF83FD4"/>
    <w:rsid w:val="5EFC0B9A"/>
    <w:rsid w:val="5EFC2E7C"/>
    <w:rsid w:val="5F041A05"/>
    <w:rsid w:val="5F073334"/>
    <w:rsid w:val="5F0B43B4"/>
    <w:rsid w:val="5F0B47E3"/>
    <w:rsid w:val="5F112A15"/>
    <w:rsid w:val="5F125E59"/>
    <w:rsid w:val="5F141215"/>
    <w:rsid w:val="5F172114"/>
    <w:rsid w:val="5F190344"/>
    <w:rsid w:val="5F1A440D"/>
    <w:rsid w:val="5F205F8A"/>
    <w:rsid w:val="5F232CE6"/>
    <w:rsid w:val="5F257189"/>
    <w:rsid w:val="5F2A05F1"/>
    <w:rsid w:val="5F2B2933"/>
    <w:rsid w:val="5F311D58"/>
    <w:rsid w:val="5F312975"/>
    <w:rsid w:val="5F3538F6"/>
    <w:rsid w:val="5F376880"/>
    <w:rsid w:val="5F3840ED"/>
    <w:rsid w:val="5F390063"/>
    <w:rsid w:val="5F3F6C41"/>
    <w:rsid w:val="5F446DB0"/>
    <w:rsid w:val="5F455CAF"/>
    <w:rsid w:val="5F48488A"/>
    <w:rsid w:val="5F4A47B2"/>
    <w:rsid w:val="5F4B0988"/>
    <w:rsid w:val="5F4D3CA7"/>
    <w:rsid w:val="5F523D55"/>
    <w:rsid w:val="5F567FA8"/>
    <w:rsid w:val="5F59089F"/>
    <w:rsid w:val="5F5B1623"/>
    <w:rsid w:val="5F5D1A74"/>
    <w:rsid w:val="5F5E2CBE"/>
    <w:rsid w:val="5F616523"/>
    <w:rsid w:val="5F624210"/>
    <w:rsid w:val="5F682AF4"/>
    <w:rsid w:val="5F6A6A56"/>
    <w:rsid w:val="5F6C24FC"/>
    <w:rsid w:val="5F6C2EB7"/>
    <w:rsid w:val="5F6C49CA"/>
    <w:rsid w:val="5F6E0988"/>
    <w:rsid w:val="5F6E5CA4"/>
    <w:rsid w:val="5F710EAD"/>
    <w:rsid w:val="5F7277A0"/>
    <w:rsid w:val="5F7B6869"/>
    <w:rsid w:val="5F7C1DFE"/>
    <w:rsid w:val="5F810090"/>
    <w:rsid w:val="5F856C2F"/>
    <w:rsid w:val="5F8B10BE"/>
    <w:rsid w:val="5F8B3D88"/>
    <w:rsid w:val="5F8F3643"/>
    <w:rsid w:val="5F9079C3"/>
    <w:rsid w:val="5F951A15"/>
    <w:rsid w:val="5F995ED5"/>
    <w:rsid w:val="5F9C54B3"/>
    <w:rsid w:val="5FA22B97"/>
    <w:rsid w:val="5FA44395"/>
    <w:rsid w:val="5FA60685"/>
    <w:rsid w:val="5FA76928"/>
    <w:rsid w:val="5FAC469C"/>
    <w:rsid w:val="5FAC6B28"/>
    <w:rsid w:val="5FAD7E73"/>
    <w:rsid w:val="5FAF3940"/>
    <w:rsid w:val="5FB206C2"/>
    <w:rsid w:val="5FB32471"/>
    <w:rsid w:val="5FB45B43"/>
    <w:rsid w:val="5FB46726"/>
    <w:rsid w:val="5FB91704"/>
    <w:rsid w:val="5FBD0C7D"/>
    <w:rsid w:val="5FC36DF1"/>
    <w:rsid w:val="5FC36EDF"/>
    <w:rsid w:val="5FCC0A92"/>
    <w:rsid w:val="5FD0472E"/>
    <w:rsid w:val="5FD555C5"/>
    <w:rsid w:val="5FDC0FB6"/>
    <w:rsid w:val="5FDE68C7"/>
    <w:rsid w:val="5FE2296D"/>
    <w:rsid w:val="5FE36814"/>
    <w:rsid w:val="5FE60095"/>
    <w:rsid w:val="5FE639D1"/>
    <w:rsid w:val="5FE72D5C"/>
    <w:rsid w:val="5FE83929"/>
    <w:rsid w:val="5FEB43F4"/>
    <w:rsid w:val="5FEC7368"/>
    <w:rsid w:val="5FED4A58"/>
    <w:rsid w:val="5FEE2669"/>
    <w:rsid w:val="5FF02D44"/>
    <w:rsid w:val="5FF150F3"/>
    <w:rsid w:val="5FF3223E"/>
    <w:rsid w:val="5FF44996"/>
    <w:rsid w:val="5FFA4422"/>
    <w:rsid w:val="5FFF13E9"/>
    <w:rsid w:val="60001041"/>
    <w:rsid w:val="60014A85"/>
    <w:rsid w:val="600468AA"/>
    <w:rsid w:val="600555F7"/>
    <w:rsid w:val="6007639F"/>
    <w:rsid w:val="600855E1"/>
    <w:rsid w:val="600C2BCF"/>
    <w:rsid w:val="600D21D4"/>
    <w:rsid w:val="60101EEE"/>
    <w:rsid w:val="60117391"/>
    <w:rsid w:val="60124AF2"/>
    <w:rsid w:val="60150D5F"/>
    <w:rsid w:val="6016280C"/>
    <w:rsid w:val="60170F20"/>
    <w:rsid w:val="601863B1"/>
    <w:rsid w:val="601E4975"/>
    <w:rsid w:val="60232242"/>
    <w:rsid w:val="602722EE"/>
    <w:rsid w:val="60285208"/>
    <w:rsid w:val="60297E1C"/>
    <w:rsid w:val="602A4578"/>
    <w:rsid w:val="602C164A"/>
    <w:rsid w:val="602D4944"/>
    <w:rsid w:val="6030175D"/>
    <w:rsid w:val="603038CD"/>
    <w:rsid w:val="60322B33"/>
    <w:rsid w:val="60355FD7"/>
    <w:rsid w:val="60364753"/>
    <w:rsid w:val="60365E5F"/>
    <w:rsid w:val="60384596"/>
    <w:rsid w:val="603D49A3"/>
    <w:rsid w:val="603E1138"/>
    <w:rsid w:val="60410E37"/>
    <w:rsid w:val="604378CD"/>
    <w:rsid w:val="604904C2"/>
    <w:rsid w:val="60497F7F"/>
    <w:rsid w:val="604A7A5D"/>
    <w:rsid w:val="604B4345"/>
    <w:rsid w:val="605058DD"/>
    <w:rsid w:val="60567563"/>
    <w:rsid w:val="60595F2E"/>
    <w:rsid w:val="605F067F"/>
    <w:rsid w:val="60602B1D"/>
    <w:rsid w:val="6061080B"/>
    <w:rsid w:val="606116D1"/>
    <w:rsid w:val="60643357"/>
    <w:rsid w:val="60643359"/>
    <w:rsid w:val="606C0EC1"/>
    <w:rsid w:val="606E48E2"/>
    <w:rsid w:val="6079130B"/>
    <w:rsid w:val="607A20B9"/>
    <w:rsid w:val="607F4A25"/>
    <w:rsid w:val="608A598F"/>
    <w:rsid w:val="608C0638"/>
    <w:rsid w:val="60900BF0"/>
    <w:rsid w:val="609065E2"/>
    <w:rsid w:val="60931565"/>
    <w:rsid w:val="60942F37"/>
    <w:rsid w:val="60947610"/>
    <w:rsid w:val="60965CE7"/>
    <w:rsid w:val="609A15AA"/>
    <w:rsid w:val="609E3A0C"/>
    <w:rsid w:val="60A418D1"/>
    <w:rsid w:val="60B365A1"/>
    <w:rsid w:val="60B4042B"/>
    <w:rsid w:val="60B67385"/>
    <w:rsid w:val="60B72EAE"/>
    <w:rsid w:val="60B81251"/>
    <w:rsid w:val="60B902A7"/>
    <w:rsid w:val="60B96198"/>
    <w:rsid w:val="60BD65E5"/>
    <w:rsid w:val="60C02F39"/>
    <w:rsid w:val="60C21B2A"/>
    <w:rsid w:val="60C27713"/>
    <w:rsid w:val="60C31C3C"/>
    <w:rsid w:val="60C36000"/>
    <w:rsid w:val="60C62907"/>
    <w:rsid w:val="60C75C1F"/>
    <w:rsid w:val="60C95C26"/>
    <w:rsid w:val="60CC60D7"/>
    <w:rsid w:val="60CD7BDE"/>
    <w:rsid w:val="60CE5DB0"/>
    <w:rsid w:val="60CF5971"/>
    <w:rsid w:val="60D37CAE"/>
    <w:rsid w:val="60D67EAE"/>
    <w:rsid w:val="60D67FB2"/>
    <w:rsid w:val="60DB5AA9"/>
    <w:rsid w:val="60DE3E67"/>
    <w:rsid w:val="60E02D54"/>
    <w:rsid w:val="60E469C1"/>
    <w:rsid w:val="60E50817"/>
    <w:rsid w:val="60E71ECF"/>
    <w:rsid w:val="60EC09AA"/>
    <w:rsid w:val="60ED35FB"/>
    <w:rsid w:val="60ED4F22"/>
    <w:rsid w:val="60ED4FC6"/>
    <w:rsid w:val="60ED7E07"/>
    <w:rsid w:val="60EE406E"/>
    <w:rsid w:val="60EE74C1"/>
    <w:rsid w:val="60F214E7"/>
    <w:rsid w:val="60F570D0"/>
    <w:rsid w:val="60F6201D"/>
    <w:rsid w:val="60F7035A"/>
    <w:rsid w:val="60F72CF4"/>
    <w:rsid w:val="60F81759"/>
    <w:rsid w:val="60F96912"/>
    <w:rsid w:val="60FC6EA5"/>
    <w:rsid w:val="60FD3EE6"/>
    <w:rsid w:val="61037A48"/>
    <w:rsid w:val="610708A3"/>
    <w:rsid w:val="61081663"/>
    <w:rsid w:val="610D28F3"/>
    <w:rsid w:val="611447FB"/>
    <w:rsid w:val="611613C3"/>
    <w:rsid w:val="61161E6C"/>
    <w:rsid w:val="611D44F1"/>
    <w:rsid w:val="61224128"/>
    <w:rsid w:val="612257FC"/>
    <w:rsid w:val="61252898"/>
    <w:rsid w:val="61255F76"/>
    <w:rsid w:val="612D3226"/>
    <w:rsid w:val="6131071B"/>
    <w:rsid w:val="61335DE4"/>
    <w:rsid w:val="61346D7B"/>
    <w:rsid w:val="61357639"/>
    <w:rsid w:val="61396614"/>
    <w:rsid w:val="613B6A20"/>
    <w:rsid w:val="61427B45"/>
    <w:rsid w:val="6145784A"/>
    <w:rsid w:val="61487F6B"/>
    <w:rsid w:val="614933EB"/>
    <w:rsid w:val="614C408D"/>
    <w:rsid w:val="614C4F26"/>
    <w:rsid w:val="614F65EC"/>
    <w:rsid w:val="615056D5"/>
    <w:rsid w:val="61550E20"/>
    <w:rsid w:val="615533E5"/>
    <w:rsid w:val="615B3EA3"/>
    <w:rsid w:val="615D50F2"/>
    <w:rsid w:val="615E147E"/>
    <w:rsid w:val="616269A1"/>
    <w:rsid w:val="61664594"/>
    <w:rsid w:val="61692786"/>
    <w:rsid w:val="616E2162"/>
    <w:rsid w:val="61711518"/>
    <w:rsid w:val="617253FE"/>
    <w:rsid w:val="61730824"/>
    <w:rsid w:val="61754DCE"/>
    <w:rsid w:val="61761FA3"/>
    <w:rsid w:val="61771AB3"/>
    <w:rsid w:val="617834C9"/>
    <w:rsid w:val="61793E71"/>
    <w:rsid w:val="617C1467"/>
    <w:rsid w:val="617D4FCE"/>
    <w:rsid w:val="61860CE7"/>
    <w:rsid w:val="6186662A"/>
    <w:rsid w:val="618A51FD"/>
    <w:rsid w:val="618B370B"/>
    <w:rsid w:val="618B3D19"/>
    <w:rsid w:val="618B5732"/>
    <w:rsid w:val="618B66CF"/>
    <w:rsid w:val="618C3461"/>
    <w:rsid w:val="61926297"/>
    <w:rsid w:val="619A4A05"/>
    <w:rsid w:val="619C3906"/>
    <w:rsid w:val="619F3603"/>
    <w:rsid w:val="61A1406E"/>
    <w:rsid w:val="61A357D2"/>
    <w:rsid w:val="61A86CAF"/>
    <w:rsid w:val="61AF1AAB"/>
    <w:rsid w:val="61B6665A"/>
    <w:rsid w:val="61BB2DDE"/>
    <w:rsid w:val="61C606E6"/>
    <w:rsid w:val="61C947BA"/>
    <w:rsid w:val="61CC7F9E"/>
    <w:rsid w:val="61D37F74"/>
    <w:rsid w:val="61D736BC"/>
    <w:rsid w:val="61DC4319"/>
    <w:rsid w:val="61DE3266"/>
    <w:rsid w:val="61E520E4"/>
    <w:rsid w:val="61E57C87"/>
    <w:rsid w:val="61E77D89"/>
    <w:rsid w:val="61E91555"/>
    <w:rsid w:val="61EC561C"/>
    <w:rsid w:val="61F21F72"/>
    <w:rsid w:val="61F32D7F"/>
    <w:rsid w:val="61F45E7C"/>
    <w:rsid w:val="61F96222"/>
    <w:rsid w:val="62013FF2"/>
    <w:rsid w:val="620C77FA"/>
    <w:rsid w:val="621540F6"/>
    <w:rsid w:val="62257E55"/>
    <w:rsid w:val="62267445"/>
    <w:rsid w:val="62272463"/>
    <w:rsid w:val="62285198"/>
    <w:rsid w:val="622F168F"/>
    <w:rsid w:val="623052EC"/>
    <w:rsid w:val="6232236E"/>
    <w:rsid w:val="623460E6"/>
    <w:rsid w:val="62360BA7"/>
    <w:rsid w:val="623905C7"/>
    <w:rsid w:val="623F560F"/>
    <w:rsid w:val="624965D9"/>
    <w:rsid w:val="624E3DFE"/>
    <w:rsid w:val="62540735"/>
    <w:rsid w:val="62541730"/>
    <w:rsid w:val="625652D1"/>
    <w:rsid w:val="625F684C"/>
    <w:rsid w:val="625F68FF"/>
    <w:rsid w:val="626014D2"/>
    <w:rsid w:val="62604BBB"/>
    <w:rsid w:val="62671FAC"/>
    <w:rsid w:val="62687789"/>
    <w:rsid w:val="626A7384"/>
    <w:rsid w:val="626C44FF"/>
    <w:rsid w:val="627373FF"/>
    <w:rsid w:val="62755E9B"/>
    <w:rsid w:val="627778A2"/>
    <w:rsid w:val="627A4AE5"/>
    <w:rsid w:val="627B7C77"/>
    <w:rsid w:val="627D6FA1"/>
    <w:rsid w:val="628574DC"/>
    <w:rsid w:val="62866132"/>
    <w:rsid w:val="62866CC9"/>
    <w:rsid w:val="62866FD9"/>
    <w:rsid w:val="628B3384"/>
    <w:rsid w:val="628E33BA"/>
    <w:rsid w:val="62902059"/>
    <w:rsid w:val="62922630"/>
    <w:rsid w:val="629604BD"/>
    <w:rsid w:val="629927B6"/>
    <w:rsid w:val="629C4A0F"/>
    <w:rsid w:val="629E0DA2"/>
    <w:rsid w:val="62A015A5"/>
    <w:rsid w:val="62A42E3E"/>
    <w:rsid w:val="62A54143"/>
    <w:rsid w:val="62A62A72"/>
    <w:rsid w:val="62A90190"/>
    <w:rsid w:val="62AD6BF2"/>
    <w:rsid w:val="62B11CD0"/>
    <w:rsid w:val="62B12261"/>
    <w:rsid w:val="62B1344A"/>
    <w:rsid w:val="62B45F2D"/>
    <w:rsid w:val="62B779C8"/>
    <w:rsid w:val="62BB71F7"/>
    <w:rsid w:val="62BD0023"/>
    <w:rsid w:val="62BD4CE8"/>
    <w:rsid w:val="62C0344E"/>
    <w:rsid w:val="62C251A3"/>
    <w:rsid w:val="62C26CDD"/>
    <w:rsid w:val="62C43B0D"/>
    <w:rsid w:val="62C459D8"/>
    <w:rsid w:val="62CD11EF"/>
    <w:rsid w:val="62CF6491"/>
    <w:rsid w:val="62D45EE4"/>
    <w:rsid w:val="62D51BFA"/>
    <w:rsid w:val="62D5555D"/>
    <w:rsid w:val="62D77CB4"/>
    <w:rsid w:val="62DA7753"/>
    <w:rsid w:val="62DB0AE6"/>
    <w:rsid w:val="62DB23CE"/>
    <w:rsid w:val="62DE3F9E"/>
    <w:rsid w:val="62E2620A"/>
    <w:rsid w:val="62E36D25"/>
    <w:rsid w:val="62E562F0"/>
    <w:rsid w:val="62E83B6A"/>
    <w:rsid w:val="62EA150B"/>
    <w:rsid w:val="62EB5A35"/>
    <w:rsid w:val="62ED61C4"/>
    <w:rsid w:val="62F10C08"/>
    <w:rsid w:val="62F45449"/>
    <w:rsid w:val="62F62DD5"/>
    <w:rsid w:val="62F810E9"/>
    <w:rsid w:val="62FA4FF3"/>
    <w:rsid w:val="62FD5F72"/>
    <w:rsid w:val="62FE00EE"/>
    <w:rsid w:val="62FE19EA"/>
    <w:rsid w:val="62FE4B46"/>
    <w:rsid w:val="62FF08DE"/>
    <w:rsid w:val="62FF7CF3"/>
    <w:rsid w:val="63036CED"/>
    <w:rsid w:val="63070412"/>
    <w:rsid w:val="630729FE"/>
    <w:rsid w:val="6308138D"/>
    <w:rsid w:val="630A566A"/>
    <w:rsid w:val="630D0BFA"/>
    <w:rsid w:val="6310652E"/>
    <w:rsid w:val="63135CE1"/>
    <w:rsid w:val="63153DCD"/>
    <w:rsid w:val="63175141"/>
    <w:rsid w:val="631A28B4"/>
    <w:rsid w:val="631A666F"/>
    <w:rsid w:val="631B15B6"/>
    <w:rsid w:val="63242E38"/>
    <w:rsid w:val="63266EA1"/>
    <w:rsid w:val="632709D3"/>
    <w:rsid w:val="63293195"/>
    <w:rsid w:val="63310824"/>
    <w:rsid w:val="6332021A"/>
    <w:rsid w:val="63326C85"/>
    <w:rsid w:val="63386FE5"/>
    <w:rsid w:val="633C4DB2"/>
    <w:rsid w:val="633E21FC"/>
    <w:rsid w:val="633E3E53"/>
    <w:rsid w:val="63531F65"/>
    <w:rsid w:val="63545E1D"/>
    <w:rsid w:val="635602DE"/>
    <w:rsid w:val="635649AD"/>
    <w:rsid w:val="63590F48"/>
    <w:rsid w:val="635C51E4"/>
    <w:rsid w:val="635D67BE"/>
    <w:rsid w:val="635E455D"/>
    <w:rsid w:val="636647BC"/>
    <w:rsid w:val="636708B1"/>
    <w:rsid w:val="6367633C"/>
    <w:rsid w:val="636B5697"/>
    <w:rsid w:val="636D6842"/>
    <w:rsid w:val="63706C15"/>
    <w:rsid w:val="6371172E"/>
    <w:rsid w:val="63715118"/>
    <w:rsid w:val="63715672"/>
    <w:rsid w:val="6373691B"/>
    <w:rsid w:val="63771F26"/>
    <w:rsid w:val="637E3D3D"/>
    <w:rsid w:val="637E57F0"/>
    <w:rsid w:val="63816000"/>
    <w:rsid w:val="63860A37"/>
    <w:rsid w:val="638705C8"/>
    <w:rsid w:val="63890AF7"/>
    <w:rsid w:val="638F5526"/>
    <w:rsid w:val="6390295A"/>
    <w:rsid w:val="63943603"/>
    <w:rsid w:val="63956CBF"/>
    <w:rsid w:val="639721EA"/>
    <w:rsid w:val="639D369C"/>
    <w:rsid w:val="63A445B4"/>
    <w:rsid w:val="63AB062A"/>
    <w:rsid w:val="63B31936"/>
    <w:rsid w:val="63B31DC9"/>
    <w:rsid w:val="63B64E83"/>
    <w:rsid w:val="63BA4EDD"/>
    <w:rsid w:val="63BC07AE"/>
    <w:rsid w:val="63C128BB"/>
    <w:rsid w:val="63C73244"/>
    <w:rsid w:val="63C82C74"/>
    <w:rsid w:val="63C87D10"/>
    <w:rsid w:val="63CB2EBB"/>
    <w:rsid w:val="63CC7565"/>
    <w:rsid w:val="63D37F70"/>
    <w:rsid w:val="63D40A38"/>
    <w:rsid w:val="63DA1D5F"/>
    <w:rsid w:val="63DC4CD8"/>
    <w:rsid w:val="63DE3826"/>
    <w:rsid w:val="63DF3530"/>
    <w:rsid w:val="63E12529"/>
    <w:rsid w:val="63E24B3C"/>
    <w:rsid w:val="63E61CE5"/>
    <w:rsid w:val="63EA6D0C"/>
    <w:rsid w:val="63F024B2"/>
    <w:rsid w:val="63F14816"/>
    <w:rsid w:val="63F26AA5"/>
    <w:rsid w:val="63F60803"/>
    <w:rsid w:val="63F611A0"/>
    <w:rsid w:val="63F63E84"/>
    <w:rsid w:val="63F85726"/>
    <w:rsid w:val="63FD1F34"/>
    <w:rsid w:val="63FD3613"/>
    <w:rsid w:val="64013CD3"/>
    <w:rsid w:val="64073FA7"/>
    <w:rsid w:val="64087AC1"/>
    <w:rsid w:val="640B1DBB"/>
    <w:rsid w:val="640C2D46"/>
    <w:rsid w:val="641028E8"/>
    <w:rsid w:val="64122457"/>
    <w:rsid w:val="64175E49"/>
    <w:rsid w:val="6419135E"/>
    <w:rsid w:val="64191F59"/>
    <w:rsid w:val="64197BCC"/>
    <w:rsid w:val="641B5573"/>
    <w:rsid w:val="64205E52"/>
    <w:rsid w:val="642454AC"/>
    <w:rsid w:val="642550BA"/>
    <w:rsid w:val="642A05FD"/>
    <w:rsid w:val="642A16DE"/>
    <w:rsid w:val="642C6D22"/>
    <w:rsid w:val="642E4C5B"/>
    <w:rsid w:val="642F33A7"/>
    <w:rsid w:val="642F57EC"/>
    <w:rsid w:val="64303721"/>
    <w:rsid w:val="64325A6C"/>
    <w:rsid w:val="643A7B83"/>
    <w:rsid w:val="644060A3"/>
    <w:rsid w:val="64422FB9"/>
    <w:rsid w:val="64437B7D"/>
    <w:rsid w:val="64454AEC"/>
    <w:rsid w:val="6448731C"/>
    <w:rsid w:val="644C73AF"/>
    <w:rsid w:val="64505625"/>
    <w:rsid w:val="64541AA4"/>
    <w:rsid w:val="64561185"/>
    <w:rsid w:val="64561191"/>
    <w:rsid w:val="64567C1B"/>
    <w:rsid w:val="64580364"/>
    <w:rsid w:val="64586C4B"/>
    <w:rsid w:val="645962D8"/>
    <w:rsid w:val="645968EC"/>
    <w:rsid w:val="645E39C0"/>
    <w:rsid w:val="6461641F"/>
    <w:rsid w:val="64616932"/>
    <w:rsid w:val="64625C93"/>
    <w:rsid w:val="6464183D"/>
    <w:rsid w:val="646C6441"/>
    <w:rsid w:val="646D01E7"/>
    <w:rsid w:val="646F1658"/>
    <w:rsid w:val="646F34C0"/>
    <w:rsid w:val="646F6AF1"/>
    <w:rsid w:val="646F722B"/>
    <w:rsid w:val="647036C6"/>
    <w:rsid w:val="64747FB9"/>
    <w:rsid w:val="64765223"/>
    <w:rsid w:val="64787A50"/>
    <w:rsid w:val="647F3AAA"/>
    <w:rsid w:val="64806A1A"/>
    <w:rsid w:val="64813022"/>
    <w:rsid w:val="6482125C"/>
    <w:rsid w:val="64857C6E"/>
    <w:rsid w:val="648811E9"/>
    <w:rsid w:val="648C12AC"/>
    <w:rsid w:val="648F0B7E"/>
    <w:rsid w:val="648F1FE4"/>
    <w:rsid w:val="648F748F"/>
    <w:rsid w:val="64964E36"/>
    <w:rsid w:val="64994C0A"/>
    <w:rsid w:val="649A3252"/>
    <w:rsid w:val="64A90D9D"/>
    <w:rsid w:val="64B229D9"/>
    <w:rsid w:val="64B22FDD"/>
    <w:rsid w:val="64B4354E"/>
    <w:rsid w:val="64B90A14"/>
    <w:rsid w:val="64BA4281"/>
    <w:rsid w:val="64BE2EDB"/>
    <w:rsid w:val="64C10955"/>
    <w:rsid w:val="64C24089"/>
    <w:rsid w:val="64CB0362"/>
    <w:rsid w:val="64CB75DF"/>
    <w:rsid w:val="64CC0180"/>
    <w:rsid w:val="64CF786E"/>
    <w:rsid w:val="64D618A5"/>
    <w:rsid w:val="64D651E2"/>
    <w:rsid w:val="64DC4E39"/>
    <w:rsid w:val="64DC5DE7"/>
    <w:rsid w:val="64DD0058"/>
    <w:rsid w:val="64DD3348"/>
    <w:rsid w:val="64DE3C0E"/>
    <w:rsid w:val="64DE7C50"/>
    <w:rsid w:val="64E06092"/>
    <w:rsid w:val="64EA4A7B"/>
    <w:rsid w:val="64ED0853"/>
    <w:rsid w:val="64EF2E4E"/>
    <w:rsid w:val="64F34AB9"/>
    <w:rsid w:val="64F37389"/>
    <w:rsid w:val="64F65E51"/>
    <w:rsid w:val="64FC4DEE"/>
    <w:rsid w:val="64FD172F"/>
    <w:rsid w:val="64FE296A"/>
    <w:rsid w:val="64FF635F"/>
    <w:rsid w:val="65016D89"/>
    <w:rsid w:val="65034547"/>
    <w:rsid w:val="65077190"/>
    <w:rsid w:val="650935FD"/>
    <w:rsid w:val="65123A66"/>
    <w:rsid w:val="651419EA"/>
    <w:rsid w:val="65176562"/>
    <w:rsid w:val="651B29B3"/>
    <w:rsid w:val="651C374C"/>
    <w:rsid w:val="651F62A0"/>
    <w:rsid w:val="65221121"/>
    <w:rsid w:val="652A00DF"/>
    <w:rsid w:val="652C45F9"/>
    <w:rsid w:val="652F3965"/>
    <w:rsid w:val="65341022"/>
    <w:rsid w:val="65361E49"/>
    <w:rsid w:val="65370186"/>
    <w:rsid w:val="65370E24"/>
    <w:rsid w:val="65395C17"/>
    <w:rsid w:val="653A745A"/>
    <w:rsid w:val="653A7E8C"/>
    <w:rsid w:val="653B4F4D"/>
    <w:rsid w:val="653C68C6"/>
    <w:rsid w:val="6544197D"/>
    <w:rsid w:val="65473B84"/>
    <w:rsid w:val="654B5A0F"/>
    <w:rsid w:val="654C7126"/>
    <w:rsid w:val="654D2AA5"/>
    <w:rsid w:val="654D5D23"/>
    <w:rsid w:val="654E3F2E"/>
    <w:rsid w:val="655743B9"/>
    <w:rsid w:val="655A2999"/>
    <w:rsid w:val="655A7109"/>
    <w:rsid w:val="65621EE2"/>
    <w:rsid w:val="6566042F"/>
    <w:rsid w:val="65667B80"/>
    <w:rsid w:val="656729FF"/>
    <w:rsid w:val="65675200"/>
    <w:rsid w:val="656A0378"/>
    <w:rsid w:val="657616AE"/>
    <w:rsid w:val="657C5972"/>
    <w:rsid w:val="657D25F2"/>
    <w:rsid w:val="657D5759"/>
    <w:rsid w:val="657F2579"/>
    <w:rsid w:val="65824DA8"/>
    <w:rsid w:val="65843422"/>
    <w:rsid w:val="65845E5D"/>
    <w:rsid w:val="65880AB1"/>
    <w:rsid w:val="658C244E"/>
    <w:rsid w:val="658C7760"/>
    <w:rsid w:val="658F6787"/>
    <w:rsid w:val="65971D81"/>
    <w:rsid w:val="659B1574"/>
    <w:rsid w:val="659D7A0A"/>
    <w:rsid w:val="659F3BC3"/>
    <w:rsid w:val="65A00C63"/>
    <w:rsid w:val="65A75D72"/>
    <w:rsid w:val="65A82870"/>
    <w:rsid w:val="65A92422"/>
    <w:rsid w:val="65AC7347"/>
    <w:rsid w:val="65AD2EE5"/>
    <w:rsid w:val="65AD4F2E"/>
    <w:rsid w:val="65B145B6"/>
    <w:rsid w:val="65B306ED"/>
    <w:rsid w:val="65B940CE"/>
    <w:rsid w:val="65BA1A9D"/>
    <w:rsid w:val="65BC6ACF"/>
    <w:rsid w:val="65BE0F6F"/>
    <w:rsid w:val="65BE414F"/>
    <w:rsid w:val="65C10D47"/>
    <w:rsid w:val="65C204EC"/>
    <w:rsid w:val="65C315DD"/>
    <w:rsid w:val="65C3225E"/>
    <w:rsid w:val="65C35B6A"/>
    <w:rsid w:val="65C556A7"/>
    <w:rsid w:val="65C75E26"/>
    <w:rsid w:val="65CA681F"/>
    <w:rsid w:val="65CA79E6"/>
    <w:rsid w:val="65CC3A1A"/>
    <w:rsid w:val="65CD5C45"/>
    <w:rsid w:val="65D12FEA"/>
    <w:rsid w:val="65D53FDB"/>
    <w:rsid w:val="65D65ED9"/>
    <w:rsid w:val="65D8550E"/>
    <w:rsid w:val="65DA53DA"/>
    <w:rsid w:val="65DE1999"/>
    <w:rsid w:val="65E10113"/>
    <w:rsid w:val="65E44BF3"/>
    <w:rsid w:val="65E670D9"/>
    <w:rsid w:val="65E954F8"/>
    <w:rsid w:val="65EB6A2F"/>
    <w:rsid w:val="65F03EA0"/>
    <w:rsid w:val="65F06251"/>
    <w:rsid w:val="65F27D2F"/>
    <w:rsid w:val="65F414E6"/>
    <w:rsid w:val="65F6062B"/>
    <w:rsid w:val="65F74F75"/>
    <w:rsid w:val="65F954B8"/>
    <w:rsid w:val="65FB6FB0"/>
    <w:rsid w:val="65FF22BE"/>
    <w:rsid w:val="65FF27AC"/>
    <w:rsid w:val="66015ED0"/>
    <w:rsid w:val="6604670C"/>
    <w:rsid w:val="66056FE3"/>
    <w:rsid w:val="660D1AC8"/>
    <w:rsid w:val="66156494"/>
    <w:rsid w:val="66164D17"/>
    <w:rsid w:val="661713BA"/>
    <w:rsid w:val="66173FD4"/>
    <w:rsid w:val="661A3E3F"/>
    <w:rsid w:val="661C0848"/>
    <w:rsid w:val="661C136B"/>
    <w:rsid w:val="661D135C"/>
    <w:rsid w:val="661E013B"/>
    <w:rsid w:val="66216ADA"/>
    <w:rsid w:val="66256DBE"/>
    <w:rsid w:val="662E10EA"/>
    <w:rsid w:val="66342969"/>
    <w:rsid w:val="663627D4"/>
    <w:rsid w:val="66396866"/>
    <w:rsid w:val="6640692C"/>
    <w:rsid w:val="66434C5E"/>
    <w:rsid w:val="664E20BB"/>
    <w:rsid w:val="664E28B6"/>
    <w:rsid w:val="6650722C"/>
    <w:rsid w:val="665539A1"/>
    <w:rsid w:val="66570D0C"/>
    <w:rsid w:val="6659091A"/>
    <w:rsid w:val="6659093F"/>
    <w:rsid w:val="665A461D"/>
    <w:rsid w:val="66611D5A"/>
    <w:rsid w:val="666B166D"/>
    <w:rsid w:val="666B7EEA"/>
    <w:rsid w:val="666E3746"/>
    <w:rsid w:val="66752EAC"/>
    <w:rsid w:val="6676095F"/>
    <w:rsid w:val="66772CA1"/>
    <w:rsid w:val="66786001"/>
    <w:rsid w:val="66790122"/>
    <w:rsid w:val="667A2417"/>
    <w:rsid w:val="667C60CD"/>
    <w:rsid w:val="667D6A6A"/>
    <w:rsid w:val="667F0A4F"/>
    <w:rsid w:val="66840162"/>
    <w:rsid w:val="66842F0F"/>
    <w:rsid w:val="66871785"/>
    <w:rsid w:val="6691402A"/>
    <w:rsid w:val="66932412"/>
    <w:rsid w:val="66963D60"/>
    <w:rsid w:val="66977652"/>
    <w:rsid w:val="669850A0"/>
    <w:rsid w:val="66991D8B"/>
    <w:rsid w:val="669933D0"/>
    <w:rsid w:val="669A1CF6"/>
    <w:rsid w:val="669C6551"/>
    <w:rsid w:val="669D1710"/>
    <w:rsid w:val="66A4408E"/>
    <w:rsid w:val="66A76917"/>
    <w:rsid w:val="66AA6C33"/>
    <w:rsid w:val="66B17E3A"/>
    <w:rsid w:val="66B43BED"/>
    <w:rsid w:val="66B43F3A"/>
    <w:rsid w:val="66B76E8D"/>
    <w:rsid w:val="66B94755"/>
    <w:rsid w:val="66BB35CC"/>
    <w:rsid w:val="66BD4868"/>
    <w:rsid w:val="66C14231"/>
    <w:rsid w:val="66C25D30"/>
    <w:rsid w:val="66C72AF3"/>
    <w:rsid w:val="66CA4B06"/>
    <w:rsid w:val="66CF5978"/>
    <w:rsid w:val="66D00924"/>
    <w:rsid w:val="66D47182"/>
    <w:rsid w:val="66D47C6C"/>
    <w:rsid w:val="66D5398C"/>
    <w:rsid w:val="66D71730"/>
    <w:rsid w:val="66E07B36"/>
    <w:rsid w:val="66E44806"/>
    <w:rsid w:val="66E560B2"/>
    <w:rsid w:val="66E73696"/>
    <w:rsid w:val="66E7647E"/>
    <w:rsid w:val="66E87E9A"/>
    <w:rsid w:val="66EC7246"/>
    <w:rsid w:val="66EE3827"/>
    <w:rsid w:val="66F17708"/>
    <w:rsid w:val="66F32DCA"/>
    <w:rsid w:val="66F362AB"/>
    <w:rsid w:val="66F56B6A"/>
    <w:rsid w:val="66F63C0B"/>
    <w:rsid w:val="66F77641"/>
    <w:rsid w:val="66FA116F"/>
    <w:rsid w:val="66FD1AD5"/>
    <w:rsid w:val="66FF3034"/>
    <w:rsid w:val="67001C66"/>
    <w:rsid w:val="670327E0"/>
    <w:rsid w:val="6704023C"/>
    <w:rsid w:val="67062727"/>
    <w:rsid w:val="67077A1D"/>
    <w:rsid w:val="670C3C9A"/>
    <w:rsid w:val="6711663F"/>
    <w:rsid w:val="6712091A"/>
    <w:rsid w:val="671425E1"/>
    <w:rsid w:val="67152DDF"/>
    <w:rsid w:val="67193FD8"/>
    <w:rsid w:val="6719471D"/>
    <w:rsid w:val="671C3447"/>
    <w:rsid w:val="671E54D9"/>
    <w:rsid w:val="672040BA"/>
    <w:rsid w:val="67247CA3"/>
    <w:rsid w:val="67297482"/>
    <w:rsid w:val="672B3A26"/>
    <w:rsid w:val="67333EB5"/>
    <w:rsid w:val="67372D0B"/>
    <w:rsid w:val="67393B17"/>
    <w:rsid w:val="673A0DF4"/>
    <w:rsid w:val="673D053F"/>
    <w:rsid w:val="673D6AA5"/>
    <w:rsid w:val="67430DC9"/>
    <w:rsid w:val="67433242"/>
    <w:rsid w:val="6744121A"/>
    <w:rsid w:val="6747444C"/>
    <w:rsid w:val="674D0029"/>
    <w:rsid w:val="67530B8D"/>
    <w:rsid w:val="675533A8"/>
    <w:rsid w:val="675A796F"/>
    <w:rsid w:val="67661C8A"/>
    <w:rsid w:val="67672A43"/>
    <w:rsid w:val="676D3FA9"/>
    <w:rsid w:val="676E5BF7"/>
    <w:rsid w:val="676F1D5A"/>
    <w:rsid w:val="67733E23"/>
    <w:rsid w:val="67805E9D"/>
    <w:rsid w:val="67806793"/>
    <w:rsid w:val="67864ADE"/>
    <w:rsid w:val="67872BFA"/>
    <w:rsid w:val="678B37E4"/>
    <w:rsid w:val="67933F17"/>
    <w:rsid w:val="67934257"/>
    <w:rsid w:val="679B4D04"/>
    <w:rsid w:val="67A75FC4"/>
    <w:rsid w:val="67AE51D8"/>
    <w:rsid w:val="67AF29B3"/>
    <w:rsid w:val="67B176E2"/>
    <w:rsid w:val="67B23972"/>
    <w:rsid w:val="67B4348F"/>
    <w:rsid w:val="67B54A0C"/>
    <w:rsid w:val="67B74CBC"/>
    <w:rsid w:val="67BC2A35"/>
    <w:rsid w:val="67BE6CB9"/>
    <w:rsid w:val="67BF3021"/>
    <w:rsid w:val="67C1324E"/>
    <w:rsid w:val="67C35F6E"/>
    <w:rsid w:val="67C4289C"/>
    <w:rsid w:val="67C46A65"/>
    <w:rsid w:val="67C5255E"/>
    <w:rsid w:val="67C54718"/>
    <w:rsid w:val="67C7645C"/>
    <w:rsid w:val="67C9525F"/>
    <w:rsid w:val="67C957CC"/>
    <w:rsid w:val="67CA17F4"/>
    <w:rsid w:val="67CE1288"/>
    <w:rsid w:val="67D076D7"/>
    <w:rsid w:val="67D72AB2"/>
    <w:rsid w:val="67D85E25"/>
    <w:rsid w:val="67DB396A"/>
    <w:rsid w:val="67DD1FD2"/>
    <w:rsid w:val="67DD2664"/>
    <w:rsid w:val="67E00910"/>
    <w:rsid w:val="67E23E85"/>
    <w:rsid w:val="67E32456"/>
    <w:rsid w:val="67ED2B6D"/>
    <w:rsid w:val="67EF5CC5"/>
    <w:rsid w:val="67F31C48"/>
    <w:rsid w:val="67FA1B80"/>
    <w:rsid w:val="67FF1328"/>
    <w:rsid w:val="68032D52"/>
    <w:rsid w:val="68054757"/>
    <w:rsid w:val="68187EBC"/>
    <w:rsid w:val="681E108D"/>
    <w:rsid w:val="681E778C"/>
    <w:rsid w:val="681F30DB"/>
    <w:rsid w:val="682259AB"/>
    <w:rsid w:val="682727FB"/>
    <w:rsid w:val="682A5E45"/>
    <w:rsid w:val="682C4E67"/>
    <w:rsid w:val="68313239"/>
    <w:rsid w:val="68342513"/>
    <w:rsid w:val="683428B6"/>
    <w:rsid w:val="683A5545"/>
    <w:rsid w:val="683E359C"/>
    <w:rsid w:val="683E45AE"/>
    <w:rsid w:val="683E7083"/>
    <w:rsid w:val="683F54F2"/>
    <w:rsid w:val="68430937"/>
    <w:rsid w:val="684447FF"/>
    <w:rsid w:val="68475DEE"/>
    <w:rsid w:val="684A4454"/>
    <w:rsid w:val="684C44D7"/>
    <w:rsid w:val="68537A3F"/>
    <w:rsid w:val="68566A2E"/>
    <w:rsid w:val="68597F64"/>
    <w:rsid w:val="68613B57"/>
    <w:rsid w:val="6869299D"/>
    <w:rsid w:val="686C634A"/>
    <w:rsid w:val="686E2CC0"/>
    <w:rsid w:val="6874641B"/>
    <w:rsid w:val="68757FC8"/>
    <w:rsid w:val="68781CA8"/>
    <w:rsid w:val="687B15C9"/>
    <w:rsid w:val="687D11CC"/>
    <w:rsid w:val="687E2D2E"/>
    <w:rsid w:val="68802A6C"/>
    <w:rsid w:val="688309AA"/>
    <w:rsid w:val="6884100A"/>
    <w:rsid w:val="6884263D"/>
    <w:rsid w:val="6884603E"/>
    <w:rsid w:val="68863B5A"/>
    <w:rsid w:val="688A1BF9"/>
    <w:rsid w:val="688B7A68"/>
    <w:rsid w:val="688D1F3C"/>
    <w:rsid w:val="688D3EC2"/>
    <w:rsid w:val="688E22DC"/>
    <w:rsid w:val="688F7A29"/>
    <w:rsid w:val="68916F6D"/>
    <w:rsid w:val="68921711"/>
    <w:rsid w:val="689277A5"/>
    <w:rsid w:val="68935866"/>
    <w:rsid w:val="6899292D"/>
    <w:rsid w:val="689B27BE"/>
    <w:rsid w:val="689B4D01"/>
    <w:rsid w:val="68A03063"/>
    <w:rsid w:val="68A95C59"/>
    <w:rsid w:val="68AA438A"/>
    <w:rsid w:val="68AC2AE0"/>
    <w:rsid w:val="68B06C0D"/>
    <w:rsid w:val="68B21DE6"/>
    <w:rsid w:val="68B413CA"/>
    <w:rsid w:val="68B56FBC"/>
    <w:rsid w:val="68BF7DDC"/>
    <w:rsid w:val="68C0394D"/>
    <w:rsid w:val="68C360D7"/>
    <w:rsid w:val="68C3773F"/>
    <w:rsid w:val="68CA70A8"/>
    <w:rsid w:val="68CC3EA9"/>
    <w:rsid w:val="68CD758E"/>
    <w:rsid w:val="68CF7340"/>
    <w:rsid w:val="68D23285"/>
    <w:rsid w:val="68D91585"/>
    <w:rsid w:val="68D92980"/>
    <w:rsid w:val="68DD0474"/>
    <w:rsid w:val="68DE725E"/>
    <w:rsid w:val="68DE7E03"/>
    <w:rsid w:val="68E046CB"/>
    <w:rsid w:val="68E24EE4"/>
    <w:rsid w:val="68E344FC"/>
    <w:rsid w:val="68E535AA"/>
    <w:rsid w:val="68E802B7"/>
    <w:rsid w:val="68E9522F"/>
    <w:rsid w:val="68EC7C57"/>
    <w:rsid w:val="68EE2E29"/>
    <w:rsid w:val="68EF2B63"/>
    <w:rsid w:val="68F04F40"/>
    <w:rsid w:val="68F06945"/>
    <w:rsid w:val="68F416A2"/>
    <w:rsid w:val="68F45238"/>
    <w:rsid w:val="68F54A06"/>
    <w:rsid w:val="68F567C4"/>
    <w:rsid w:val="68F75225"/>
    <w:rsid w:val="68F851E0"/>
    <w:rsid w:val="69021D07"/>
    <w:rsid w:val="69026F3E"/>
    <w:rsid w:val="690467B0"/>
    <w:rsid w:val="6907148F"/>
    <w:rsid w:val="69075769"/>
    <w:rsid w:val="690A0321"/>
    <w:rsid w:val="690C6A73"/>
    <w:rsid w:val="691238D6"/>
    <w:rsid w:val="6915262E"/>
    <w:rsid w:val="69191643"/>
    <w:rsid w:val="691D53CE"/>
    <w:rsid w:val="692140F2"/>
    <w:rsid w:val="692337B1"/>
    <w:rsid w:val="69244A42"/>
    <w:rsid w:val="692C0E9E"/>
    <w:rsid w:val="692F6A94"/>
    <w:rsid w:val="693004E4"/>
    <w:rsid w:val="69381CBB"/>
    <w:rsid w:val="693B00A5"/>
    <w:rsid w:val="693B50B9"/>
    <w:rsid w:val="693C5C0C"/>
    <w:rsid w:val="693F7764"/>
    <w:rsid w:val="69466BCD"/>
    <w:rsid w:val="69496B24"/>
    <w:rsid w:val="694A059D"/>
    <w:rsid w:val="694B0C91"/>
    <w:rsid w:val="694B2DF9"/>
    <w:rsid w:val="694D24BA"/>
    <w:rsid w:val="695013DB"/>
    <w:rsid w:val="69524F19"/>
    <w:rsid w:val="69543C66"/>
    <w:rsid w:val="69584E55"/>
    <w:rsid w:val="695C46C0"/>
    <w:rsid w:val="695D5F23"/>
    <w:rsid w:val="69603559"/>
    <w:rsid w:val="696302FC"/>
    <w:rsid w:val="69647ACD"/>
    <w:rsid w:val="696B7319"/>
    <w:rsid w:val="696D17BF"/>
    <w:rsid w:val="69700A10"/>
    <w:rsid w:val="69867135"/>
    <w:rsid w:val="698701B1"/>
    <w:rsid w:val="698B00B7"/>
    <w:rsid w:val="698B37CF"/>
    <w:rsid w:val="69921040"/>
    <w:rsid w:val="699526F6"/>
    <w:rsid w:val="699E5231"/>
    <w:rsid w:val="699F0D8D"/>
    <w:rsid w:val="69A0554F"/>
    <w:rsid w:val="69A15CAA"/>
    <w:rsid w:val="69A46042"/>
    <w:rsid w:val="69A8496E"/>
    <w:rsid w:val="69AC1786"/>
    <w:rsid w:val="69B20EB0"/>
    <w:rsid w:val="69B42C3F"/>
    <w:rsid w:val="69B45C0B"/>
    <w:rsid w:val="69B65645"/>
    <w:rsid w:val="69B805DC"/>
    <w:rsid w:val="69BE423C"/>
    <w:rsid w:val="69BF7325"/>
    <w:rsid w:val="69C178F5"/>
    <w:rsid w:val="69C77FA8"/>
    <w:rsid w:val="69D11A0B"/>
    <w:rsid w:val="69D12479"/>
    <w:rsid w:val="69D22B2F"/>
    <w:rsid w:val="69D22FE6"/>
    <w:rsid w:val="69D44356"/>
    <w:rsid w:val="69D54B17"/>
    <w:rsid w:val="69D573B9"/>
    <w:rsid w:val="69D76E78"/>
    <w:rsid w:val="69D84450"/>
    <w:rsid w:val="69DE1168"/>
    <w:rsid w:val="69DE7E59"/>
    <w:rsid w:val="69DF083D"/>
    <w:rsid w:val="69E34FC7"/>
    <w:rsid w:val="69E51625"/>
    <w:rsid w:val="69E96036"/>
    <w:rsid w:val="69EB7328"/>
    <w:rsid w:val="69ED6254"/>
    <w:rsid w:val="69F128C7"/>
    <w:rsid w:val="69F56C66"/>
    <w:rsid w:val="69F76451"/>
    <w:rsid w:val="69F81047"/>
    <w:rsid w:val="69F85C2D"/>
    <w:rsid w:val="69F92B5A"/>
    <w:rsid w:val="69FF6AA1"/>
    <w:rsid w:val="6A044FA4"/>
    <w:rsid w:val="6A047C34"/>
    <w:rsid w:val="6A0779D8"/>
    <w:rsid w:val="6A0817F9"/>
    <w:rsid w:val="6A097AC8"/>
    <w:rsid w:val="6A0A5028"/>
    <w:rsid w:val="6A0F32A3"/>
    <w:rsid w:val="6A123985"/>
    <w:rsid w:val="6A124CC9"/>
    <w:rsid w:val="6A132357"/>
    <w:rsid w:val="6A14158F"/>
    <w:rsid w:val="6A164FE7"/>
    <w:rsid w:val="6A165620"/>
    <w:rsid w:val="6A16681C"/>
    <w:rsid w:val="6A1A1FD4"/>
    <w:rsid w:val="6A1D3E00"/>
    <w:rsid w:val="6A1E4A99"/>
    <w:rsid w:val="6A1F12E0"/>
    <w:rsid w:val="6A260402"/>
    <w:rsid w:val="6A28548D"/>
    <w:rsid w:val="6A287292"/>
    <w:rsid w:val="6A29172B"/>
    <w:rsid w:val="6A2A1504"/>
    <w:rsid w:val="6A3024CF"/>
    <w:rsid w:val="6A3740CE"/>
    <w:rsid w:val="6A374E4B"/>
    <w:rsid w:val="6A3B2ED3"/>
    <w:rsid w:val="6A3B47DA"/>
    <w:rsid w:val="6A3F508F"/>
    <w:rsid w:val="6A42454E"/>
    <w:rsid w:val="6A473488"/>
    <w:rsid w:val="6A516780"/>
    <w:rsid w:val="6A5359B3"/>
    <w:rsid w:val="6A571CF2"/>
    <w:rsid w:val="6A574783"/>
    <w:rsid w:val="6A5A24AA"/>
    <w:rsid w:val="6A604D32"/>
    <w:rsid w:val="6A6556F2"/>
    <w:rsid w:val="6A670189"/>
    <w:rsid w:val="6A686A89"/>
    <w:rsid w:val="6A697E61"/>
    <w:rsid w:val="6A6C59B3"/>
    <w:rsid w:val="6A6E3175"/>
    <w:rsid w:val="6A7573C4"/>
    <w:rsid w:val="6A763AF2"/>
    <w:rsid w:val="6A7654F8"/>
    <w:rsid w:val="6A766A3A"/>
    <w:rsid w:val="6A7765CD"/>
    <w:rsid w:val="6A7B11E0"/>
    <w:rsid w:val="6A7F1072"/>
    <w:rsid w:val="6A811EDD"/>
    <w:rsid w:val="6A816E82"/>
    <w:rsid w:val="6A837D95"/>
    <w:rsid w:val="6A856336"/>
    <w:rsid w:val="6A88322D"/>
    <w:rsid w:val="6A8B2567"/>
    <w:rsid w:val="6A8C773D"/>
    <w:rsid w:val="6A90255A"/>
    <w:rsid w:val="6A947A60"/>
    <w:rsid w:val="6A9A3FF8"/>
    <w:rsid w:val="6A9C058D"/>
    <w:rsid w:val="6A9F1CE8"/>
    <w:rsid w:val="6AA308F3"/>
    <w:rsid w:val="6AA552A6"/>
    <w:rsid w:val="6AAA6E6E"/>
    <w:rsid w:val="6AAB2547"/>
    <w:rsid w:val="6AB3279C"/>
    <w:rsid w:val="6AB40A8F"/>
    <w:rsid w:val="6AB415EC"/>
    <w:rsid w:val="6AB66B2C"/>
    <w:rsid w:val="6AB86597"/>
    <w:rsid w:val="6AC07553"/>
    <w:rsid w:val="6AC1455A"/>
    <w:rsid w:val="6AC147A2"/>
    <w:rsid w:val="6AC21CBD"/>
    <w:rsid w:val="6AC43E60"/>
    <w:rsid w:val="6AC45579"/>
    <w:rsid w:val="6AC5206D"/>
    <w:rsid w:val="6ACA1E5A"/>
    <w:rsid w:val="6ACC136E"/>
    <w:rsid w:val="6ACC70AD"/>
    <w:rsid w:val="6ACD25CA"/>
    <w:rsid w:val="6AD07F1A"/>
    <w:rsid w:val="6AD21F66"/>
    <w:rsid w:val="6AD2409D"/>
    <w:rsid w:val="6AD95E0D"/>
    <w:rsid w:val="6ADB5796"/>
    <w:rsid w:val="6AE54347"/>
    <w:rsid w:val="6AE777BB"/>
    <w:rsid w:val="6AED02C5"/>
    <w:rsid w:val="6AEF286D"/>
    <w:rsid w:val="6AF42E6B"/>
    <w:rsid w:val="6AF52A61"/>
    <w:rsid w:val="6AF54132"/>
    <w:rsid w:val="6AF7473B"/>
    <w:rsid w:val="6AF95A85"/>
    <w:rsid w:val="6AFB2614"/>
    <w:rsid w:val="6AFD20F9"/>
    <w:rsid w:val="6AFE09D5"/>
    <w:rsid w:val="6AFE2675"/>
    <w:rsid w:val="6B08115E"/>
    <w:rsid w:val="6B081353"/>
    <w:rsid w:val="6B0C45DB"/>
    <w:rsid w:val="6B0D0D95"/>
    <w:rsid w:val="6B1118DA"/>
    <w:rsid w:val="6B183C14"/>
    <w:rsid w:val="6B194E1C"/>
    <w:rsid w:val="6B19643A"/>
    <w:rsid w:val="6B1C12E3"/>
    <w:rsid w:val="6B1D1B77"/>
    <w:rsid w:val="6B211C25"/>
    <w:rsid w:val="6B2162E0"/>
    <w:rsid w:val="6B23335B"/>
    <w:rsid w:val="6B280372"/>
    <w:rsid w:val="6B295ECA"/>
    <w:rsid w:val="6B2A7349"/>
    <w:rsid w:val="6B2D6559"/>
    <w:rsid w:val="6B2E27D5"/>
    <w:rsid w:val="6B2F0DDB"/>
    <w:rsid w:val="6B3106DA"/>
    <w:rsid w:val="6B313C9D"/>
    <w:rsid w:val="6B354EA9"/>
    <w:rsid w:val="6B364CAF"/>
    <w:rsid w:val="6B367D82"/>
    <w:rsid w:val="6B377615"/>
    <w:rsid w:val="6B415DCD"/>
    <w:rsid w:val="6B4454C5"/>
    <w:rsid w:val="6B470D7C"/>
    <w:rsid w:val="6B4E22ED"/>
    <w:rsid w:val="6B4E327A"/>
    <w:rsid w:val="6B4E5445"/>
    <w:rsid w:val="6B4E5CAB"/>
    <w:rsid w:val="6B4E707B"/>
    <w:rsid w:val="6B525FC0"/>
    <w:rsid w:val="6B5317A4"/>
    <w:rsid w:val="6B585C1F"/>
    <w:rsid w:val="6B5B20F8"/>
    <w:rsid w:val="6B5E0B90"/>
    <w:rsid w:val="6B600C89"/>
    <w:rsid w:val="6B627D15"/>
    <w:rsid w:val="6B630C64"/>
    <w:rsid w:val="6B6365A4"/>
    <w:rsid w:val="6B65529B"/>
    <w:rsid w:val="6B681331"/>
    <w:rsid w:val="6B6815F9"/>
    <w:rsid w:val="6B68453F"/>
    <w:rsid w:val="6B69565E"/>
    <w:rsid w:val="6B6C71CA"/>
    <w:rsid w:val="6B6E0C92"/>
    <w:rsid w:val="6B724A2C"/>
    <w:rsid w:val="6B726DE5"/>
    <w:rsid w:val="6B731183"/>
    <w:rsid w:val="6B756D5A"/>
    <w:rsid w:val="6B77103C"/>
    <w:rsid w:val="6B78213F"/>
    <w:rsid w:val="6B7862FF"/>
    <w:rsid w:val="6B792A44"/>
    <w:rsid w:val="6B7A63FF"/>
    <w:rsid w:val="6B7C5E8B"/>
    <w:rsid w:val="6B7F1385"/>
    <w:rsid w:val="6B7F6DE1"/>
    <w:rsid w:val="6B800806"/>
    <w:rsid w:val="6B855C37"/>
    <w:rsid w:val="6B87372B"/>
    <w:rsid w:val="6B8A7D51"/>
    <w:rsid w:val="6B8A7D5C"/>
    <w:rsid w:val="6B8D37D4"/>
    <w:rsid w:val="6B8F438D"/>
    <w:rsid w:val="6B8F4DB6"/>
    <w:rsid w:val="6B9014D1"/>
    <w:rsid w:val="6B901D92"/>
    <w:rsid w:val="6B917F23"/>
    <w:rsid w:val="6B923E7E"/>
    <w:rsid w:val="6B9309A9"/>
    <w:rsid w:val="6B9365E2"/>
    <w:rsid w:val="6B983AEF"/>
    <w:rsid w:val="6B98696E"/>
    <w:rsid w:val="6B9C5417"/>
    <w:rsid w:val="6B9C5C24"/>
    <w:rsid w:val="6B9D7B1E"/>
    <w:rsid w:val="6BA00C3C"/>
    <w:rsid w:val="6BA3020C"/>
    <w:rsid w:val="6BA54BA8"/>
    <w:rsid w:val="6BA90987"/>
    <w:rsid w:val="6BAB73B7"/>
    <w:rsid w:val="6BAD5EDD"/>
    <w:rsid w:val="6BAE16EB"/>
    <w:rsid w:val="6BAE3AC4"/>
    <w:rsid w:val="6BB10403"/>
    <w:rsid w:val="6BB24F90"/>
    <w:rsid w:val="6BB36687"/>
    <w:rsid w:val="6BB72FAE"/>
    <w:rsid w:val="6BB9305F"/>
    <w:rsid w:val="6BC0110D"/>
    <w:rsid w:val="6BC55370"/>
    <w:rsid w:val="6BC86CB3"/>
    <w:rsid w:val="6BCA038C"/>
    <w:rsid w:val="6BCA7B25"/>
    <w:rsid w:val="6BCC73FB"/>
    <w:rsid w:val="6BD34C5A"/>
    <w:rsid w:val="6BD76B8B"/>
    <w:rsid w:val="6BD7757F"/>
    <w:rsid w:val="6BD87426"/>
    <w:rsid w:val="6BDA4E56"/>
    <w:rsid w:val="6BDF7F51"/>
    <w:rsid w:val="6BE36B0F"/>
    <w:rsid w:val="6BE44952"/>
    <w:rsid w:val="6BE67B4E"/>
    <w:rsid w:val="6BE95E90"/>
    <w:rsid w:val="6BEA77B7"/>
    <w:rsid w:val="6BEE0A94"/>
    <w:rsid w:val="6BF06C87"/>
    <w:rsid w:val="6BF6700A"/>
    <w:rsid w:val="6BF76512"/>
    <w:rsid w:val="6BFC5567"/>
    <w:rsid w:val="6BFC7E2F"/>
    <w:rsid w:val="6C016543"/>
    <w:rsid w:val="6C05312A"/>
    <w:rsid w:val="6C057667"/>
    <w:rsid w:val="6C0A5638"/>
    <w:rsid w:val="6C0D4062"/>
    <w:rsid w:val="6C0E6094"/>
    <w:rsid w:val="6C100DF0"/>
    <w:rsid w:val="6C123DC2"/>
    <w:rsid w:val="6C1825D5"/>
    <w:rsid w:val="6C197566"/>
    <w:rsid w:val="6C274853"/>
    <w:rsid w:val="6C283214"/>
    <w:rsid w:val="6C2A4017"/>
    <w:rsid w:val="6C2B615C"/>
    <w:rsid w:val="6C2E12F1"/>
    <w:rsid w:val="6C300DA1"/>
    <w:rsid w:val="6C341E4A"/>
    <w:rsid w:val="6C360455"/>
    <w:rsid w:val="6C367049"/>
    <w:rsid w:val="6C39605B"/>
    <w:rsid w:val="6C3B7F8A"/>
    <w:rsid w:val="6C3C4F97"/>
    <w:rsid w:val="6C402BC8"/>
    <w:rsid w:val="6C4508E0"/>
    <w:rsid w:val="6C4620F3"/>
    <w:rsid w:val="6C471FA4"/>
    <w:rsid w:val="6C4A13C9"/>
    <w:rsid w:val="6C4A4542"/>
    <w:rsid w:val="6C500B99"/>
    <w:rsid w:val="6C5B2F30"/>
    <w:rsid w:val="6C5B64EE"/>
    <w:rsid w:val="6C5E6E98"/>
    <w:rsid w:val="6C6137CF"/>
    <w:rsid w:val="6C685625"/>
    <w:rsid w:val="6C6A6144"/>
    <w:rsid w:val="6C6C00BA"/>
    <w:rsid w:val="6C6E0A90"/>
    <w:rsid w:val="6C6E30BE"/>
    <w:rsid w:val="6C6F0888"/>
    <w:rsid w:val="6C7153EA"/>
    <w:rsid w:val="6C7847FB"/>
    <w:rsid w:val="6C7E5096"/>
    <w:rsid w:val="6C7E57C7"/>
    <w:rsid w:val="6C813F98"/>
    <w:rsid w:val="6C8312D6"/>
    <w:rsid w:val="6C83261D"/>
    <w:rsid w:val="6C855C28"/>
    <w:rsid w:val="6C86329F"/>
    <w:rsid w:val="6C8A578F"/>
    <w:rsid w:val="6C8C0C60"/>
    <w:rsid w:val="6C8D00F0"/>
    <w:rsid w:val="6C8F422B"/>
    <w:rsid w:val="6C906BB5"/>
    <w:rsid w:val="6C980687"/>
    <w:rsid w:val="6CA216F1"/>
    <w:rsid w:val="6CA554D3"/>
    <w:rsid w:val="6CA61E44"/>
    <w:rsid w:val="6CA74EDD"/>
    <w:rsid w:val="6CAC276D"/>
    <w:rsid w:val="6CB00935"/>
    <w:rsid w:val="6CB139CA"/>
    <w:rsid w:val="6CB77B56"/>
    <w:rsid w:val="6CBB0FD5"/>
    <w:rsid w:val="6CBE3FC8"/>
    <w:rsid w:val="6CC469D8"/>
    <w:rsid w:val="6CC54C64"/>
    <w:rsid w:val="6CC5746E"/>
    <w:rsid w:val="6CD016EB"/>
    <w:rsid w:val="6CD14FB2"/>
    <w:rsid w:val="6CD249E6"/>
    <w:rsid w:val="6CD25A20"/>
    <w:rsid w:val="6CD45201"/>
    <w:rsid w:val="6CD847C4"/>
    <w:rsid w:val="6CED64ED"/>
    <w:rsid w:val="6CEE2007"/>
    <w:rsid w:val="6CEE44C5"/>
    <w:rsid w:val="6CEE5C99"/>
    <w:rsid w:val="6CF64CB6"/>
    <w:rsid w:val="6CFA3E88"/>
    <w:rsid w:val="6D001EC1"/>
    <w:rsid w:val="6D005B4A"/>
    <w:rsid w:val="6D085B54"/>
    <w:rsid w:val="6D0866DE"/>
    <w:rsid w:val="6D086DF7"/>
    <w:rsid w:val="6D0B213A"/>
    <w:rsid w:val="6D0F4679"/>
    <w:rsid w:val="6D1F2BD6"/>
    <w:rsid w:val="6D235B99"/>
    <w:rsid w:val="6D250E52"/>
    <w:rsid w:val="6D281419"/>
    <w:rsid w:val="6D2A4868"/>
    <w:rsid w:val="6D2C1D2D"/>
    <w:rsid w:val="6D2D7FB0"/>
    <w:rsid w:val="6D2F78B4"/>
    <w:rsid w:val="6D3150C0"/>
    <w:rsid w:val="6D336003"/>
    <w:rsid w:val="6D3A01BC"/>
    <w:rsid w:val="6D3B15D8"/>
    <w:rsid w:val="6D4109F7"/>
    <w:rsid w:val="6D4225D0"/>
    <w:rsid w:val="6D456823"/>
    <w:rsid w:val="6D4B1CBB"/>
    <w:rsid w:val="6D4D4C07"/>
    <w:rsid w:val="6D4F2F45"/>
    <w:rsid w:val="6D4F5545"/>
    <w:rsid w:val="6D516594"/>
    <w:rsid w:val="6D5A3DB3"/>
    <w:rsid w:val="6D5E5C48"/>
    <w:rsid w:val="6D604438"/>
    <w:rsid w:val="6D6301A7"/>
    <w:rsid w:val="6D642FB8"/>
    <w:rsid w:val="6D666B1B"/>
    <w:rsid w:val="6D693B2B"/>
    <w:rsid w:val="6D6E3D3F"/>
    <w:rsid w:val="6D6E4D8F"/>
    <w:rsid w:val="6D70091C"/>
    <w:rsid w:val="6D70346C"/>
    <w:rsid w:val="6D792FC2"/>
    <w:rsid w:val="6D7952F5"/>
    <w:rsid w:val="6D7A01F0"/>
    <w:rsid w:val="6D7F175B"/>
    <w:rsid w:val="6D80025F"/>
    <w:rsid w:val="6D814D74"/>
    <w:rsid w:val="6D820E08"/>
    <w:rsid w:val="6D821C9F"/>
    <w:rsid w:val="6D836015"/>
    <w:rsid w:val="6D847B2E"/>
    <w:rsid w:val="6D8A7DEE"/>
    <w:rsid w:val="6D8B2CC1"/>
    <w:rsid w:val="6D8C1F46"/>
    <w:rsid w:val="6D8D6B82"/>
    <w:rsid w:val="6D9230FC"/>
    <w:rsid w:val="6D932F3E"/>
    <w:rsid w:val="6D937130"/>
    <w:rsid w:val="6D947B1B"/>
    <w:rsid w:val="6D9D0662"/>
    <w:rsid w:val="6D9D21E9"/>
    <w:rsid w:val="6D9F3F72"/>
    <w:rsid w:val="6D9F40CF"/>
    <w:rsid w:val="6DA01E95"/>
    <w:rsid w:val="6DA140B6"/>
    <w:rsid w:val="6DB66FB9"/>
    <w:rsid w:val="6DB85ACB"/>
    <w:rsid w:val="6DBA07D0"/>
    <w:rsid w:val="6DBE0B8F"/>
    <w:rsid w:val="6DBF318D"/>
    <w:rsid w:val="6DC04D4B"/>
    <w:rsid w:val="6DC15720"/>
    <w:rsid w:val="6DC2053D"/>
    <w:rsid w:val="6DC675B9"/>
    <w:rsid w:val="6DC748C4"/>
    <w:rsid w:val="6DCB57BB"/>
    <w:rsid w:val="6DD00E3E"/>
    <w:rsid w:val="6DD25B51"/>
    <w:rsid w:val="6DD32099"/>
    <w:rsid w:val="6DD428BF"/>
    <w:rsid w:val="6DD75FBC"/>
    <w:rsid w:val="6DD77616"/>
    <w:rsid w:val="6DD833B3"/>
    <w:rsid w:val="6DE043F6"/>
    <w:rsid w:val="6DE26701"/>
    <w:rsid w:val="6DE37659"/>
    <w:rsid w:val="6DE4434D"/>
    <w:rsid w:val="6DE6376C"/>
    <w:rsid w:val="6DE637AE"/>
    <w:rsid w:val="6DEA34A0"/>
    <w:rsid w:val="6DEA7EE8"/>
    <w:rsid w:val="6DEB1A0C"/>
    <w:rsid w:val="6DED5A44"/>
    <w:rsid w:val="6DEE254B"/>
    <w:rsid w:val="6DF01546"/>
    <w:rsid w:val="6DF05578"/>
    <w:rsid w:val="6DF16C7C"/>
    <w:rsid w:val="6DF25676"/>
    <w:rsid w:val="6DF46264"/>
    <w:rsid w:val="6DF51CD7"/>
    <w:rsid w:val="6DF677E5"/>
    <w:rsid w:val="6DF711C9"/>
    <w:rsid w:val="6DFA5EFD"/>
    <w:rsid w:val="6DFB5B6D"/>
    <w:rsid w:val="6DFD2EA7"/>
    <w:rsid w:val="6DFE5A70"/>
    <w:rsid w:val="6E052231"/>
    <w:rsid w:val="6E055216"/>
    <w:rsid w:val="6E06495F"/>
    <w:rsid w:val="6E066DB4"/>
    <w:rsid w:val="6E073E41"/>
    <w:rsid w:val="6E0E106A"/>
    <w:rsid w:val="6E1138ED"/>
    <w:rsid w:val="6E16234E"/>
    <w:rsid w:val="6E162A32"/>
    <w:rsid w:val="6E182F0A"/>
    <w:rsid w:val="6E1A1D99"/>
    <w:rsid w:val="6E1D7C8A"/>
    <w:rsid w:val="6E2075DD"/>
    <w:rsid w:val="6E216443"/>
    <w:rsid w:val="6E22773B"/>
    <w:rsid w:val="6E255954"/>
    <w:rsid w:val="6E29265E"/>
    <w:rsid w:val="6E2E628A"/>
    <w:rsid w:val="6E2F0A19"/>
    <w:rsid w:val="6E2F3F28"/>
    <w:rsid w:val="6E33380F"/>
    <w:rsid w:val="6E352720"/>
    <w:rsid w:val="6E3577F4"/>
    <w:rsid w:val="6E4716FC"/>
    <w:rsid w:val="6E4B2E0A"/>
    <w:rsid w:val="6E4B51EF"/>
    <w:rsid w:val="6E5021C0"/>
    <w:rsid w:val="6E506BF5"/>
    <w:rsid w:val="6E5A4879"/>
    <w:rsid w:val="6E5B2297"/>
    <w:rsid w:val="6E634921"/>
    <w:rsid w:val="6E654452"/>
    <w:rsid w:val="6E66347A"/>
    <w:rsid w:val="6E6827A3"/>
    <w:rsid w:val="6E6B72CB"/>
    <w:rsid w:val="6E6F3BE8"/>
    <w:rsid w:val="6E763ACE"/>
    <w:rsid w:val="6E78207E"/>
    <w:rsid w:val="6E790E35"/>
    <w:rsid w:val="6E7959BD"/>
    <w:rsid w:val="6E7F2F51"/>
    <w:rsid w:val="6E823E61"/>
    <w:rsid w:val="6E850895"/>
    <w:rsid w:val="6E857290"/>
    <w:rsid w:val="6E8620BD"/>
    <w:rsid w:val="6E86529E"/>
    <w:rsid w:val="6E88035D"/>
    <w:rsid w:val="6E887086"/>
    <w:rsid w:val="6E935E45"/>
    <w:rsid w:val="6E947298"/>
    <w:rsid w:val="6E981B5F"/>
    <w:rsid w:val="6E9A0699"/>
    <w:rsid w:val="6E9A561F"/>
    <w:rsid w:val="6E9B319D"/>
    <w:rsid w:val="6E9F23D3"/>
    <w:rsid w:val="6EA069C6"/>
    <w:rsid w:val="6EA11039"/>
    <w:rsid w:val="6EA1636E"/>
    <w:rsid w:val="6EA6267C"/>
    <w:rsid w:val="6EA77C3A"/>
    <w:rsid w:val="6EA876D4"/>
    <w:rsid w:val="6EAC1789"/>
    <w:rsid w:val="6EAD3763"/>
    <w:rsid w:val="6EAD3C2C"/>
    <w:rsid w:val="6EAE5CB1"/>
    <w:rsid w:val="6EB03442"/>
    <w:rsid w:val="6EB0441C"/>
    <w:rsid w:val="6EB2353E"/>
    <w:rsid w:val="6EB33BA0"/>
    <w:rsid w:val="6EB51B6F"/>
    <w:rsid w:val="6EB637CF"/>
    <w:rsid w:val="6EB87066"/>
    <w:rsid w:val="6EB926D3"/>
    <w:rsid w:val="6EBB1C07"/>
    <w:rsid w:val="6EBD7BF0"/>
    <w:rsid w:val="6EBF3AA6"/>
    <w:rsid w:val="6EC22444"/>
    <w:rsid w:val="6EC3678F"/>
    <w:rsid w:val="6EC425B0"/>
    <w:rsid w:val="6EC641D8"/>
    <w:rsid w:val="6EC86892"/>
    <w:rsid w:val="6EC909BF"/>
    <w:rsid w:val="6EC96DD5"/>
    <w:rsid w:val="6ECC6AFC"/>
    <w:rsid w:val="6ED00C76"/>
    <w:rsid w:val="6ED07F94"/>
    <w:rsid w:val="6ED13E38"/>
    <w:rsid w:val="6ED35DFB"/>
    <w:rsid w:val="6ED442D6"/>
    <w:rsid w:val="6EDA43B7"/>
    <w:rsid w:val="6EDD4F5B"/>
    <w:rsid w:val="6EE81D6E"/>
    <w:rsid w:val="6EE84A62"/>
    <w:rsid w:val="6EEA4D21"/>
    <w:rsid w:val="6EED05AA"/>
    <w:rsid w:val="6EF14D6C"/>
    <w:rsid w:val="6EF96ECB"/>
    <w:rsid w:val="6EFB127A"/>
    <w:rsid w:val="6EFC3C49"/>
    <w:rsid w:val="6EFF035C"/>
    <w:rsid w:val="6F0150F5"/>
    <w:rsid w:val="6F020F96"/>
    <w:rsid w:val="6F037792"/>
    <w:rsid w:val="6F050D0F"/>
    <w:rsid w:val="6F072A30"/>
    <w:rsid w:val="6F0A089D"/>
    <w:rsid w:val="6F0A4B22"/>
    <w:rsid w:val="6F0E7D85"/>
    <w:rsid w:val="6F0F60E0"/>
    <w:rsid w:val="6F117A03"/>
    <w:rsid w:val="6F135DB2"/>
    <w:rsid w:val="6F15211F"/>
    <w:rsid w:val="6F1534D4"/>
    <w:rsid w:val="6F1554BC"/>
    <w:rsid w:val="6F160096"/>
    <w:rsid w:val="6F1D1D22"/>
    <w:rsid w:val="6F2574EE"/>
    <w:rsid w:val="6F2A2D4B"/>
    <w:rsid w:val="6F2A334D"/>
    <w:rsid w:val="6F2B6748"/>
    <w:rsid w:val="6F2D45E9"/>
    <w:rsid w:val="6F346E0F"/>
    <w:rsid w:val="6F3645E2"/>
    <w:rsid w:val="6F387986"/>
    <w:rsid w:val="6F3C7280"/>
    <w:rsid w:val="6F3E0B79"/>
    <w:rsid w:val="6F3E3F07"/>
    <w:rsid w:val="6F3E417E"/>
    <w:rsid w:val="6F426161"/>
    <w:rsid w:val="6F441ABA"/>
    <w:rsid w:val="6F46254A"/>
    <w:rsid w:val="6F484C27"/>
    <w:rsid w:val="6F495FDD"/>
    <w:rsid w:val="6F4D07E7"/>
    <w:rsid w:val="6F510E0B"/>
    <w:rsid w:val="6F552B57"/>
    <w:rsid w:val="6F5A091F"/>
    <w:rsid w:val="6F622B8F"/>
    <w:rsid w:val="6F63535E"/>
    <w:rsid w:val="6F646F3C"/>
    <w:rsid w:val="6F655367"/>
    <w:rsid w:val="6F674E23"/>
    <w:rsid w:val="6F6873CF"/>
    <w:rsid w:val="6F724907"/>
    <w:rsid w:val="6F725552"/>
    <w:rsid w:val="6F733CCF"/>
    <w:rsid w:val="6F760E1A"/>
    <w:rsid w:val="6F781172"/>
    <w:rsid w:val="6F7945FE"/>
    <w:rsid w:val="6F7E2BFC"/>
    <w:rsid w:val="6F84009B"/>
    <w:rsid w:val="6F865E3E"/>
    <w:rsid w:val="6F8E2E3E"/>
    <w:rsid w:val="6F9731CE"/>
    <w:rsid w:val="6F98353C"/>
    <w:rsid w:val="6F9D098B"/>
    <w:rsid w:val="6F9E41FE"/>
    <w:rsid w:val="6FA57475"/>
    <w:rsid w:val="6FAB5113"/>
    <w:rsid w:val="6FAC42BC"/>
    <w:rsid w:val="6FAD086A"/>
    <w:rsid w:val="6FAF49B7"/>
    <w:rsid w:val="6FB26113"/>
    <w:rsid w:val="6FB32495"/>
    <w:rsid w:val="6FB646B6"/>
    <w:rsid w:val="6FB97EEE"/>
    <w:rsid w:val="6FBA487B"/>
    <w:rsid w:val="6FBC0022"/>
    <w:rsid w:val="6FBC7B2C"/>
    <w:rsid w:val="6FC23D75"/>
    <w:rsid w:val="6FC461A4"/>
    <w:rsid w:val="6FC51851"/>
    <w:rsid w:val="6FC7752C"/>
    <w:rsid w:val="6FC94435"/>
    <w:rsid w:val="6FC95FAE"/>
    <w:rsid w:val="6FCE0425"/>
    <w:rsid w:val="6FCF0718"/>
    <w:rsid w:val="6FD36296"/>
    <w:rsid w:val="6FDA75CD"/>
    <w:rsid w:val="6FDB4FE8"/>
    <w:rsid w:val="6FDD651A"/>
    <w:rsid w:val="6FE0629E"/>
    <w:rsid w:val="6FE2054D"/>
    <w:rsid w:val="6FE261CE"/>
    <w:rsid w:val="6FE2724B"/>
    <w:rsid w:val="6FE565A5"/>
    <w:rsid w:val="6FE70799"/>
    <w:rsid w:val="6FE8169C"/>
    <w:rsid w:val="6FE83A3F"/>
    <w:rsid w:val="6FEC5A82"/>
    <w:rsid w:val="6FEF75DA"/>
    <w:rsid w:val="6FF04364"/>
    <w:rsid w:val="6FF44DCC"/>
    <w:rsid w:val="6FF60396"/>
    <w:rsid w:val="6FFB080D"/>
    <w:rsid w:val="6FFB44BB"/>
    <w:rsid w:val="70056064"/>
    <w:rsid w:val="70060319"/>
    <w:rsid w:val="700B4029"/>
    <w:rsid w:val="700C6E63"/>
    <w:rsid w:val="700F321A"/>
    <w:rsid w:val="70111A38"/>
    <w:rsid w:val="70112BAA"/>
    <w:rsid w:val="70123F1D"/>
    <w:rsid w:val="70144630"/>
    <w:rsid w:val="701773B3"/>
    <w:rsid w:val="701B67FA"/>
    <w:rsid w:val="701F7FAA"/>
    <w:rsid w:val="702156F6"/>
    <w:rsid w:val="70263856"/>
    <w:rsid w:val="702816CF"/>
    <w:rsid w:val="702A5C34"/>
    <w:rsid w:val="702B05BF"/>
    <w:rsid w:val="70311412"/>
    <w:rsid w:val="70342733"/>
    <w:rsid w:val="70421588"/>
    <w:rsid w:val="70456701"/>
    <w:rsid w:val="70485A4C"/>
    <w:rsid w:val="70492654"/>
    <w:rsid w:val="704C063F"/>
    <w:rsid w:val="704E3CCF"/>
    <w:rsid w:val="704F1D70"/>
    <w:rsid w:val="70503060"/>
    <w:rsid w:val="705068CF"/>
    <w:rsid w:val="70527C58"/>
    <w:rsid w:val="705619CE"/>
    <w:rsid w:val="7056295B"/>
    <w:rsid w:val="70571850"/>
    <w:rsid w:val="705718B0"/>
    <w:rsid w:val="70615E98"/>
    <w:rsid w:val="706369A7"/>
    <w:rsid w:val="70637BF5"/>
    <w:rsid w:val="706D4707"/>
    <w:rsid w:val="70711A60"/>
    <w:rsid w:val="7073487E"/>
    <w:rsid w:val="7076032B"/>
    <w:rsid w:val="707B6DD3"/>
    <w:rsid w:val="707E7005"/>
    <w:rsid w:val="70813ADD"/>
    <w:rsid w:val="70814BED"/>
    <w:rsid w:val="70895478"/>
    <w:rsid w:val="708E3F08"/>
    <w:rsid w:val="708F3EA5"/>
    <w:rsid w:val="7094106E"/>
    <w:rsid w:val="7099406B"/>
    <w:rsid w:val="70997814"/>
    <w:rsid w:val="709C1DC9"/>
    <w:rsid w:val="70A00B0E"/>
    <w:rsid w:val="70A23761"/>
    <w:rsid w:val="70AB1927"/>
    <w:rsid w:val="70AB46A6"/>
    <w:rsid w:val="70AB5494"/>
    <w:rsid w:val="70AC13CD"/>
    <w:rsid w:val="70AC4872"/>
    <w:rsid w:val="70AE5F92"/>
    <w:rsid w:val="70AE6CE1"/>
    <w:rsid w:val="70AF7F0C"/>
    <w:rsid w:val="70B41179"/>
    <w:rsid w:val="70B57F6C"/>
    <w:rsid w:val="70B82F36"/>
    <w:rsid w:val="70BA0112"/>
    <w:rsid w:val="70BE7634"/>
    <w:rsid w:val="70BF58EC"/>
    <w:rsid w:val="70C146F1"/>
    <w:rsid w:val="70C14AB5"/>
    <w:rsid w:val="70C42E4A"/>
    <w:rsid w:val="70C7220D"/>
    <w:rsid w:val="70C7422C"/>
    <w:rsid w:val="70C94A83"/>
    <w:rsid w:val="70CA563C"/>
    <w:rsid w:val="70CB5E68"/>
    <w:rsid w:val="70CC6F2E"/>
    <w:rsid w:val="70CE31C2"/>
    <w:rsid w:val="70D75528"/>
    <w:rsid w:val="70E364A3"/>
    <w:rsid w:val="70E36BBB"/>
    <w:rsid w:val="70E41FE3"/>
    <w:rsid w:val="70E52F12"/>
    <w:rsid w:val="70E5416F"/>
    <w:rsid w:val="70EF0AAB"/>
    <w:rsid w:val="70EF2D2C"/>
    <w:rsid w:val="70F069AB"/>
    <w:rsid w:val="70F27953"/>
    <w:rsid w:val="70FA22C3"/>
    <w:rsid w:val="70FC7DD9"/>
    <w:rsid w:val="71063142"/>
    <w:rsid w:val="710702DD"/>
    <w:rsid w:val="710E7B29"/>
    <w:rsid w:val="71111A5C"/>
    <w:rsid w:val="71155195"/>
    <w:rsid w:val="71186D15"/>
    <w:rsid w:val="71193316"/>
    <w:rsid w:val="711B3EE9"/>
    <w:rsid w:val="712074DB"/>
    <w:rsid w:val="7120764B"/>
    <w:rsid w:val="7121425C"/>
    <w:rsid w:val="7122264D"/>
    <w:rsid w:val="7126281E"/>
    <w:rsid w:val="7129446B"/>
    <w:rsid w:val="71311989"/>
    <w:rsid w:val="7133531B"/>
    <w:rsid w:val="713964BF"/>
    <w:rsid w:val="713A4EF3"/>
    <w:rsid w:val="713B6749"/>
    <w:rsid w:val="713C1903"/>
    <w:rsid w:val="714C34BE"/>
    <w:rsid w:val="714D7FAF"/>
    <w:rsid w:val="715E6065"/>
    <w:rsid w:val="715E67B8"/>
    <w:rsid w:val="715E7356"/>
    <w:rsid w:val="715F1C37"/>
    <w:rsid w:val="715F2DDE"/>
    <w:rsid w:val="715F49EB"/>
    <w:rsid w:val="716B1183"/>
    <w:rsid w:val="716C2D74"/>
    <w:rsid w:val="7172744A"/>
    <w:rsid w:val="717556A1"/>
    <w:rsid w:val="71795A6F"/>
    <w:rsid w:val="717D6A7A"/>
    <w:rsid w:val="71823C11"/>
    <w:rsid w:val="7183149A"/>
    <w:rsid w:val="71834614"/>
    <w:rsid w:val="71846405"/>
    <w:rsid w:val="71857FB0"/>
    <w:rsid w:val="7186307C"/>
    <w:rsid w:val="71873C13"/>
    <w:rsid w:val="71881CDD"/>
    <w:rsid w:val="718A728B"/>
    <w:rsid w:val="718F3F6C"/>
    <w:rsid w:val="71901F57"/>
    <w:rsid w:val="719070EE"/>
    <w:rsid w:val="71925795"/>
    <w:rsid w:val="719354A3"/>
    <w:rsid w:val="7196681D"/>
    <w:rsid w:val="71967FAB"/>
    <w:rsid w:val="7199379B"/>
    <w:rsid w:val="719C67C8"/>
    <w:rsid w:val="719F297D"/>
    <w:rsid w:val="719F7382"/>
    <w:rsid w:val="71A46784"/>
    <w:rsid w:val="71A52E08"/>
    <w:rsid w:val="71A87C0F"/>
    <w:rsid w:val="71AD4F84"/>
    <w:rsid w:val="71AE11C7"/>
    <w:rsid w:val="71B42C0E"/>
    <w:rsid w:val="71BA068B"/>
    <w:rsid w:val="71BC03CA"/>
    <w:rsid w:val="71BD4987"/>
    <w:rsid w:val="71C31F72"/>
    <w:rsid w:val="71C40C90"/>
    <w:rsid w:val="71C605B8"/>
    <w:rsid w:val="71CA2305"/>
    <w:rsid w:val="71CF6311"/>
    <w:rsid w:val="71D00DA6"/>
    <w:rsid w:val="71D322A1"/>
    <w:rsid w:val="71D4688F"/>
    <w:rsid w:val="71DB560F"/>
    <w:rsid w:val="71DB63B5"/>
    <w:rsid w:val="71DE0FC4"/>
    <w:rsid w:val="71E846E1"/>
    <w:rsid w:val="71EB05E3"/>
    <w:rsid w:val="71EB0B34"/>
    <w:rsid w:val="71EF7430"/>
    <w:rsid w:val="71F17891"/>
    <w:rsid w:val="71F2024B"/>
    <w:rsid w:val="71F51EA5"/>
    <w:rsid w:val="71FB2F37"/>
    <w:rsid w:val="71FF45C8"/>
    <w:rsid w:val="720279E9"/>
    <w:rsid w:val="72031679"/>
    <w:rsid w:val="72040B6C"/>
    <w:rsid w:val="721100D0"/>
    <w:rsid w:val="72127160"/>
    <w:rsid w:val="721353B4"/>
    <w:rsid w:val="7215759C"/>
    <w:rsid w:val="72157B9F"/>
    <w:rsid w:val="721B7AB4"/>
    <w:rsid w:val="721F5261"/>
    <w:rsid w:val="722068EA"/>
    <w:rsid w:val="722E5CA4"/>
    <w:rsid w:val="723700F2"/>
    <w:rsid w:val="723A6156"/>
    <w:rsid w:val="723E380B"/>
    <w:rsid w:val="723F31FF"/>
    <w:rsid w:val="724228D4"/>
    <w:rsid w:val="724362CE"/>
    <w:rsid w:val="72450CA7"/>
    <w:rsid w:val="724832BA"/>
    <w:rsid w:val="72492E02"/>
    <w:rsid w:val="724B57D1"/>
    <w:rsid w:val="724B6B33"/>
    <w:rsid w:val="72512E1A"/>
    <w:rsid w:val="72520B19"/>
    <w:rsid w:val="72532E4A"/>
    <w:rsid w:val="7255697A"/>
    <w:rsid w:val="725573E6"/>
    <w:rsid w:val="72567A05"/>
    <w:rsid w:val="725C6B45"/>
    <w:rsid w:val="725D14A1"/>
    <w:rsid w:val="725F2209"/>
    <w:rsid w:val="7260700F"/>
    <w:rsid w:val="7264789B"/>
    <w:rsid w:val="72664439"/>
    <w:rsid w:val="72694223"/>
    <w:rsid w:val="72745D1E"/>
    <w:rsid w:val="72756946"/>
    <w:rsid w:val="72772C33"/>
    <w:rsid w:val="727B5746"/>
    <w:rsid w:val="727C7D3F"/>
    <w:rsid w:val="728412CE"/>
    <w:rsid w:val="728D10D1"/>
    <w:rsid w:val="72900783"/>
    <w:rsid w:val="729108F2"/>
    <w:rsid w:val="72914101"/>
    <w:rsid w:val="729155A7"/>
    <w:rsid w:val="72932477"/>
    <w:rsid w:val="72935D5A"/>
    <w:rsid w:val="729A070C"/>
    <w:rsid w:val="729A5356"/>
    <w:rsid w:val="729D69DC"/>
    <w:rsid w:val="72A042AC"/>
    <w:rsid w:val="72A23738"/>
    <w:rsid w:val="72AB264B"/>
    <w:rsid w:val="72B30B31"/>
    <w:rsid w:val="72B66C39"/>
    <w:rsid w:val="72C06B21"/>
    <w:rsid w:val="72C40684"/>
    <w:rsid w:val="72CA736A"/>
    <w:rsid w:val="72CC4FB4"/>
    <w:rsid w:val="72CD5BAE"/>
    <w:rsid w:val="72D63846"/>
    <w:rsid w:val="72D911ED"/>
    <w:rsid w:val="72DC5C9B"/>
    <w:rsid w:val="72DD074F"/>
    <w:rsid w:val="72E41EF1"/>
    <w:rsid w:val="72E47E1D"/>
    <w:rsid w:val="72E81684"/>
    <w:rsid w:val="72E90114"/>
    <w:rsid w:val="72F35385"/>
    <w:rsid w:val="72F575A1"/>
    <w:rsid w:val="72F91E7A"/>
    <w:rsid w:val="72FA413D"/>
    <w:rsid w:val="72FB6564"/>
    <w:rsid w:val="72FD7534"/>
    <w:rsid w:val="72FE5B3C"/>
    <w:rsid w:val="72FF1F2D"/>
    <w:rsid w:val="73002A78"/>
    <w:rsid w:val="730F368C"/>
    <w:rsid w:val="730F7F41"/>
    <w:rsid w:val="731402C1"/>
    <w:rsid w:val="73156771"/>
    <w:rsid w:val="73182420"/>
    <w:rsid w:val="73182C64"/>
    <w:rsid w:val="73194E17"/>
    <w:rsid w:val="731E2BC7"/>
    <w:rsid w:val="73233B0F"/>
    <w:rsid w:val="7324543B"/>
    <w:rsid w:val="732700DF"/>
    <w:rsid w:val="732C080B"/>
    <w:rsid w:val="732D105C"/>
    <w:rsid w:val="732E48E5"/>
    <w:rsid w:val="733005DE"/>
    <w:rsid w:val="733012F4"/>
    <w:rsid w:val="733112EC"/>
    <w:rsid w:val="733339AC"/>
    <w:rsid w:val="733511B2"/>
    <w:rsid w:val="733632F4"/>
    <w:rsid w:val="73375A80"/>
    <w:rsid w:val="733A100D"/>
    <w:rsid w:val="733F4E6A"/>
    <w:rsid w:val="73464AA9"/>
    <w:rsid w:val="734658AF"/>
    <w:rsid w:val="73467704"/>
    <w:rsid w:val="734B08C5"/>
    <w:rsid w:val="734F61A2"/>
    <w:rsid w:val="73530396"/>
    <w:rsid w:val="73544EB1"/>
    <w:rsid w:val="7356473E"/>
    <w:rsid w:val="7358348F"/>
    <w:rsid w:val="7360367D"/>
    <w:rsid w:val="73606EDB"/>
    <w:rsid w:val="73610083"/>
    <w:rsid w:val="73615D44"/>
    <w:rsid w:val="736A3057"/>
    <w:rsid w:val="736A5E0C"/>
    <w:rsid w:val="736B50EC"/>
    <w:rsid w:val="736D269C"/>
    <w:rsid w:val="736F2378"/>
    <w:rsid w:val="737229A9"/>
    <w:rsid w:val="73727F3B"/>
    <w:rsid w:val="73751EE8"/>
    <w:rsid w:val="73774085"/>
    <w:rsid w:val="737D6E86"/>
    <w:rsid w:val="73844C72"/>
    <w:rsid w:val="738D4C63"/>
    <w:rsid w:val="738E218A"/>
    <w:rsid w:val="7390380D"/>
    <w:rsid w:val="73985B6C"/>
    <w:rsid w:val="739E3A20"/>
    <w:rsid w:val="739F77A0"/>
    <w:rsid w:val="73A578AB"/>
    <w:rsid w:val="73A61F98"/>
    <w:rsid w:val="73AC0B41"/>
    <w:rsid w:val="73AD1C82"/>
    <w:rsid w:val="73AF4BD7"/>
    <w:rsid w:val="73AF4CE8"/>
    <w:rsid w:val="73B31055"/>
    <w:rsid w:val="73BA1091"/>
    <w:rsid w:val="73BD4430"/>
    <w:rsid w:val="73C155E5"/>
    <w:rsid w:val="73C265F0"/>
    <w:rsid w:val="73C445EE"/>
    <w:rsid w:val="73C75B8E"/>
    <w:rsid w:val="73C77AD5"/>
    <w:rsid w:val="73CE7FFE"/>
    <w:rsid w:val="73D556A2"/>
    <w:rsid w:val="73DB74F0"/>
    <w:rsid w:val="73DF4B63"/>
    <w:rsid w:val="73E01F7A"/>
    <w:rsid w:val="73E40248"/>
    <w:rsid w:val="73E5111E"/>
    <w:rsid w:val="73E761CD"/>
    <w:rsid w:val="73E80EE2"/>
    <w:rsid w:val="73E81EF9"/>
    <w:rsid w:val="73EE39CD"/>
    <w:rsid w:val="73F129E2"/>
    <w:rsid w:val="73F174A4"/>
    <w:rsid w:val="73F47FAE"/>
    <w:rsid w:val="73F64F05"/>
    <w:rsid w:val="73F907C8"/>
    <w:rsid w:val="73FB7666"/>
    <w:rsid w:val="73FC0A2E"/>
    <w:rsid w:val="74001D22"/>
    <w:rsid w:val="74005C5B"/>
    <w:rsid w:val="7403504D"/>
    <w:rsid w:val="74043449"/>
    <w:rsid w:val="74070338"/>
    <w:rsid w:val="74090BF5"/>
    <w:rsid w:val="740C0BEB"/>
    <w:rsid w:val="740E2DE1"/>
    <w:rsid w:val="740F72F4"/>
    <w:rsid w:val="741047A8"/>
    <w:rsid w:val="7417007E"/>
    <w:rsid w:val="7418715C"/>
    <w:rsid w:val="741E2CA5"/>
    <w:rsid w:val="74237641"/>
    <w:rsid w:val="74253AE1"/>
    <w:rsid w:val="742A2025"/>
    <w:rsid w:val="742C1130"/>
    <w:rsid w:val="742D428B"/>
    <w:rsid w:val="74363378"/>
    <w:rsid w:val="74366D94"/>
    <w:rsid w:val="7441037B"/>
    <w:rsid w:val="74414BE1"/>
    <w:rsid w:val="74417576"/>
    <w:rsid w:val="74435089"/>
    <w:rsid w:val="74436DFF"/>
    <w:rsid w:val="744474BB"/>
    <w:rsid w:val="745508F3"/>
    <w:rsid w:val="745B5C40"/>
    <w:rsid w:val="745D78AB"/>
    <w:rsid w:val="745D7A96"/>
    <w:rsid w:val="745E6190"/>
    <w:rsid w:val="74602642"/>
    <w:rsid w:val="746027B4"/>
    <w:rsid w:val="74650D9C"/>
    <w:rsid w:val="74694272"/>
    <w:rsid w:val="746A51E7"/>
    <w:rsid w:val="746A739B"/>
    <w:rsid w:val="74704648"/>
    <w:rsid w:val="74720B61"/>
    <w:rsid w:val="74743ABB"/>
    <w:rsid w:val="74764B51"/>
    <w:rsid w:val="747F2AAA"/>
    <w:rsid w:val="748018F8"/>
    <w:rsid w:val="74837A8B"/>
    <w:rsid w:val="74884070"/>
    <w:rsid w:val="748A1E0B"/>
    <w:rsid w:val="748D0549"/>
    <w:rsid w:val="748D0EFA"/>
    <w:rsid w:val="749162DE"/>
    <w:rsid w:val="74923B5C"/>
    <w:rsid w:val="749342CB"/>
    <w:rsid w:val="7499002B"/>
    <w:rsid w:val="7499072A"/>
    <w:rsid w:val="749F2092"/>
    <w:rsid w:val="74A12C56"/>
    <w:rsid w:val="74A63BA9"/>
    <w:rsid w:val="74A73D17"/>
    <w:rsid w:val="74A8588E"/>
    <w:rsid w:val="74AE1D66"/>
    <w:rsid w:val="74AE30B0"/>
    <w:rsid w:val="74AE6D53"/>
    <w:rsid w:val="74B1359D"/>
    <w:rsid w:val="74B23DA4"/>
    <w:rsid w:val="74B24D53"/>
    <w:rsid w:val="74B347B9"/>
    <w:rsid w:val="74B5044C"/>
    <w:rsid w:val="74BF30B3"/>
    <w:rsid w:val="74C06A74"/>
    <w:rsid w:val="74C21708"/>
    <w:rsid w:val="74C272A9"/>
    <w:rsid w:val="74C61096"/>
    <w:rsid w:val="74C63D6F"/>
    <w:rsid w:val="74CA382C"/>
    <w:rsid w:val="74D64979"/>
    <w:rsid w:val="74D7594C"/>
    <w:rsid w:val="74D8663D"/>
    <w:rsid w:val="74DB057A"/>
    <w:rsid w:val="74DB3E3C"/>
    <w:rsid w:val="74DB5C4B"/>
    <w:rsid w:val="74DE4FB2"/>
    <w:rsid w:val="74E11201"/>
    <w:rsid w:val="74E5549B"/>
    <w:rsid w:val="74E72837"/>
    <w:rsid w:val="74E81F2A"/>
    <w:rsid w:val="74E95BEB"/>
    <w:rsid w:val="74ED0827"/>
    <w:rsid w:val="74F16511"/>
    <w:rsid w:val="74F41996"/>
    <w:rsid w:val="74FA427E"/>
    <w:rsid w:val="74FF4332"/>
    <w:rsid w:val="75026140"/>
    <w:rsid w:val="750A7175"/>
    <w:rsid w:val="750E7971"/>
    <w:rsid w:val="751A3C34"/>
    <w:rsid w:val="751F4612"/>
    <w:rsid w:val="75220020"/>
    <w:rsid w:val="752B2067"/>
    <w:rsid w:val="752C48F1"/>
    <w:rsid w:val="752E10BB"/>
    <w:rsid w:val="75324620"/>
    <w:rsid w:val="75372122"/>
    <w:rsid w:val="753A0B1C"/>
    <w:rsid w:val="7543250A"/>
    <w:rsid w:val="7549008F"/>
    <w:rsid w:val="754B4D54"/>
    <w:rsid w:val="754B4FA0"/>
    <w:rsid w:val="754C0263"/>
    <w:rsid w:val="754C7CE7"/>
    <w:rsid w:val="754D0C80"/>
    <w:rsid w:val="754D3C91"/>
    <w:rsid w:val="755137B8"/>
    <w:rsid w:val="75517CCE"/>
    <w:rsid w:val="755278EA"/>
    <w:rsid w:val="7555750E"/>
    <w:rsid w:val="75587BDB"/>
    <w:rsid w:val="755928E2"/>
    <w:rsid w:val="75594DB2"/>
    <w:rsid w:val="755D1A44"/>
    <w:rsid w:val="75602981"/>
    <w:rsid w:val="756B674F"/>
    <w:rsid w:val="75720861"/>
    <w:rsid w:val="75771C21"/>
    <w:rsid w:val="75784399"/>
    <w:rsid w:val="75791F88"/>
    <w:rsid w:val="75791FEE"/>
    <w:rsid w:val="757A3AA3"/>
    <w:rsid w:val="757B6790"/>
    <w:rsid w:val="757C4BCC"/>
    <w:rsid w:val="75811B65"/>
    <w:rsid w:val="75815683"/>
    <w:rsid w:val="75826D11"/>
    <w:rsid w:val="75865A5E"/>
    <w:rsid w:val="75874AC7"/>
    <w:rsid w:val="758A34F8"/>
    <w:rsid w:val="758C541A"/>
    <w:rsid w:val="758D7246"/>
    <w:rsid w:val="758E5C47"/>
    <w:rsid w:val="758F784A"/>
    <w:rsid w:val="75975DC1"/>
    <w:rsid w:val="75996E30"/>
    <w:rsid w:val="759A1BB6"/>
    <w:rsid w:val="759A63C4"/>
    <w:rsid w:val="759E63F9"/>
    <w:rsid w:val="759E689A"/>
    <w:rsid w:val="75A27994"/>
    <w:rsid w:val="75A45911"/>
    <w:rsid w:val="75A77847"/>
    <w:rsid w:val="75B73335"/>
    <w:rsid w:val="75B906BB"/>
    <w:rsid w:val="75B95B1A"/>
    <w:rsid w:val="75BA278D"/>
    <w:rsid w:val="75BC1592"/>
    <w:rsid w:val="75BD303C"/>
    <w:rsid w:val="75C3695D"/>
    <w:rsid w:val="75C85B5C"/>
    <w:rsid w:val="75D457BF"/>
    <w:rsid w:val="75D47AB3"/>
    <w:rsid w:val="75D6550C"/>
    <w:rsid w:val="75D82CCE"/>
    <w:rsid w:val="75D97D27"/>
    <w:rsid w:val="75DD6FFC"/>
    <w:rsid w:val="75DF1C7D"/>
    <w:rsid w:val="75E51AF5"/>
    <w:rsid w:val="75E63CF8"/>
    <w:rsid w:val="75E9736C"/>
    <w:rsid w:val="75EC2630"/>
    <w:rsid w:val="75EF177C"/>
    <w:rsid w:val="75EF333B"/>
    <w:rsid w:val="75EF6396"/>
    <w:rsid w:val="75EF6D47"/>
    <w:rsid w:val="75F16631"/>
    <w:rsid w:val="75F73CE9"/>
    <w:rsid w:val="75FB1565"/>
    <w:rsid w:val="75FB5707"/>
    <w:rsid w:val="75FC508A"/>
    <w:rsid w:val="76001759"/>
    <w:rsid w:val="76024789"/>
    <w:rsid w:val="7604030E"/>
    <w:rsid w:val="76061712"/>
    <w:rsid w:val="760C1382"/>
    <w:rsid w:val="76110464"/>
    <w:rsid w:val="7611670F"/>
    <w:rsid w:val="7612463B"/>
    <w:rsid w:val="76161ADA"/>
    <w:rsid w:val="76161CEE"/>
    <w:rsid w:val="76186F74"/>
    <w:rsid w:val="761A77CD"/>
    <w:rsid w:val="761B347C"/>
    <w:rsid w:val="76202027"/>
    <w:rsid w:val="762078BA"/>
    <w:rsid w:val="76246FB2"/>
    <w:rsid w:val="762D658D"/>
    <w:rsid w:val="762F11BB"/>
    <w:rsid w:val="76327621"/>
    <w:rsid w:val="7635338F"/>
    <w:rsid w:val="7638653E"/>
    <w:rsid w:val="763C2CC3"/>
    <w:rsid w:val="763F27F0"/>
    <w:rsid w:val="763F3971"/>
    <w:rsid w:val="763F63DE"/>
    <w:rsid w:val="764570E6"/>
    <w:rsid w:val="764D5825"/>
    <w:rsid w:val="764F2101"/>
    <w:rsid w:val="764F3ACF"/>
    <w:rsid w:val="765667E5"/>
    <w:rsid w:val="7657121B"/>
    <w:rsid w:val="765A3DC8"/>
    <w:rsid w:val="765B2FED"/>
    <w:rsid w:val="76610C75"/>
    <w:rsid w:val="76626BAE"/>
    <w:rsid w:val="766301A6"/>
    <w:rsid w:val="766644A0"/>
    <w:rsid w:val="766A554F"/>
    <w:rsid w:val="766B2C58"/>
    <w:rsid w:val="766B7B36"/>
    <w:rsid w:val="766C340E"/>
    <w:rsid w:val="766E16B6"/>
    <w:rsid w:val="766E757C"/>
    <w:rsid w:val="76720D7B"/>
    <w:rsid w:val="76775783"/>
    <w:rsid w:val="76775C82"/>
    <w:rsid w:val="76780A4F"/>
    <w:rsid w:val="767C0D9A"/>
    <w:rsid w:val="767E40AD"/>
    <w:rsid w:val="767E7737"/>
    <w:rsid w:val="767F6E1F"/>
    <w:rsid w:val="768A7862"/>
    <w:rsid w:val="768C7E47"/>
    <w:rsid w:val="768E6D0A"/>
    <w:rsid w:val="769431C2"/>
    <w:rsid w:val="7697081D"/>
    <w:rsid w:val="769B2D3C"/>
    <w:rsid w:val="769C1C7D"/>
    <w:rsid w:val="76A17F1C"/>
    <w:rsid w:val="76A43107"/>
    <w:rsid w:val="76A47F2B"/>
    <w:rsid w:val="76AB3860"/>
    <w:rsid w:val="76AC7634"/>
    <w:rsid w:val="76AE76F1"/>
    <w:rsid w:val="76B17900"/>
    <w:rsid w:val="76B24233"/>
    <w:rsid w:val="76B53FCD"/>
    <w:rsid w:val="76B55E89"/>
    <w:rsid w:val="76B616F5"/>
    <w:rsid w:val="76B75C5A"/>
    <w:rsid w:val="76B802D3"/>
    <w:rsid w:val="76C851C5"/>
    <w:rsid w:val="76C864A4"/>
    <w:rsid w:val="76C872CC"/>
    <w:rsid w:val="76CC2062"/>
    <w:rsid w:val="76CC6FFF"/>
    <w:rsid w:val="76CD0201"/>
    <w:rsid w:val="76D33111"/>
    <w:rsid w:val="76DA5057"/>
    <w:rsid w:val="76DB71C6"/>
    <w:rsid w:val="76DD4B47"/>
    <w:rsid w:val="76DE1E2F"/>
    <w:rsid w:val="76E11F70"/>
    <w:rsid w:val="76E32725"/>
    <w:rsid w:val="76E65D8A"/>
    <w:rsid w:val="76E66FE0"/>
    <w:rsid w:val="76E929C6"/>
    <w:rsid w:val="76EB02A7"/>
    <w:rsid w:val="76F326A7"/>
    <w:rsid w:val="76F52CA0"/>
    <w:rsid w:val="76F63A59"/>
    <w:rsid w:val="76F92B6C"/>
    <w:rsid w:val="76FA74A7"/>
    <w:rsid w:val="76FC2C7A"/>
    <w:rsid w:val="77010E61"/>
    <w:rsid w:val="77022702"/>
    <w:rsid w:val="770408ED"/>
    <w:rsid w:val="77046503"/>
    <w:rsid w:val="77096620"/>
    <w:rsid w:val="77097F05"/>
    <w:rsid w:val="770C35E3"/>
    <w:rsid w:val="770D4738"/>
    <w:rsid w:val="7711341B"/>
    <w:rsid w:val="77151183"/>
    <w:rsid w:val="771B4A85"/>
    <w:rsid w:val="771F2834"/>
    <w:rsid w:val="77284CC7"/>
    <w:rsid w:val="77286F00"/>
    <w:rsid w:val="77297A23"/>
    <w:rsid w:val="772C4914"/>
    <w:rsid w:val="77313C62"/>
    <w:rsid w:val="773659EF"/>
    <w:rsid w:val="77393E8F"/>
    <w:rsid w:val="773A6C20"/>
    <w:rsid w:val="773D3812"/>
    <w:rsid w:val="77404CC3"/>
    <w:rsid w:val="77413A9F"/>
    <w:rsid w:val="77426E81"/>
    <w:rsid w:val="774332D3"/>
    <w:rsid w:val="7744462F"/>
    <w:rsid w:val="77453F58"/>
    <w:rsid w:val="774D4F99"/>
    <w:rsid w:val="775A4F26"/>
    <w:rsid w:val="775B3DAA"/>
    <w:rsid w:val="77633B56"/>
    <w:rsid w:val="776921AC"/>
    <w:rsid w:val="776D01E9"/>
    <w:rsid w:val="776E4EDE"/>
    <w:rsid w:val="77701517"/>
    <w:rsid w:val="77724ED3"/>
    <w:rsid w:val="77780F1C"/>
    <w:rsid w:val="77781F09"/>
    <w:rsid w:val="777A4C2E"/>
    <w:rsid w:val="778105DE"/>
    <w:rsid w:val="77821238"/>
    <w:rsid w:val="77892E07"/>
    <w:rsid w:val="77910780"/>
    <w:rsid w:val="77934B83"/>
    <w:rsid w:val="77937803"/>
    <w:rsid w:val="77966D3C"/>
    <w:rsid w:val="7796742A"/>
    <w:rsid w:val="779D570F"/>
    <w:rsid w:val="779E478F"/>
    <w:rsid w:val="779F619A"/>
    <w:rsid w:val="77A31A9D"/>
    <w:rsid w:val="77A41D36"/>
    <w:rsid w:val="77A5147C"/>
    <w:rsid w:val="77A53B1E"/>
    <w:rsid w:val="77A83CDE"/>
    <w:rsid w:val="77A85CEB"/>
    <w:rsid w:val="77B173E5"/>
    <w:rsid w:val="77B37CB3"/>
    <w:rsid w:val="77B41F7D"/>
    <w:rsid w:val="77B70362"/>
    <w:rsid w:val="77B73A2B"/>
    <w:rsid w:val="77C16289"/>
    <w:rsid w:val="77C30765"/>
    <w:rsid w:val="77C567D5"/>
    <w:rsid w:val="77C83AEA"/>
    <w:rsid w:val="77C85BD6"/>
    <w:rsid w:val="77CB1AB8"/>
    <w:rsid w:val="77CD236A"/>
    <w:rsid w:val="77CF7B35"/>
    <w:rsid w:val="77D0366F"/>
    <w:rsid w:val="77D04E43"/>
    <w:rsid w:val="77D404E7"/>
    <w:rsid w:val="77D444BB"/>
    <w:rsid w:val="77D745F5"/>
    <w:rsid w:val="77DE1262"/>
    <w:rsid w:val="77E35683"/>
    <w:rsid w:val="77E912C9"/>
    <w:rsid w:val="77E91591"/>
    <w:rsid w:val="77ED7BCB"/>
    <w:rsid w:val="77EE2908"/>
    <w:rsid w:val="77F83BA3"/>
    <w:rsid w:val="77F8764A"/>
    <w:rsid w:val="77FA7033"/>
    <w:rsid w:val="77FC7088"/>
    <w:rsid w:val="77FF02D8"/>
    <w:rsid w:val="780434A7"/>
    <w:rsid w:val="78050850"/>
    <w:rsid w:val="780537BA"/>
    <w:rsid w:val="7806607C"/>
    <w:rsid w:val="780826D0"/>
    <w:rsid w:val="780844C9"/>
    <w:rsid w:val="78091CA4"/>
    <w:rsid w:val="78097568"/>
    <w:rsid w:val="780A2577"/>
    <w:rsid w:val="780D36E9"/>
    <w:rsid w:val="780F6B6F"/>
    <w:rsid w:val="781023C9"/>
    <w:rsid w:val="78113BDD"/>
    <w:rsid w:val="7814699E"/>
    <w:rsid w:val="78185281"/>
    <w:rsid w:val="781C3512"/>
    <w:rsid w:val="781C4C48"/>
    <w:rsid w:val="781D1B2D"/>
    <w:rsid w:val="781D3C26"/>
    <w:rsid w:val="781E27B6"/>
    <w:rsid w:val="78216229"/>
    <w:rsid w:val="78225FB4"/>
    <w:rsid w:val="78235368"/>
    <w:rsid w:val="782709EE"/>
    <w:rsid w:val="78294E1D"/>
    <w:rsid w:val="782A0A7F"/>
    <w:rsid w:val="782A5B6A"/>
    <w:rsid w:val="782C22FC"/>
    <w:rsid w:val="782D40B9"/>
    <w:rsid w:val="782D6CDF"/>
    <w:rsid w:val="78321CED"/>
    <w:rsid w:val="78324A1E"/>
    <w:rsid w:val="783647D7"/>
    <w:rsid w:val="78373C5F"/>
    <w:rsid w:val="78375768"/>
    <w:rsid w:val="7839657D"/>
    <w:rsid w:val="783C5788"/>
    <w:rsid w:val="7847505A"/>
    <w:rsid w:val="784F0E7F"/>
    <w:rsid w:val="78502179"/>
    <w:rsid w:val="785503E4"/>
    <w:rsid w:val="78574AAF"/>
    <w:rsid w:val="785902C5"/>
    <w:rsid w:val="785A38C8"/>
    <w:rsid w:val="785C4F7E"/>
    <w:rsid w:val="785F3A9F"/>
    <w:rsid w:val="786A4D72"/>
    <w:rsid w:val="786D4B39"/>
    <w:rsid w:val="786E7EE8"/>
    <w:rsid w:val="78740B9E"/>
    <w:rsid w:val="78770C95"/>
    <w:rsid w:val="78775CC8"/>
    <w:rsid w:val="787962AD"/>
    <w:rsid w:val="787E1FFF"/>
    <w:rsid w:val="7887406D"/>
    <w:rsid w:val="78890EA6"/>
    <w:rsid w:val="788B53ED"/>
    <w:rsid w:val="788C5EF2"/>
    <w:rsid w:val="788E355A"/>
    <w:rsid w:val="788F3C1F"/>
    <w:rsid w:val="788F6491"/>
    <w:rsid w:val="789340BA"/>
    <w:rsid w:val="78952D76"/>
    <w:rsid w:val="7899561E"/>
    <w:rsid w:val="78A1474E"/>
    <w:rsid w:val="78A2011D"/>
    <w:rsid w:val="78A51CA9"/>
    <w:rsid w:val="78A867F0"/>
    <w:rsid w:val="78AF2DFB"/>
    <w:rsid w:val="78B16022"/>
    <w:rsid w:val="78B3282C"/>
    <w:rsid w:val="78B75CC3"/>
    <w:rsid w:val="78B821D3"/>
    <w:rsid w:val="78BD763D"/>
    <w:rsid w:val="78BF2B7C"/>
    <w:rsid w:val="78BF542D"/>
    <w:rsid w:val="78C00F64"/>
    <w:rsid w:val="78C40B77"/>
    <w:rsid w:val="78C6119F"/>
    <w:rsid w:val="78C642A1"/>
    <w:rsid w:val="78D321E1"/>
    <w:rsid w:val="78DC4B30"/>
    <w:rsid w:val="78DF011B"/>
    <w:rsid w:val="78E26E15"/>
    <w:rsid w:val="78E334C8"/>
    <w:rsid w:val="78E364CA"/>
    <w:rsid w:val="78E421BD"/>
    <w:rsid w:val="78E53361"/>
    <w:rsid w:val="78ED0487"/>
    <w:rsid w:val="78F0462B"/>
    <w:rsid w:val="78F04DD8"/>
    <w:rsid w:val="78F760C8"/>
    <w:rsid w:val="78FA4501"/>
    <w:rsid w:val="78FB721D"/>
    <w:rsid w:val="790178F0"/>
    <w:rsid w:val="79021045"/>
    <w:rsid w:val="79036546"/>
    <w:rsid w:val="79044F75"/>
    <w:rsid w:val="79063509"/>
    <w:rsid w:val="790761FC"/>
    <w:rsid w:val="7907759C"/>
    <w:rsid w:val="790C7BAF"/>
    <w:rsid w:val="79112A15"/>
    <w:rsid w:val="79132940"/>
    <w:rsid w:val="79133380"/>
    <w:rsid w:val="79145C88"/>
    <w:rsid w:val="791841D2"/>
    <w:rsid w:val="79222816"/>
    <w:rsid w:val="792A3A5F"/>
    <w:rsid w:val="792E1D1C"/>
    <w:rsid w:val="7931459E"/>
    <w:rsid w:val="79406D17"/>
    <w:rsid w:val="79410CAD"/>
    <w:rsid w:val="79415431"/>
    <w:rsid w:val="79490272"/>
    <w:rsid w:val="794A5706"/>
    <w:rsid w:val="794C59C3"/>
    <w:rsid w:val="7951428A"/>
    <w:rsid w:val="79523E7B"/>
    <w:rsid w:val="796125DC"/>
    <w:rsid w:val="7961272F"/>
    <w:rsid w:val="79700402"/>
    <w:rsid w:val="79760214"/>
    <w:rsid w:val="79765F92"/>
    <w:rsid w:val="7977172F"/>
    <w:rsid w:val="79786DA9"/>
    <w:rsid w:val="79793353"/>
    <w:rsid w:val="797A361F"/>
    <w:rsid w:val="797B408E"/>
    <w:rsid w:val="797D7306"/>
    <w:rsid w:val="797E5280"/>
    <w:rsid w:val="79853DEC"/>
    <w:rsid w:val="7987560F"/>
    <w:rsid w:val="79895795"/>
    <w:rsid w:val="798D212E"/>
    <w:rsid w:val="798D6C97"/>
    <w:rsid w:val="799205EF"/>
    <w:rsid w:val="79960FDD"/>
    <w:rsid w:val="79984052"/>
    <w:rsid w:val="799A7B3D"/>
    <w:rsid w:val="799D05BD"/>
    <w:rsid w:val="79A0352F"/>
    <w:rsid w:val="79A27CC2"/>
    <w:rsid w:val="79A77D70"/>
    <w:rsid w:val="79A9416C"/>
    <w:rsid w:val="79AC3498"/>
    <w:rsid w:val="79BB3665"/>
    <w:rsid w:val="79BC603A"/>
    <w:rsid w:val="79C11CA6"/>
    <w:rsid w:val="79C247CC"/>
    <w:rsid w:val="79C45B4A"/>
    <w:rsid w:val="79C80A69"/>
    <w:rsid w:val="79CF51A4"/>
    <w:rsid w:val="79D11A99"/>
    <w:rsid w:val="79D7486D"/>
    <w:rsid w:val="79DC55A3"/>
    <w:rsid w:val="79DD4919"/>
    <w:rsid w:val="79DE5CD7"/>
    <w:rsid w:val="79E062D8"/>
    <w:rsid w:val="79E07F84"/>
    <w:rsid w:val="79E42528"/>
    <w:rsid w:val="79E70895"/>
    <w:rsid w:val="79E832F8"/>
    <w:rsid w:val="79EA01CF"/>
    <w:rsid w:val="79EB42D0"/>
    <w:rsid w:val="79ED6DEC"/>
    <w:rsid w:val="79F16A6B"/>
    <w:rsid w:val="79F27CE0"/>
    <w:rsid w:val="79F63EF1"/>
    <w:rsid w:val="79FA67FF"/>
    <w:rsid w:val="79FC10BE"/>
    <w:rsid w:val="7A000594"/>
    <w:rsid w:val="7A0046EF"/>
    <w:rsid w:val="7A0137A4"/>
    <w:rsid w:val="7A081192"/>
    <w:rsid w:val="7A0908E6"/>
    <w:rsid w:val="7A094829"/>
    <w:rsid w:val="7A0C5287"/>
    <w:rsid w:val="7A0D01BF"/>
    <w:rsid w:val="7A1114DA"/>
    <w:rsid w:val="7A113FC6"/>
    <w:rsid w:val="7A1141D8"/>
    <w:rsid w:val="7A124103"/>
    <w:rsid w:val="7A170370"/>
    <w:rsid w:val="7A177CF3"/>
    <w:rsid w:val="7A1833A7"/>
    <w:rsid w:val="7A184FF1"/>
    <w:rsid w:val="7A185D46"/>
    <w:rsid w:val="7A185FAE"/>
    <w:rsid w:val="7A190EDB"/>
    <w:rsid w:val="7A1A039B"/>
    <w:rsid w:val="7A244C56"/>
    <w:rsid w:val="7A2450CC"/>
    <w:rsid w:val="7A2E5DC2"/>
    <w:rsid w:val="7A303DA3"/>
    <w:rsid w:val="7A3064CA"/>
    <w:rsid w:val="7A34417A"/>
    <w:rsid w:val="7A345EF7"/>
    <w:rsid w:val="7A3B072C"/>
    <w:rsid w:val="7A3B37FD"/>
    <w:rsid w:val="7A3C1246"/>
    <w:rsid w:val="7A3C1C77"/>
    <w:rsid w:val="7A3E3A7E"/>
    <w:rsid w:val="7A415A96"/>
    <w:rsid w:val="7A441467"/>
    <w:rsid w:val="7A456FFF"/>
    <w:rsid w:val="7A500AE5"/>
    <w:rsid w:val="7A504FB8"/>
    <w:rsid w:val="7A5221BC"/>
    <w:rsid w:val="7A557094"/>
    <w:rsid w:val="7A563565"/>
    <w:rsid w:val="7A5A16B8"/>
    <w:rsid w:val="7A5C2227"/>
    <w:rsid w:val="7A6417BB"/>
    <w:rsid w:val="7A682856"/>
    <w:rsid w:val="7A690B24"/>
    <w:rsid w:val="7A6C1C8E"/>
    <w:rsid w:val="7A6C7566"/>
    <w:rsid w:val="7A7032F3"/>
    <w:rsid w:val="7A7150D4"/>
    <w:rsid w:val="7A721240"/>
    <w:rsid w:val="7A752183"/>
    <w:rsid w:val="7A785542"/>
    <w:rsid w:val="7A7E5B51"/>
    <w:rsid w:val="7A7E6C88"/>
    <w:rsid w:val="7A7F0E1A"/>
    <w:rsid w:val="7A8220FB"/>
    <w:rsid w:val="7A8339B2"/>
    <w:rsid w:val="7A84390D"/>
    <w:rsid w:val="7A882CC1"/>
    <w:rsid w:val="7A89102F"/>
    <w:rsid w:val="7A8A0A26"/>
    <w:rsid w:val="7A8A3F28"/>
    <w:rsid w:val="7A8A56B1"/>
    <w:rsid w:val="7A8B08FC"/>
    <w:rsid w:val="7A8D55D7"/>
    <w:rsid w:val="7A8F139B"/>
    <w:rsid w:val="7A9324AC"/>
    <w:rsid w:val="7A93661D"/>
    <w:rsid w:val="7A9B506A"/>
    <w:rsid w:val="7A9E5052"/>
    <w:rsid w:val="7A9F49E9"/>
    <w:rsid w:val="7AA37A88"/>
    <w:rsid w:val="7AA45474"/>
    <w:rsid w:val="7AAA7798"/>
    <w:rsid w:val="7AAB7A4F"/>
    <w:rsid w:val="7AAE7979"/>
    <w:rsid w:val="7AB555A0"/>
    <w:rsid w:val="7AB80DBB"/>
    <w:rsid w:val="7ABA3F78"/>
    <w:rsid w:val="7ABE6F59"/>
    <w:rsid w:val="7ABF3773"/>
    <w:rsid w:val="7AC02EDC"/>
    <w:rsid w:val="7AC13B89"/>
    <w:rsid w:val="7AC142C9"/>
    <w:rsid w:val="7AC358D8"/>
    <w:rsid w:val="7AC57365"/>
    <w:rsid w:val="7AC90571"/>
    <w:rsid w:val="7AC977D5"/>
    <w:rsid w:val="7ACC0533"/>
    <w:rsid w:val="7AD162F1"/>
    <w:rsid w:val="7AD31240"/>
    <w:rsid w:val="7AD446D1"/>
    <w:rsid w:val="7AD714D7"/>
    <w:rsid w:val="7AD71AB2"/>
    <w:rsid w:val="7AD71C63"/>
    <w:rsid w:val="7AD772B9"/>
    <w:rsid w:val="7AD7775E"/>
    <w:rsid w:val="7AD80D44"/>
    <w:rsid w:val="7AD924B1"/>
    <w:rsid w:val="7AE22D05"/>
    <w:rsid w:val="7AE33356"/>
    <w:rsid w:val="7AE35F45"/>
    <w:rsid w:val="7AE87E01"/>
    <w:rsid w:val="7AEB7DB6"/>
    <w:rsid w:val="7AEF21FD"/>
    <w:rsid w:val="7AF02294"/>
    <w:rsid w:val="7AF0439B"/>
    <w:rsid w:val="7AF12F4C"/>
    <w:rsid w:val="7AFD5647"/>
    <w:rsid w:val="7B003103"/>
    <w:rsid w:val="7B046EF6"/>
    <w:rsid w:val="7B0579C1"/>
    <w:rsid w:val="7B060C3A"/>
    <w:rsid w:val="7B0834D3"/>
    <w:rsid w:val="7B0B7D2B"/>
    <w:rsid w:val="7B0D14D3"/>
    <w:rsid w:val="7B0E5C60"/>
    <w:rsid w:val="7B13383D"/>
    <w:rsid w:val="7B1458D4"/>
    <w:rsid w:val="7B150090"/>
    <w:rsid w:val="7B160AE9"/>
    <w:rsid w:val="7B1B1B70"/>
    <w:rsid w:val="7B1B7E4C"/>
    <w:rsid w:val="7B283559"/>
    <w:rsid w:val="7B2B315E"/>
    <w:rsid w:val="7B2E137E"/>
    <w:rsid w:val="7B324B19"/>
    <w:rsid w:val="7B370785"/>
    <w:rsid w:val="7B3F124C"/>
    <w:rsid w:val="7B444D93"/>
    <w:rsid w:val="7B445A61"/>
    <w:rsid w:val="7B4866F9"/>
    <w:rsid w:val="7B4B34AA"/>
    <w:rsid w:val="7B4E2296"/>
    <w:rsid w:val="7B4F6A69"/>
    <w:rsid w:val="7B530291"/>
    <w:rsid w:val="7B542305"/>
    <w:rsid w:val="7B637453"/>
    <w:rsid w:val="7B645125"/>
    <w:rsid w:val="7B6823A7"/>
    <w:rsid w:val="7B6A2D85"/>
    <w:rsid w:val="7B6E173D"/>
    <w:rsid w:val="7B71306B"/>
    <w:rsid w:val="7B72531E"/>
    <w:rsid w:val="7B727CC0"/>
    <w:rsid w:val="7B757B37"/>
    <w:rsid w:val="7B762A72"/>
    <w:rsid w:val="7B770337"/>
    <w:rsid w:val="7B7901B2"/>
    <w:rsid w:val="7B7A6F95"/>
    <w:rsid w:val="7B7C2E5F"/>
    <w:rsid w:val="7B7C4B5A"/>
    <w:rsid w:val="7B7E7EE3"/>
    <w:rsid w:val="7B8119C9"/>
    <w:rsid w:val="7B8227FD"/>
    <w:rsid w:val="7B85185B"/>
    <w:rsid w:val="7B8A445A"/>
    <w:rsid w:val="7B8F4594"/>
    <w:rsid w:val="7B93706D"/>
    <w:rsid w:val="7B99070E"/>
    <w:rsid w:val="7B9D3867"/>
    <w:rsid w:val="7B9E60B5"/>
    <w:rsid w:val="7BA14395"/>
    <w:rsid w:val="7BA42273"/>
    <w:rsid w:val="7BAF0055"/>
    <w:rsid w:val="7BAF5ECC"/>
    <w:rsid w:val="7BB13CC3"/>
    <w:rsid w:val="7BB67714"/>
    <w:rsid w:val="7BBF0393"/>
    <w:rsid w:val="7BC01E8B"/>
    <w:rsid w:val="7BC21739"/>
    <w:rsid w:val="7BC94D7F"/>
    <w:rsid w:val="7BD03DAF"/>
    <w:rsid w:val="7BD17EBD"/>
    <w:rsid w:val="7BD34E27"/>
    <w:rsid w:val="7BD72F9C"/>
    <w:rsid w:val="7BDA43CC"/>
    <w:rsid w:val="7BDC0C53"/>
    <w:rsid w:val="7BDF3C46"/>
    <w:rsid w:val="7BE26559"/>
    <w:rsid w:val="7BE97AEA"/>
    <w:rsid w:val="7BEC1EC2"/>
    <w:rsid w:val="7BF906CF"/>
    <w:rsid w:val="7BF92782"/>
    <w:rsid w:val="7BFB1793"/>
    <w:rsid w:val="7BFF06DC"/>
    <w:rsid w:val="7BFF4720"/>
    <w:rsid w:val="7C023332"/>
    <w:rsid w:val="7C052C70"/>
    <w:rsid w:val="7C061482"/>
    <w:rsid w:val="7C0B3843"/>
    <w:rsid w:val="7C0D7A06"/>
    <w:rsid w:val="7C131C24"/>
    <w:rsid w:val="7C140119"/>
    <w:rsid w:val="7C191D82"/>
    <w:rsid w:val="7C1C5D96"/>
    <w:rsid w:val="7C1D21B1"/>
    <w:rsid w:val="7C223E5E"/>
    <w:rsid w:val="7C241D91"/>
    <w:rsid w:val="7C2447B9"/>
    <w:rsid w:val="7C255B83"/>
    <w:rsid w:val="7C2A29F8"/>
    <w:rsid w:val="7C2E0E26"/>
    <w:rsid w:val="7C2F5D59"/>
    <w:rsid w:val="7C325C25"/>
    <w:rsid w:val="7C342EDA"/>
    <w:rsid w:val="7C344C44"/>
    <w:rsid w:val="7C361E2E"/>
    <w:rsid w:val="7C392F16"/>
    <w:rsid w:val="7C3A7DE3"/>
    <w:rsid w:val="7C4F5B81"/>
    <w:rsid w:val="7C5004B1"/>
    <w:rsid w:val="7C5155E5"/>
    <w:rsid w:val="7C516748"/>
    <w:rsid w:val="7C516DA3"/>
    <w:rsid w:val="7C527E5E"/>
    <w:rsid w:val="7C56787C"/>
    <w:rsid w:val="7C591EF3"/>
    <w:rsid w:val="7C596830"/>
    <w:rsid w:val="7C5B2C56"/>
    <w:rsid w:val="7C5D7C1D"/>
    <w:rsid w:val="7C5F4BB8"/>
    <w:rsid w:val="7C621CEA"/>
    <w:rsid w:val="7C6B5038"/>
    <w:rsid w:val="7C6C1525"/>
    <w:rsid w:val="7C6C654B"/>
    <w:rsid w:val="7C6D6B6B"/>
    <w:rsid w:val="7C6E1980"/>
    <w:rsid w:val="7C6F7F0B"/>
    <w:rsid w:val="7C72288E"/>
    <w:rsid w:val="7C727DA3"/>
    <w:rsid w:val="7C73200E"/>
    <w:rsid w:val="7C7331CF"/>
    <w:rsid w:val="7C772E4C"/>
    <w:rsid w:val="7C7A7A01"/>
    <w:rsid w:val="7C7F264B"/>
    <w:rsid w:val="7C846A37"/>
    <w:rsid w:val="7C846AC6"/>
    <w:rsid w:val="7C8A1693"/>
    <w:rsid w:val="7C8D7B19"/>
    <w:rsid w:val="7C8F769D"/>
    <w:rsid w:val="7C9005E1"/>
    <w:rsid w:val="7C90751E"/>
    <w:rsid w:val="7C907B5C"/>
    <w:rsid w:val="7C966F29"/>
    <w:rsid w:val="7C99377F"/>
    <w:rsid w:val="7C9B12D7"/>
    <w:rsid w:val="7C9C4192"/>
    <w:rsid w:val="7C9C6F29"/>
    <w:rsid w:val="7CA45824"/>
    <w:rsid w:val="7CA53268"/>
    <w:rsid w:val="7CAB0904"/>
    <w:rsid w:val="7CAF7B16"/>
    <w:rsid w:val="7CB04E40"/>
    <w:rsid w:val="7CB06882"/>
    <w:rsid w:val="7CB33B3C"/>
    <w:rsid w:val="7CB6188E"/>
    <w:rsid w:val="7CB629ED"/>
    <w:rsid w:val="7CBB4BBF"/>
    <w:rsid w:val="7CBC030E"/>
    <w:rsid w:val="7CBD38B6"/>
    <w:rsid w:val="7CBF6A0C"/>
    <w:rsid w:val="7CC01E44"/>
    <w:rsid w:val="7CC43D4B"/>
    <w:rsid w:val="7CC50553"/>
    <w:rsid w:val="7CC52932"/>
    <w:rsid w:val="7CC80B2A"/>
    <w:rsid w:val="7CCE0CBE"/>
    <w:rsid w:val="7CCF2809"/>
    <w:rsid w:val="7CD22C21"/>
    <w:rsid w:val="7CD87B5A"/>
    <w:rsid w:val="7CDC2126"/>
    <w:rsid w:val="7CDD1B61"/>
    <w:rsid w:val="7CDD7F79"/>
    <w:rsid w:val="7CE059A4"/>
    <w:rsid w:val="7CE4051F"/>
    <w:rsid w:val="7CE44B1E"/>
    <w:rsid w:val="7CE935A2"/>
    <w:rsid w:val="7CEA0A33"/>
    <w:rsid w:val="7CEA36D5"/>
    <w:rsid w:val="7CEB76C0"/>
    <w:rsid w:val="7CEC1BA3"/>
    <w:rsid w:val="7CEC5D5E"/>
    <w:rsid w:val="7CEE2B0C"/>
    <w:rsid w:val="7CF5348D"/>
    <w:rsid w:val="7CF624BE"/>
    <w:rsid w:val="7CF66CC3"/>
    <w:rsid w:val="7CF86A7C"/>
    <w:rsid w:val="7CFC4CBF"/>
    <w:rsid w:val="7CFF701B"/>
    <w:rsid w:val="7D0B3AFA"/>
    <w:rsid w:val="7D0E47B7"/>
    <w:rsid w:val="7D0F1C66"/>
    <w:rsid w:val="7D0F7859"/>
    <w:rsid w:val="7D100919"/>
    <w:rsid w:val="7D1541B5"/>
    <w:rsid w:val="7D15683C"/>
    <w:rsid w:val="7D166040"/>
    <w:rsid w:val="7D1702EA"/>
    <w:rsid w:val="7D18158D"/>
    <w:rsid w:val="7D1A0F4D"/>
    <w:rsid w:val="7D1C5688"/>
    <w:rsid w:val="7D201B8A"/>
    <w:rsid w:val="7D221123"/>
    <w:rsid w:val="7D24764A"/>
    <w:rsid w:val="7D2550C2"/>
    <w:rsid w:val="7D274B4F"/>
    <w:rsid w:val="7D28121E"/>
    <w:rsid w:val="7D2C344E"/>
    <w:rsid w:val="7D2D0E12"/>
    <w:rsid w:val="7D2D4734"/>
    <w:rsid w:val="7D312FA0"/>
    <w:rsid w:val="7D3245ED"/>
    <w:rsid w:val="7D3661BD"/>
    <w:rsid w:val="7D36767F"/>
    <w:rsid w:val="7D38598D"/>
    <w:rsid w:val="7D3C7304"/>
    <w:rsid w:val="7D487461"/>
    <w:rsid w:val="7D4E523A"/>
    <w:rsid w:val="7D506C16"/>
    <w:rsid w:val="7D584FE9"/>
    <w:rsid w:val="7D5A1C63"/>
    <w:rsid w:val="7D5A761F"/>
    <w:rsid w:val="7D5E5BDA"/>
    <w:rsid w:val="7D60246E"/>
    <w:rsid w:val="7D6317E8"/>
    <w:rsid w:val="7D6661AF"/>
    <w:rsid w:val="7D6903DB"/>
    <w:rsid w:val="7D6D2364"/>
    <w:rsid w:val="7D6E5DD7"/>
    <w:rsid w:val="7D6F5A25"/>
    <w:rsid w:val="7D726D19"/>
    <w:rsid w:val="7D7740C7"/>
    <w:rsid w:val="7D77558B"/>
    <w:rsid w:val="7D7A62A9"/>
    <w:rsid w:val="7D7C7FC9"/>
    <w:rsid w:val="7D7D058D"/>
    <w:rsid w:val="7D7E22FD"/>
    <w:rsid w:val="7D7F51E3"/>
    <w:rsid w:val="7D7F7A13"/>
    <w:rsid w:val="7D811981"/>
    <w:rsid w:val="7D8B27BD"/>
    <w:rsid w:val="7D8B2C85"/>
    <w:rsid w:val="7D8D62FB"/>
    <w:rsid w:val="7D8D73C1"/>
    <w:rsid w:val="7D8E070A"/>
    <w:rsid w:val="7D937B9C"/>
    <w:rsid w:val="7D987E91"/>
    <w:rsid w:val="7D9A2E7B"/>
    <w:rsid w:val="7D9B3A16"/>
    <w:rsid w:val="7D9B6042"/>
    <w:rsid w:val="7D9E78F1"/>
    <w:rsid w:val="7D9F0455"/>
    <w:rsid w:val="7D9F62DC"/>
    <w:rsid w:val="7DAA2EFB"/>
    <w:rsid w:val="7DB367FC"/>
    <w:rsid w:val="7DB521BE"/>
    <w:rsid w:val="7DBB1A38"/>
    <w:rsid w:val="7DBB72B9"/>
    <w:rsid w:val="7DBC66C3"/>
    <w:rsid w:val="7DBD5DC4"/>
    <w:rsid w:val="7DBF3774"/>
    <w:rsid w:val="7DC00A99"/>
    <w:rsid w:val="7DC478FC"/>
    <w:rsid w:val="7DC53C6E"/>
    <w:rsid w:val="7DC54A77"/>
    <w:rsid w:val="7DCA389C"/>
    <w:rsid w:val="7DCF5F00"/>
    <w:rsid w:val="7DD13310"/>
    <w:rsid w:val="7DD401FD"/>
    <w:rsid w:val="7DD45E60"/>
    <w:rsid w:val="7DD519A2"/>
    <w:rsid w:val="7DD633B5"/>
    <w:rsid w:val="7DD95C46"/>
    <w:rsid w:val="7DDC23E5"/>
    <w:rsid w:val="7DDD2404"/>
    <w:rsid w:val="7DDF3A31"/>
    <w:rsid w:val="7DE00CCB"/>
    <w:rsid w:val="7DE44A0D"/>
    <w:rsid w:val="7DE9010D"/>
    <w:rsid w:val="7DEA2520"/>
    <w:rsid w:val="7DEB2BDE"/>
    <w:rsid w:val="7DEB369D"/>
    <w:rsid w:val="7DEB795F"/>
    <w:rsid w:val="7DED27E6"/>
    <w:rsid w:val="7DEE1ED0"/>
    <w:rsid w:val="7DEE7514"/>
    <w:rsid w:val="7DEE7639"/>
    <w:rsid w:val="7DEF5746"/>
    <w:rsid w:val="7DF02309"/>
    <w:rsid w:val="7DF225CD"/>
    <w:rsid w:val="7DF406C0"/>
    <w:rsid w:val="7DF647CF"/>
    <w:rsid w:val="7DF94230"/>
    <w:rsid w:val="7DFC1133"/>
    <w:rsid w:val="7DFE0573"/>
    <w:rsid w:val="7DFE0A41"/>
    <w:rsid w:val="7E0163D1"/>
    <w:rsid w:val="7E070CD6"/>
    <w:rsid w:val="7E090591"/>
    <w:rsid w:val="7E0D4C19"/>
    <w:rsid w:val="7E0F0F1C"/>
    <w:rsid w:val="7E107CD8"/>
    <w:rsid w:val="7E141A83"/>
    <w:rsid w:val="7E150B6D"/>
    <w:rsid w:val="7E1541DE"/>
    <w:rsid w:val="7E184291"/>
    <w:rsid w:val="7E205AAD"/>
    <w:rsid w:val="7E2166ED"/>
    <w:rsid w:val="7E2230E5"/>
    <w:rsid w:val="7E252CF0"/>
    <w:rsid w:val="7E285C09"/>
    <w:rsid w:val="7E2A1255"/>
    <w:rsid w:val="7E2D5DB1"/>
    <w:rsid w:val="7E2F66D3"/>
    <w:rsid w:val="7E2F7A10"/>
    <w:rsid w:val="7E303DF1"/>
    <w:rsid w:val="7E310F98"/>
    <w:rsid w:val="7E320D2E"/>
    <w:rsid w:val="7E34648B"/>
    <w:rsid w:val="7E3533FD"/>
    <w:rsid w:val="7E3C392B"/>
    <w:rsid w:val="7E3C58EA"/>
    <w:rsid w:val="7E3D7CA3"/>
    <w:rsid w:val="7E406E58"/>
    <w:rsid w:val="7E416C6E"/>
    <w:rsid w:val="7E430771"/>
    <w:rsid w:val="7E4722F9"/>
    <w:rsid w:val="7E491CAD"/>
    <w:rsid w:val="7E4A6A93"/>
    <w:rsid w:val="7E4B61CE"/>
    <w:rsid w:val="7E4C1ACF"/>
    <w:rsid w:val="7E4C33E1"/>
    <w:rsid w:val="7E4E21A1"/>
    <w:rsid w:val="7E4F28F6"/>
    <w:rsid w:val="7E535947"/>
    <w:rsid w:val="7E556B9A"/>
    <w:rsid w:val="7E57011A"/>
    <w:rsid w:val="7E57477E"/>
    <w:rsid w:val="7E59669A"/>
    <w:rsid w:val="7E5D2265"/>
    <w:rsid w:val="7E6047D1"/>
    <w:rsid w:val="7E605653"/>
    <w:rsid w:val="7E625788"/>
    <w:rsid w:val="7E6409C1"/>
    <w:rsid w:val="7E6478FC"/>
    <w:rsid w:val="7E691EA3"/>
    <w:rsid w:val="7E6D5F1A"/>
    <w:rsid w:val="7E6E6089"/>
    <w:rsid w:val="7E71444C"/>
    <w:rsid w:val="7E715BED"/>
    <w:rsid w:val="7E753733"/>
    <w:rsid w:val="7E7753E9"/>
    <w:rsid w:val="7E7C4AF0"/>
    <w:rsid w:val="7E7D68D7"/>
    <w:rsid w:val="7E817400"/>
    <w:rsid w:val="7E841D49"/>
    <w:rsid w:val="7E8434D5"/>
    <w:rsid w:val="7E886969"/>
    <w:rsid w:val="7E887A0C"/>
    <w:rsid w:val="7E8C6937"/>
    <w:rsid w:val="7E8F43C1"/>
    <w:rsid w:val="7E9072B8"/>
    <w:rsid w:val="7E913852"/>
    <w:rsid w:val="7E977A56"/>
    <w:rsid w:val="7E9A238A"/>
    <w:rsid w:val="7EA15A62"/>
    <w:rsid w:val="7EA4445E"/>
    <w:rsid w:val="7EA460B8"/>
    <w:rsid w:val="7EA5380D"/>
    <w:rsid w:val="7EA60A94"/>
    <w:rsid w:val="7EA905EB"/>
    <w:rsid w:val="7EA915F2"/>
    <w:rsid w:val="7EB55F3F"/>
    <w:rsid w:val="7EB6310E"/>
    <w:rsid w:val="7EB641EE"/>
    <w:rsid w:val="7EBD7526"/>
    <w:rsid w:val="7EBF283A"/>
    <w:rsid w:val="7EC41825"/>
    <w:rsid w:val="7ECA1793"/>
    <w:rsid w:val="7ECA4305"/>
    <w:rsid w:val="7ECB3397"/>
    <w:rsid w:val="7ED01356"/>
    <w:rsid w:val="7ED116B9"/>
    <w:rsid w:val="7ED17907"/>
    <w:rsid w:val="7EDD0F37"/>
    <w:rsid w:val="7EDF1319"/>
    <w:rsid w:val="7EE12CFA"/>
    <w:rsid w:val="7EE33E81"/>
    <w:rsid w:val="7EE5603C"/>
    <w:rsid w:val="7EE57E40"/>
    <w:rsid w:val="7EEF0E72"/>
    <w:rsid w:val="7EEF2ACA"/>
    <w:rsid w:val="7EEF7811"/>
    <w:rsid w:val="7EF36046"/>
    <w:rsid w:val="7EF95D6D"/>
    <w:rsid w:val="7EFC1388"/>
    <w:rsid w:val="7EFC7CFC"/>
    <w:rsid w:val="7EFE28B6"/>
    <w:rsid w:val="7EFE2EB5"/>
    <w:rsid w:val="7EFE7CFB"/>
    <w:rsid w:val="7F011036"/>
    <w:rsid w:val="7F015D95"/>
    <w:rsid w:val="7F04698A"/>
    <w:rsid w:val="7F05776F"/>
    <w:rsid w:val="7F0735EB"/>
    <w:rsid w:val="7F0B0A42"/>
    <w:rsid w:val="7F0B28C4"/>
    <w:rsid w:val="7F0B5847"/>
    <w:rsid w:val="7F0D4FDD"/>
    <w:rsid w:val="7F105C32"/>
    <w:rsid w:val="7F123E02"/>
    <w:rsid w:val="7F13784E"/>
    <w:rsid w:val="7F163280"/>
    <w:rsid w:val="7F177F24"/>
    <w:rsid w:val="7F182BC0"/>
    <w:rsid w:val="7F25401B"/>
    <w:rsid w:val="7F2678D2"/>
    <w:rsid w:val="7F291B14"/>
    <w:rsid w:val="7F2B4E09"/>
    <w:rsid w:val="7F2C688B"/>
    <w:rsid w:val="7F2D4191"/>
    <w:rsid w:val="7F33392E"/>
    <w:rsid w:val="7F3B4050"/>
    <w:rsid w:val="7F3D4CDD"/>
    <w:rsid w:val="7F3E6456"/>
    <w:rsid w:val="7F473382"/>
    <w:rsid w:val="7F4843F6"/>
    <w:rsid w:val="7F4A3A13"/>
    <w:rsid w:val="7F4B6419"/>
    <w:rsid w:val="7F542434"/>
    <w:rsid w:val="7F543097"/>
    <w:rsid w:val="7F565CED"/>
    <w:rsid w:val="7F5C3F65"/>
    <w:rsid w:val="7F5D4A77"/>
    <w:rsid w:val="7F627907"/>
    <w:rsid w:val="7F652A61"/>
    <w:rsid w:val="7F66327F"/>
    <w:rsid w:val="7F6D607B"/>
    <w:rsid w:val="7F6F0091"/>
    <w:rsid w:val="7F701DFD"/>
    <w:rsid w:val="7F7035B3"/>
    <w:rsid w:val="7F71407E"/>
    <w:rsid w:val="7F721C75"/>
    <w:rsid w:val="7F73558C"/>
    <w:rsid w:val="7F777B9E"/>
    <w:rsid w:val="7F8135C5"/>
    <w:rsid w:val="7F8160DA"/>
    <w:rsid w:val="7F863AD2"/>
    <w:rsid w:val="7F87236F"/>
    <w:rsid w:val="7F891045"/>
    <w:rsid w:val="7F910D33"/>
    <w:rsid w:val="7F933F6F"/>
    <w:rsid w:val="7F9B019E"/>
    <w:rsid w:val="7F9B45D8"/>
    <w:rsid w:val="7FA52E10"/>
    <w:rsid w:val="7FAE268B"/>
    <w:rsid w:val="7FAF0FCF"/>
    <w:rsid w:val="7FB114DE"/>
    <w:rsid w:val="7FB57426"/>
    <w:rsid w:val="7FB60A58"/>
    <w:rsid w:val="7FBC10C9"/>
    <w:rsid w:val="7FC419D0"/>
    <w:rsid w:val="7FC675A0"/>
    <w:rsid w:val="7FC91093"/>
    <w:rsid w:val="7FCD520C"/>
    <w:rsid w:val="7FD1431E"/>
    <w:rsid w:val="7FD44224"/>
    <w:rsid w:val="7FD50AB1"/>
    <w:rsid w:val="7FD911E2"/>
    <w:rsid w:val="7FD92A72"/>
    <w:rsid w:val="7FDF4037"/>
    <w:rsid w:val="7FE237C1"/>
    <w:rsid w:val="7FE44A47"/>
    <w:rsid w:val="7FF058EB"/>
    <w:rsid w:val="7FF10E93"/>
    <w:rsid w:val="7FF547B4"/>
    <w:rsid w:val="7FFD22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name="heading 5"/>
    <w:lsdException w:unhideWhenUsed="0"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name="FollowedHyperlink"/>
    <w:lsdException w:uiPriority="22"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spacing w:line="360" w:lineRule="auto"/>
      <w:ind w:firstLine="200" w:firstLineChars="200"/>
      <w:jc w:val="both"/>
    </w:pPr>
    <w:rPr>
      <w:rFonts w:ascii="Times New Roman" w:hAnsi="Times New Roman" w:eastAsia="宋体" w:cs="黑体"/>
      <w:kern w:val="2"/>
      <w:sz w:val="24"/>
      <w:szCs w:val="24"/>
      <w:lang w:val="en-US" w:eastAsia="zh-CN" w:bidi="ar-SA"/>
    </w:rPr>
  </w:style>
  <w:style w:type="paragraph" w:styleId="6">
    <w:name w:val="heading 1"/>
    <w:basedOn w:val="1"/>
    <w:next w:val="1"/>
    <w:link w:val="79"/>
    <w:qFormat/>
    <w:uiPriority w:val="9"/>
    <w:pPr>
      <w:keepLines/>
      <w:adjustRightInd w:val="0"/>
      <w:snapToGrid w:val="0"/>
      <w:spacing w:before="120" w:after="120" w:line="360" w:lineRule="auto"/>
      <w:ind w:firstLine="0" w:firstLineChars="0"/>
      <w:jc w:val="both"/>
      <w:outlineLvl w:val="0"/>
    </w:pPr>
    <w:rPr>
      <w:rFonts w:ascii="Times New Roman" w:hAnsi="Times New Roman" w:eastAsia="宋体"/>
      <w:b/>
      <w:bCs/>
      <w:kern w:val="44"/>
      <w:sz w:val="32"/>
      <w:szCs w:val="44"/>
    </w:rPr>
  </w:style>
  <w:style w:type="paragraph" w:styleId="7">
    <w:name w:val="heading 2"/>
    <w:basedOn w:val="1"/>
    <w:next w:val="1"/>
    <w:link w:val="83"/>
    <w:qFormat/>
    <w:uiPriority w:val="9"/>
    <w:pPr>
      <w:keepLines/>
      <w:spacing w:before="120" w:after="120" w:line="360" w:lineRule="auto"/>
      <w:ind w:firstLine="0" w:firstLineChars="0"/>
      <w:jc w:val="both"/>
      <w:outlineLvl w:val="1"/>
    </w:pPr>
    <w:rPr>
      <w:rFonts w:ascii="Times New Roman" w:hAnsi="Times New Roman" w:eastAsia="宋体" w:cs="黑体"/>
      <w:b/>
      <w:bCs/>
      <w:sz w:val="30"/>
      <w:szCs w:val="32"/>
    </w:rPr>
  </w:style>
  <w:style w:type="paragraph" w:styleId="8">
    <w:name w:val="heading 3"/>
    <w:basedOn w:val="1"/>
    <w:next w:val="1"/>
    <w:link w:val="80"/>
    <w:qFormat/>
    <w:uiPriority w:val="9"/>
    <w:pPr>
      <w:keepLines/>
      <w:spacing w:before="120" w:after="120" w:line="360" w:lineRule="auto"/>
      <w:ind w:firstLine="0" w:firstLineChars="0"/>
      <w:jc w:val="both"/>
      <w:outlineLvl w:val="2"/>
    </w:pPr>
    <w:rPr>
      <w:rFonts w:ascii="Times New Roman" w:hAnsi="Times New Roman"/>
      <w:b/>
      <w:bCs/>
      <w:sz w:val="28"/>
      <w:szCs w:val="32"/>
    </w:rPr>
  </w:style>
  <w:style w:type="paragraph" w:styleId="9">
    <w:name w:val="heading 4"/>
    <w:basedOn w:val="1"/>
    <w:next w:val="1"/>
    <w:link w:val="81"/>
    <w:qFormat/>
    <w:uiPriority w:val="9"/>
    <w:pPr>
      <w:keepLines/>
      <w:adjustRightInd w:val="0"/>
      <w:snapToGrid w:val="0"/>
      <w:spacing w:before="120" w:after="120" w:line="360" w:lineRule="auto"/>
      <w:ind w:firstLine="0" w:firstLineChars="0"/>
      <w:jc w:val="both"/>
      <w:outlineLvl w:val="3"/>
    </w:pPr>
    <w:rPr>
      <w:rFonts w:ascii="Times New Roman" w:hAnsi="Times New Roman" w:eastAsia="宋体" w:cs="黑体"/>
      <w:b/>
      <w:bCs/>
      <w:szCs w:val="28"/>
    </w:rPr>
  </w:style>
  <w:style w:type="paragraph" w:styleId="10">
    <w:name w:val="heading 5"/>
    <w:basedOn w:val="1"/>
    <w:next w:val="1"/>
    <w:link w:val="82"/>
    <w:semiHidden/>
    <w:qFormat/>
    <w:uiPriority w:val="9"/>
    <w:pPr>
      <w:ind w:firstLine="420"/>
      <w:outlineLvl w:val="4"/>
    </w:pPr>
  </w:style>
  <w:style w:type="character" w:default="1" w:styleId="33">
    <w:name w:val="Default Paragraph Font"/>
    <w:unhideWhenUsed/>
    <w:qFormat/>
    <w:uiPriority w:val="1"/>
  </w:style>
  <w:style w:type="table" w:default="1" w:styleId="3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next w:val="1"/>
    <w:qFormat/>
    <w:uiPriority w:val="0"/>
    <w:pPr>
      <w:ind w:firstLine="200" w:firstLineChars="200"/>
    </w:pPr>
    <w:rPr>
      <w:rFonts w:ascii="Times New Roman" w:hAnsi="Times New Roman" w:cs="宋体"/>
      <w:sz w:val="24"/>
    </w:rPr>
  </w:style>
  <w:style w:type="paragraph" w:styleId="3">
    <w:name w:val="Normal Indent"/>
    <w:basedOn w:val="1"/>
    <w:next w:val="4"/>
    <w:qFormat/>
    <w:uiPriority w:val="99"/>
    <w:pPr>
      <w:ind w:firstLine="0" w:firstLineChars="0"/>
    </w:pPr>
    <w:rPr>
      <w:rFonts w:ascii="宋体" w:hAnsi="宋体"/>
      <w:kern w:val="0"/>
      <w:sz w:val="28"/>
      <w:szCs w:val="20"/>
    </w:rPr>
  </w:style>
  <w:style w:type="paragraph" w:styleId="4">
    <w:name w:val="Body Text First Indent 2"/>
    <w:basedOn w:val="5"/>
    <w:next w:val="1"/>
    <w:unhideWhenUsed/>
    <w:qFormat/>
    <w:uiPriority w:val="99"/>
    <w:pPr>
      <w:snapToGrid w:val="0"/>
      <w:spacing w:after="120"/>
      <w:ind w:left="420" w:leftChars="200" w:firstLine="420" w:firstLineChars="200"/>
      <w:jc w:val="both"/>
    </w:pPr>
    <w:rPr>
      <w:rFonts w:ascii="宋体"/>
      <w:sz w:val="24"/>
    </w:rPr>
  </w:style>
  <w:style w:type="paragraph" w:styleId="5">
    <w:name w:val="Body Text Indent"/>
    <w:basedOn w:val="1"/>
    <w:next w:val="1"/>
    <w:unhideWhenUsed/>
    <w:qFormat/>
    <w:uiPriority w:val="99"/>
    <w:pPr>
      <w:autoSpaceDE w:val="0"/>
      <w:autoSpaceDN w:val="0"/>
      <w:adjustRightInd w:val="0"/>
      <w:ind w:left="441" w:leftChars="210" w:firstLine="0" w:firstLineChars="0"/>
      <w:jc w:val="center"/>
    </w:pPr>
    <w:rPr>
      <w:rFonts w:ascii="隶书" w:hAnsi="宋体" w:eastAsia="隶书"/>
      <w:b/>
      <w:kern w:val="0"/>
      <w:sz w:val="44"/>
      <w:szCs w:val="20"/>
      <w:lang w:val="zh-CN"/>
    </w:rPr>
  </w:style>
  <w:style w:type="paragraph" w:styleId="11">
    <w:name w:val="List 3"/>
    <w:basedOn w:val="1"/>
    <w:next w:val="1"/>
    <w:qFormat/>
    <w:uiPriority w:val="0"/>
    <w:pPr>
      <w:ind w:left="100" w:leftChars="400" w:hanging="200" w:hangingChars="200"/>
    </w:pPr>
  </w:style>
  <w:style w:type="paragraph" w:styleId="12">
    <w:name w:val="annotation text"/>
    <w:basedOn w:val="1"/>
    <w:unhideWhenUsed/>
    <w:qFormat/>
    <w:uiPriority w:val="99"/>
    <w:pPr>
      <w:jc w:val="left"/>
    </w:pPr>
  </w:style>
  <w:style w:type="paragraph" w:styleId="13">
    <w:name w:val="Body Text"/>
    <w:basedOn w:val="1"/>
    <w:next w:val="14"/>
    <w:unhideWhenUsed/>
    <w:qFormat/>
    <w:uiPriority w:val="1"/>
    <w:pPr>
      <w:spacing w:after="120"/>
    </w:pPr>
  </w:style>
  <w:style w:type="paragraph" w:styleId="14">
    <w:name w:val="Body Text Indent 3"/>
    <w:basedOn w:val="1"/>
    <w:next w:val="1"/>
    <w:qFormat/>
    <w:uiPriority w:val="0"/>
    <w:pPr>
      <w:spacing w:after="120"/>
      <w:ind w:left="420" w:leftChars="200"/>
    </w:pPr>
    <w:rPr>
      <w:sz w:val="16"/>
      <w:szCs w:val="16"/>
    </w:rPr>
  </w:style>
  <w:style w:type="paragraph" w:styleId="15">
    <w:name w:val="Block Text"/>
    <w:qFormat/>
    <w:uiPriority w:val="99"/>
    <w:pPr>
      <w:spacing w:line="240" w:lineRule="auto"/>
      <w:ind w:firstLine="0"/>
      <w:jc w:val="center"/>
    </w:pPr>
    <w:rPr>
      <w:rFonts w:ascii="Times New Roman" w:hAnsi="Times New Roman" w:eastAsia="宋体" w:cs="黑体"/>
      <w:kern w:val="2"/>
      <w:sz w:val="21"/>
      <w:szCs w:val="24"/>
      <w:lang w:val="en-US" w:eastAsia="zh-CN" w:bidi="ar-SA"/>
    </w:rPr>
  </w:style>
  <w:style w:type="paragraph" w:styleId="16">
    <w:name w:val="Plain Text"/>
    <w:basedOn w:val="1"/>
    <w:next w:val="17"/>
    <w:qFormat/>
    <w:uiPriority w:val="0"/>
    <w:pPr>
      <w:spacing w:line="480" w:lineRule="exact"/>
    </w:pPr>
    <w:rPr>
      <w:rFonts w:ascii="宋体" w:hAnsi="Courier New"/>
      <w:kern w:val="0"/>
      <w:sz w:val="28"/>
      <w:szCs w:val="21"/>
    </w:rPr>
  </w:style>
  <w:style w:type="paragraph" w:customStyle="1" w:styleId="17">
    <w:name w:val="Default"/>
    <w:basedOn w:val="18"/>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纯文本1"/>
    <w:basedOn w:val="1"/>
    <w:qFormat/>
    <w:uiPriority w:val="0"/>
    <w:pPr>
      <w:autoSpaceDE w:val="0"/>
      <w:autoSpaceDN w:val="0"/>
      <w:adjustRightInd w:val="0"/>
      <w:spacing w:line="240" w:lineRule="auto"/>
      <w:ind w:firstLine="0" w:firstLineChars="0"/>
      <w:textAlignment w:val="baseline"/>
    </w:pPr>
    <w:rPr>
      <w:rFonts w:ascii="宋体" w:hAnsi="Tms Rmn"/>
      <w:kern w:val="0"/>
      <w:sz w:val="21"/>
      <w:szCs w:val="20"/>
    </w:rPr>
  </w:style>
  <w:style w:type="paragraph" w:styleId="19">
    <w:name w:val="Body Text Indent 2"/>
    <w:basedOn w:val="1"/>
    <w:next w:val="20"/>
    <w:unhideWhenUsed/>
    <w:qFormat/>
    <w:uiPriority w:val="0"/>
    <w:pPr>
      <w:ind w:firstLine="573"/>
    </w:pPr>
    <w:rPr>
      <w:rFonts w:ascii="Times New Roman" w:hAnsi="Times New Roman" w:eastAsia="宋体"/>
      <w:color w:val="FF0000"/>
    </w:rPr>
  </w:style>
  <w:style w:type="paragraph" w:customStyle="1" w:styleId="20">
    <w:name w:val="表格文字"/>
    <w:basedOn w:val="13"/>
    <w:next w:val="1"/>
    <w:qFormat/>
    <w:uiPriority w:val="0"/>
    <w:pPr>
      <w:adjustRightInd w:val="0"/>
      <w:snapToGrid w:val="0"/>
      <w:spacing w:line="300" w:lineRule="exact"/>
      <w:ind w:firstLine="315" w:firstLineChars="150"/>
      <w:jc w:val="center"/>
    </w:pPr>
    <w:rPr>
      <w:color w:val="000000"/>
      <w:sz w:val="21"/>
      <w:szCs w:val="21"/>
    </w:rPr>
  </w:style>
  <w:style w:type="paragraph" w:styleId="21">
    <w:name w:val="Balloon Text"/>
    <w:basedOn w:val="1"/>
    <w:link w:val="78"/>
    <w:unhideWhenUsed/>
    <w:qFormat/>
    <w:uiPriority w:val="99"/>
    <w:pPr>
      <w:spacing w:line="240" w:lineRule="auto"/>
    </w:pPr>
    <w:rPr>
      <w:sz w:val="18"/>
      <w:szCs w:val="18"/>
    </w:rPr>
  </w:style>
  <w:style w:type="paragraph" w:styleId="22">
    <w:name w:val="footer"/>
    <w:basedOn w:val="1"/>
    <w:link w:val="35"/>
    <w:qFormat/>
    <w:uiPriority w:val="99"/>
    <w:pPr>
      <w:pBdr>
        <w:top w:val="single" w:color="auto" w:sz="12" w:space="1"/>
      </w:pBdr>
      <w:tabs>
        <w:tab w:val="center" w:pos="4153"/>
        <w:tab w:val="right" w:pos="8306"/>
      </w:tabs>
      <w:snapToGrid w:val="0"/>
      <w:spacing w:line="240" w:lineRule="auto"/>
      <w:ind w:firstLine="0"/>
      <w:jc w:val="left"/>
    </w:pPr>
    <w:rPr>
      <w:rFonts w:ascii="Times New Roman" w:hAnsi="Times New Roman" w:eastAsia="楷体" w:cs="黑体"/>
      <w:b/>
      <w:kern w:val="2"/>
      <w:sz w:val="18"/>
      <w:szCs w:val="18"/>
      <w:lang w:val="en-US" w:eastAsia="zh-CN" w:bidi="ar-SA"/>
    </w:rPr>
  </w:style>
  <w:style w:type="paragraph" w:styleId="23">
    <w:name w:val="header"/>
    <w:basedOn w:val="1"/>
    <w:next w:val="1"/>
    <w:link w:val="77"/>
    <w:qFormat/>
    <w:uiPriority w:val="99"/>
    <w:pPr>
      <w:pBdr>
        <w:bottom w:val="single" w:color="auto" w:sz="12" w:space="1"/>
      </w:pBdr>
      <w:tabs>
        <w:tab w:val="center" w:pos="4153"/>
        <w:tab w:val="right" w:pos="8306"/>
      </w:tabs>
      <w:snapToGrid w:val="0"/>
      <w:spacing w:line="240" w:lineRule="auto"/>
      <w:ind w:firstLine="0"/>
      <w:jc w:val="center"/>
    </w:pPr>
    <w:rPr>
      <w:rFonts w:ascii="Times New Roman" w:hAnsi="Times New Roman" w:eastAsia="楷体" w:cs="黑体"/>
      <w:b/>
      <w:kern w:val="2"/>
      <w:sz w:val="18"/>
      <w:szCs w:val="18"/>
      <w:lang w:val="en-US" w:eastAsia="zh-CN" w:bidi="ar-SA"/>
    </w:rPr>
  </w:style>
  <w:style w:type="paragraph" w:styleId="24">
    <w:name w:val="toc 1"/>
    <w:basedOn w:val="1"/>
    <w:next w:val="1"/>
    <w:unhideWhenUsed/>
    <w:qFormat/>
    <w:uiPriority w:val="39"/>
    <w:pPr>
      <w:tabs>
        <w:tab w:val="right" w:leader="dot" w:pos="9004"/>
      </w:tabs>
      <w:adjustRightInd w:val="0"/>
      <w:snapToGrid w:val="0"/>
      <w:ind w:firstLine="0" w:firstLineChars="0"/>
      <w:jc w:val="left"/>
    </w:pPr>
    <w:rPr>
      <w:rFonts w:ascii="Times New Roman" w:hAnsi="Times New Roman" w:eastAsia="宋体"/>
    </w:rPr>
  </w:style>
  <w:style w:type="paragraph" w:styleId="25">
    <w:name w:val="List"/>
    <w:basedOn w:val="1"/>
    <w:unhideWhenUsed/>
    <w:qFormat/>
    <w:uiPriority w:val="0"/>
    <w:pPr>
      <w:ind w:left="200" w:hanging="200" w:hangingChars="200"/>
      <w:contextualSpacing/>
    </w:pPr>
  </w:style>
  <w:style w:type="paragraph" w:styleId="26">
    <w:name w:val="toc 2"/>
    <w:basedOn w:val="1"/>
    <w:next w:val="1"/>
    <w:unhideWhenUsed/>
    <w:qFormat/>
    <w:uiPriority w:val="39"/>
    <w:pPr>
      <w:tabs>
        <w:tab w:val="right" w:leader="dot" w:pos="9004"/>
      </w:tabs>
      <w:ind w:firstLine="480"/>
    </w:pPr>
  </w:style>
  <w:style w:type="paragraph" w:styleId="27">
    <w:name w:val="Body Text 2"/>
    <w:basedOn w:val="1"/>
    <w:qFormat/>
    <w:uiPriority w:val="0"/>
    <w:pPr>
      <w:spacing w:after="120" w:afterLines="0" w:line="480" w:lineRule="auto"/>
    </w:pPr>
  </w:style>
  <w:style w:type="paragraph" w:styleId="2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9">
    <w:name w:val="Title"/>
    <w:basedOn w:val="1"/>
    <w:qFormat/>
    <w:uiPriority w:val="10"/>
    <w:pPr>
      <w:adjustRightInd/>
      <w:snapToGrid/>
      <w:spacing w:before="240" w:after="60" w:line="240" w:lineRule="auto"/>
      <w:ind w:firstLine="0" w:firstLineChars="0"/>
      <w:jc w:val="center"/>
      <w:outlineLvl w:val="0"/>
    </w:pPr>
    <w:rPr>
      <w:rFonts w:ascii="Arial" w:hAnsi="Arial" w:cs="Arial"/>
      <w:sz w:val="32"/>
      <w:szCs w:val="22"/>
    </w:rPr>
  </w:style>
  <w:style w:type="paragraph" w:styleId="30">
    <w:name w:val="Body Text First Indent"/>
    <w:basedOn w:val="13"/>
    <w:next w:val="1"/>
    <w:unhideWhenUsed/>
    <w:qFormat/>
    <w:uiPriority w:val="0"/>
    <w:pPr>
      <w:ind w:firstLine="420" w:firstLineChars="100"/>
    </w:pPr>
  </w:style>
  <w:style w:type="table" w:styleId="32">
    <w:name w:val="Table Grid"/>
    <w:qFormat/>
    <w:uiPriority w:val="59"/>
    <w:pPr>
      <w:spacing w:line="240" w:lineRule="auto"/>
      <w:jc w:val="center"/>
    </w:pPr>
    <w:rPr>
      <w:sz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
    <w:trPr>
      <w:jc w:val="center"/>
    </w:trPr>
    <w:tcPr>
      <w:tcMar>
        <w:left w:w="57" w:type="dxa"/>
        <w:right w:w="57" w:type="dxa"/>
      </w:tcMar>
      <w:vAlign w:val="center"/>
    </w:tcPr>
  </w:style>
  <w:style w:type="character" w:styleId="34">
    <w:name w:val="page number"/>
    <w:basedOn w:val="35"/>
    <w:qFormat/>
    <w:uiPriority w:val="99"/>
    <w:rPr>
      <w:rFonts w:eastAsia="楷体"/>
      <w:sz w:val="18"/>
      <w:szCs w:val="18"/>
    </w:rPr>
  </w:style>
  <w:style w:type="character" w:customStyle="1" w:styleId="35">
    <w:name w:val="页脚 Char"/>
    <w:basedOn w:val="33"/>
    <w:link w:val="22"/>
    <w:qFormat/>
    <w:uiPriority w:val="99"/>
    <w:rPr>
      <w:rFonts w:eastAsia="楷体"/>
      <w:b/>
      <w:sz w:val="18"/>
      <w:szCs w:val="18"/>
    </w:rPr>
  </w:style>
  <w:style w:type="character" w:styleId="36">
    <w:name w:val="Emphasis"/>
    <w:basedOn w:val="33"/>
    <w:qFormat/>
    <w:uiPriority w:val="0"/>
  </w:style>
  <w:style w:type="character" w:styleId="37">
    <w:name w:val="Hyperlink"/>
    <w:basedOn w:val="33"/>
    <w:unhideWhenUsed/>
    <w:qFormat/>
    <w:uiPriority w:val="99"/>
    <w:rPr>
      <w:color w:val="0000FF"/>
      <w:u w:val="single"/>
    </w:rPr>
  </w:style>
  <w:style w:type="character" w:styleId="38">
    <w:name w:val="annotation reference"/>
    <w:basedOn w:val="33"/>
    <w:unhideWhenUsed/>
    <w:qFormat/>
    <w:uiPriority w:val="0"/>
    <w:rPr>
      <w:sz w:val="21"/>
      <w:szCs w:val="21"/>
    </w:rPr>
  </w:style>
  <w:style w:type="paragraph" w:customStyle="1" w:styleId="39">
    <w:name w:val="表头"/>
    <w:basedOn w:val="11"/>
    <w:next w:val="1"/>
    <w:qFormat/>
    <w:uiPriority w:val="98"/>
    <w:pPr>
      <w:spacing w:before="50" w:beforeLines="50" w:beforeAutospacing="0" w:line="360" w:lineRule="auto"/>
      <w:ind w:firstLine="0" w:firstLineChars="0"/>
      <w:jc w:val="center"/>
    </w:pPr>
    <w:rPr>
      <w:rFonts w:ascii="Times New Roman" w:hAnsi="Times New Roman" w:eastAsia="宋体"/>
      <w:kern w:val="2"/>
      <w:szCs w:val="24"/>
      <w:lang w:val="en-US"/>
    </w:rPr>
  </w:style>
  <w:style w:type="paragraph" w:customStyle="1" w:styleId="40">
    <w:name w:val="Date1"/>
    <w:basedOn w:val="1"/>
    <w:next w:val="1"/>
    <w:qFormat/>
    <w:uiPriority w:val="0"/>
    <w:pPr>
      <w:adjustRightInd w:val="0"/>
      <w:jc w:val="left"/>
      <w:textAlignment w:val="baseline"/>
    </w:pPr>
    <w:rPr>
      <w:rFonts w:ascii="宋体" w:hAnsi="宋体"/>
      <w:sz w:val="28"/>
      <w:szCs w:val="20"/>
    </w:rPr>
  </w:style>
  <w:style w:type="paragraph" w:customStyle="1" w:styleId="41">
    <w:name w:val="Char"/>
    <w:basedOn w:val="1"/>
    <w:qFormat/>
    <w:uiPriority w:val="0"/>
    <w:pPr>
      <w:spacing w:line="240" w:lineRule="auto"/>
    </w:pPr>
    <w:rPr>
      <w:rFonts w:cs="宋体"/>
      <w:sz w:val="28"/>
    </w:rPr>
  </w:style>
  <w:style w:type="paragraph" w:customStyle="1" w:styleId="42">
    <w:name w:val="正文文本缩进 21"/>
    <w:basedOn w:val="1"/>
    <w:qFormat/>
    <w:uiPriority w:val="0"/>
    <w:pPr>
      <w:spacing w:line="480" w:lineRule="auto"/>
      <w:ind w:left="420" w:leftChars="200"/>
    </w:pPr>
  </w:style>
  <w:style w:type="paragraph" w:customStyle="1" w:styleId="43">
    <w:name w:val="A正文"/>
    <w:basedOn w:val="1"/>
    <w:qFormat/>
    <w:uiPriority w:val="0"/>
    <w:pPr>
      <w:spacing w:before="100" w:beforeAutospacing="1"/>
      <w:ind w:firstLine="480"/>
      <w:jc w:val="left"/>
    </w:pPr>
    <w:rPr>
      <w:snapToGrid w:val="0"/>
      <w:kern w:val="0"/>
      <w:szCs w:val="20"/>
      <w:lang w:val="zh-CN"/>
    </w:rPr>
  </w:style>
  <w:style w:type="paragraph" w:customStyle="1" w:styleId="44">
    <w:name w:val="标题4"/>
    <w:basedOn w:val="45"/>
    <w:qFormat/>
    <w:uiPriority w:val="0"/>
    <w:pPr>
      <w:outlineLvl w:val="3"/>
    </w:pPr>
  </w:style>
  <w:style w:type="paragraph" w:customStyle="1" w:styleId="45">
    <w:name w:val="标题3"/>
    <w:basedOn w:val="1"/>
    <w:qFormat/>
    <w:uiPriority w:val="0"/>
    <w:pPr>
      <w:ind w:firstLine="0" w:firstLineChars="0"/>
      <w:outlineLvl w:val="2"/>
    </w:pPr>
    <w:rPr>
      <w:b/>
    </w:rPr>
  </w:style>
  <w:style w:type="paragraph" w:customStyle="1" w:styleId="46">
    <w:name w:val="表内文字"/>
    <w:qFormat/>
    <w:uiPriority w:val="99"/>
    <w:pPr>
      <w:spacing w:line="240" w:lineRule="auto"/>
      <w:ind w:firstLine="0"/>
      <w:jc w:val="center"/>
    </w:pPr>
    <w:rPr>
      <w:rFonts w:ascii="Times New Roman" w:hAnsi="Times New Roman" w:eastAsia="宋体" w:cs="黑体"/>
      <w:kern w:val="2"/>
      <w:sz w:val="21"/>
      <w:szCs w:val="24"/>
      <w:lang w:val="en-US" w:eastAsia="zh-CN" w:bidi="ar-SA"/>
    </w:rPr>
  </w:style>
  <w:style w:type="paragraph" w:customStyle="1" w:styleId="47">
    <w:name w:val="图号"/>
    <w:next w:val="1"/>
    <w:qFormat/>
    <w:uiPriority w:val="99"/>
    <w:pPr>
      <w:spacing w:after="50" w:afterLines="50" w:line="360" w:lineRule="auto"/>
      <w:ind w:firstLine="0"/>
      <w:jc w:val="center"/>
    </w:pPr>
    <w:rPr>
      <w:rFonts w:ascii="Times New Roman" w:hAnsi="Times New Roman" w:eastAsia="宋体" w:cs="黑体"/>
      <w:b/>
      <w:kern w:val="2"/>
      <w:sz w:val="24"/>
      <w:szCs w:val="24"/>
      <w:lang w:val="en-US" w:eastAsia="zh-CN" w:bidi="ar-SA"/>
    </w:rPr>
  </w:style>
  <w:style w:type="paragraph" w:customStyle="1" w:styleId="48">
    <w:name w:val="List Paragraph"/>
    <w:basedOn w:val="1"/>
    <w:unhideWhenUsed/>
    <w:qFormat/>
    <w:uiPriority w:val="34"/>
    <w:pPr>
      <w:ind w:firstLine="420"/>
    </w:pPr>
  </w:style>
  <w:style w:type="paragraph" w:customStyle="1" w:styleId="49">
    <w:name w:val="表中"/>
    <w:basedOn w:val="1"/>
    <w:qFormat/>
    <w:uiPriority w:val="0"/>
    <w:pPr>
      <w:adjustRightInd w:val="0"/>
      <w:snapToGrid w:val="0"/>
      <w:spacing w:line="240" w:lineRule="auto"/>
      <w:ind w:firstLine="0" w:firstLineChars="0"/>
      <w:jc w:val="center"/>
    </w:pPr>
    <w:rPr>
      <w:kern w:val="0"/>
      <w:sz w:val="21"/>
      <w:szCs w:val="21"/>
    </w:rPr>
  </w:style>
  <w:style w:type="paragraph" w:customStyle="1" w:styleId="50">
    <w:name w:val="我的正文"/>
    <w:basedOn w:val="1"/>
    <w:qFormat/>
    <w:uiPriority w:val="0"/>
    <w:pPr>
      <w:spacing w:line="420" w:lineRule="exact"/>
      <w:ind w:firstLine="480" w:firstLineChars="200"/>
    </w:pPr>
    <w:rPr>
      <w:rFonts w:ascii="仿宋_GB2312" w:hAnsi="Times New Roman" w:eastAsia="仿宋_GB2312" w:cs="宋体"/>
      <w:sz w:val="24"/>
      <w:szCs w:val="20"/>
    </w:rPr>
  </w:style>
  <w:style w:type="paragraph" w:customStyle="1" w:styleId="51">
    <w:name w:val="5-表标题"/>
    <w:basedOn w:val="1"/>
    <w:qFormat/>
    <w:uiPriority w:val="0"/>
    <w:pPr>
      <w:spacing w:line="240" w:lineRule="auto"/>
      <w:ind w:firstLine="0" w:firstLineChars="0"/>
      <w:jc w:val="center"/>
    </w:pPr>
    <w:rPr>
      <w:rFonts w:ascii="宋体" w:hAnsi="宋体"/>
      <w:b/>
      <w:kern w:val="0"/>
      <w:sz w:val="21"/>
      <w:szCs w:val="20"/>
    </w:rPr>
  </w:style>
  <w:style w:type="paragraph" w:customStyle="1" w:styleId="52">
    <w:name w:val="No Spacing"/>
    <w:basedOn w:val="1"/>
    <w:next w:val="1"/>
    <w:qFormat/>
    <w:uiPriority w:val="99"/>
    <w:pPr>
      <w:spacing w:line="240" w:lineRule="atLeast"/>
      <w:ind w:firstLine="0" w:firstLineChars="0"/>
      <w:jc w:val="center"/>
    </w:pPr>
    <w:rPr>
      <w:b/>
      <w:sz w:val="21"/>
      <w:szCs w:val="20"/>
    </w:rPr>
  </w:style>
  <w:style w:type="paragraph" w:customStyle="1" w:styleId="53">
    <w:name w:val="5-标题"/>
    <w:basedOn w:val="1"/>
    <w:qFormat/>
    <w:uiPriority w:val="0"/>
    <w:pPr>
      <w:spacing w:line="240" w:lineRule="auto"/>
      <w:ind w:firstLine="0" w:firstLineChars="0"/>
      <w:jc w:val="center"/>
    </w:pPr>
    <w:rPr>
      <w:b/>
      <w:kern w:val="0"/>
      <w:sz w:val="21"/>
    </w:rPr>
  </w:style>
  <w:style w:type="paragraph" w:customStyle="1" w:styleId="54">
    <w:name w:val="表文6"/>
    <w:basedOn w:val="1"/>
    <w:link w:val="93"/>
    <w:qFormat/>
    <w:uiPriority w:val="0"/>
    <w:pPr>
      <w:spacing w:line="240" w:lineRule="auto"/>
      <w:ind w:firstLine="0" w:firstLineChars="0"/>
      <w:jc w:val="center"/>
    </w:pPr>
    <w:rPr>
      <w:sz w:val="21"/>
      <w:szCs w:val="20"/>
    </w:rPr>
  </w:style>
  <w:style w:type="paragraph" w:customStyle="1" w:styleId="55">
    <w:name w:val="样式 正文首行缩进 + 首行缩进:  2 字符"/>
    <w:basedOn w:val="30"/>
    <w:qFormat/>
    <w:uiPriority w:val="0"/>
    <w:pPr>
      <w:spacing w:after="0" w:line="420" w:lineRule="exact"/>
      <w:ind w:firstLine="200" w:firstLineChars="200"/>
    </w:pPr>
    <w:rPr>
      <w:rFonts w:ascii="仿宋_GB2312" w:hAnsi="仿宋_GB2312" w:eastAsia="仿宋_GB2312" w:cs="宋体"/>
      <w:sz w:val="24"/>
      <w:szCs w:val="20"/>
    </w:rPr>
  </w:style>
  <w:style w:type="paragraph" w:customStyle="1" w:styleId="5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环评列表"/>
    <w:basedOn w:val="25"/>
    <w:qFormat/>
    <w:uiPriority w:val="0"/>
    <w:pPr>
      <w:keepLines/>
      <w:ind w:left="0" w:firstLine="0" w:firstLineChars="0"/>
      <w:jc w:val="center"/>
    </w:pPr>
    <w:rPr>
      <w:rFonts w:ascii="Calibri" w:hAnsi="Calibri"/>
      <w:sz w:val="21"/>
    </w:rPr>
  </w:style>
  <w:style w:type="paragraph" w:customStyle="1" w:styleId="58">
    <w:name w:val="表格15"/>
    <w:basedOn w:val="1"/>
    <w:qFormat/>
    <w:uiPriority w:val="0"/>
    <w:pPr>
      <w:widowControl/>
      <w:spacing w:line="300" w:lineRule="exact"/>
      <w:jc w:val="center"/>
    </w:pPr>
    <w:rPr>
      <w:rFonts w:ascii="宋体" w:hAnsi="Calibri"/>
      <w:color w:val="000000"/>
      <w:sz w:val="21"/>
      <w:szCs w:val="21"/>
    </w:rPr>
  </w:style>
  <w:style w:type="paragraph" w:customStyle="1" w:styleId="59">
    <w:name w:val="p0"/>
    <w:basedOn w:val="1"/>
    <w:qFormat/>
    <w:uiPriority w:val="0"/>
    <w:pPr>
      <w:widowControl/>
    </w:pPr>
    <w:rPr>
      <w:kern w:val="0"/>
      <w:szCs w:val="21"/>
    </w:rPr>
  </w:style>
  <w:style w:type="paragraph" w:customStyle="1" w:styleId="60">
    <w:name w:val="bsb正文"/>
    <w:basedOn w:val="1"/>
    <w:qFormat/>
    <w:uiPriority w:val="0"/>
    <w:pPr>
      <w:widowControl/>
    </w:pPr>
    <w:rPr>
      <w:szCs w:val="24"/>
    </w:rPr>
  </w:style>
  <w:style w:type="paragraph" w:customStyle="1" w:styleId="61">
    <w:name w:val="样式1"/>
    <w:basedOn w:val="1"/>
    <w:qFormat/>
    <w:uiPriority w:val="0"/>
    <w:pPr>
      <w:spacing w:line="440" w:lineRule="exact"/>
    </w:pPr>
    <w:rPr>
      <w:rFonts w:ascii="Calibri" w:hAnsi="Calibri"/>
      <w:lang w:eastAsia="en-US"/>
    </w:rPr>
  </w:style>
  <w:style w:type="paragraph" w:customStyle="1" w:styleId="62">
    <w:name w:val="表格"/>
    <w:basedOn w:val="39"/>
    <w:next w:val="1"/>
    <w:qFormat/>
    <w:uiPriority w:val="0"/>
    <w:pPr>
      <w:snapToGrid/>
      <w:spacing w:line="240" w:lineRule="auto"/>
      <w:ind w:firstLine="0" w:firstLineChars="0"/>
      <w:jc w:val="center"/>
      <w:textAlignment w:val="baseline"/>
    </w:pPr>
    <w:rPr>
      <w:rFonts w:ascii="Times New Roman" w:hAnsi="Times New Roman"/>
      <w:sz w:val="21"/>
    </w:rPr>
  </w:style>
  <w:style w:type="paragraph" w:customStyle="1" w:styleId="63">
    <w:name w:val="【正文】"/>
    <w:basedOn w:val="1"/>
    <w:qFormat/>
    <w:uiPriority w:val="0"/>
    <w:pPr>
      <w:spacing w:line="440" w:lineRule="exact"/>
      <w:ind w:firstLine="544"/>
    </w:pPr>
  </w:style>
  <w:style w:type="paragraph" w:customStyle="1" w:styleId="64">
    <w:name w:val="【表头】"/>
    <w:basedOn w:val="1"/>
    <w:qFormat/>
    <w:uiPriority w:val="0"/>
    <w:pPr>
      <w:spacing w:line="240" w:lineRule="auto"/>
      <w:ind w:firstLine="0" w:firstLineChars="0"/>
      <w:jc w:val="center"/>
    </w:pPr>
    <w:rPr>
      <w:rFonts w:eastAsia="黑体"/>
      <w:kern w:val="0"/>
      <w:sz w:val="20"/>
      <w:szCs w:val="20"/>
    </w:rPr>
  </w:style>
  <w:style w:type="paragraph" w:customStyle="1" w:styleId="65">
    <w:name w:val="5表文"/>
    <w:basedOn w:val="1"/>
    <w:qFormat/>
    <w:uiPriority w:val="0"/>
    <w:pPr>
      <w:spacing w:line="240" w:lineRule="auto"/>
      <w:ind w:firstLine="0" w:firstLineChars="0"/>
      <w:jc w:val="center"/>
    </w:pPr>
    <w:rPr>
      <w:kern w:val="0"/>
      <w:sz w:val="21"/>
      <w:szCs w:val="20"/>
    </w:rPr>
  </w:style>
  <w:style w:type="paragraph" w:customStyle="1" w:styleId="66">
    <w:name w:val="表头、图尾"/>
    <w:next w:val="1"/>
    <w:qFormat/>
    <w:uiPriority w:val="0"/>
    <w:pPr>
      <w:spacing w:line="500" w:lineRule="exact"/>
      <w:jc w:val="center"/>
    </w:pPr>
    <w:rPr>
      <w:rFonts w:ascii="Times New Roman" w:hAnsi="Times New Roman" w:eastAsia="仿宋_GB2312" w:cs="Times New Roman"/>
      <w:b/>
      <w:kern w:val="2"/>
      <w:sz w:val="24"/>
      <w:lang w:val="en-US" w:eastAsia="zh-CN" w:bidi="ar-SA"/>
    </w:rPr>
  </w:style>
  <w:style w:type="paragraph" w:customStyle="1" w:styleId="67">
    <w:name w:val="4正文"/>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68">
    <w:name w:val="cxzw"/>
    <w:basedOn w:val="1"/>
    <w:qFormat/>
    <w:uiPriority w:val="0"/>
    <w:pPr>
      <w:ind w:firstLine="480"/>
    </w:pPr>
    <w:rPr>
      <w:color w:val="000000"/>
      <w:lang w:bidi="zh-TW"/>
    </w:rPr>
  </w:style>
  <w:style w:type="paragraph" w:customStyle="1" w:styleId="69">
    <w:name w:val="表头5"/>
    <w:basedOn w:val="1"/>
    <w:qFormat/>
    <w:uiPriority w:val="0"/>
    <w:pPr>
      <w:spacing w:line="240" w:lineRule="auto"/>
      <w:ind w:firstLine="0" w:firstLineChars="0"/>
      <w:jc w:val="center"/>
    </w:pPr>
    <w:rPr>
      <w:b/>
      <w:sz w:val="21"/>
    </w:rPr>
  </w:style>
  <w:style w:type="paragraph" w:customStyle="1" w:styleId="70">
    <w:name w:val="cxbt4"/>
    <w:basedOn w:val="1"/>
    <w:qFormat/>
    <w:uiPriority w:val="0"/>
    <w:pPr>
      <w:autoSpaceDE w:val="0"/>
      <w:autoSpaceDN w:val="0"/>
      <w:snapToGrid/>
      <w:spacing w:before="120" w:beforeLines="50" w:after="120" w:afterLines="50"/>
      <w:ind w:firstLine="0" w:firstLineChars="0"/>
      <w:jc w:val="left"/>
      <w:outlineLvl w:val="3"/>
    </w:pPr>
    <w:rPr>
      <w:rFonts w:cs="TimesNewRomanPS-BoldMT"/>
      <w:bCs/>
      <w:kern w:val="0"/>
      <w:szCs w:val="28"/>
    </w:rPr>
  </w:style>
  <w:style w:type="paragraph" w:customStyle="1" w:styleId="71">
    <w:name w:val="报告正文"/>
    <w:basedOn w:val="1"/>
    <w:qFormat/>
    <w:uiPriority w:val="0"/>
    <w:pPr>
      <w:spacing w:line="460" w:lineRule="exact"/>
    </w:pPr>
    <w:rPr>
      <w:rFonts w:eastAsia="仿宋_GB2312" w:cs="宋体"/>
      <w:color w:val="000000"/>
    </w:rPr>
  </w:style>
  <w:style w:type="paragraph" w:customStyle="1" w:styleId="72">
    <w:name w:val="cxbt"/>
    <w:basedOn w:val="39"/>
    <w:qFormat/>
    <w:uiPriority w:val="0"/>
    <w:pPr>
      <w:spacing w:before="156"/>
    </w:pPr>
    <w:rPr>
      <w:rFonts w:cs="Times New Roman"/>
      <w:color w:val="000000"/>
    </w:rPr>
  </w:style>
  <w:style w:type="paragraph" w:customStyle="1" w:styleId="73">
    <w:name w:val="cxbg"/>
    <w:basedOn w:val="49"/>
    <w:qFormat/>
    <w:uiPriority w:val="0"/>
    <w:rPr>
      <w:color w:val="000000"/>
    </w:rPr>
  </w:style>
  <w:style w:type="paragraph" w:customStyle="1" w:styleId="74">
    <w:name w:val="表格B"/>
    <w:basedOn w:val="1"/>
    <w:qFormat/>
    <w:uiPriority w:val="0"/>
    <w:pPr>
      <w:framePr w:wrap="around" w:vAnchor="text" w:hAnchor="text" w:y="1"/>
      <w:spacing w:line="240" w:lineRule="exact"/>
      <w:ind w:firstLine="0" w:firstLineChars="0"/>
      <w:jc w:val="center"/>
    </w:pPr>
    <w:rPr>
      <w:rFonts w:cs="黑体"/>
      <w:sz w:val="21"/>
      <w:szCs w:val="18"/>
    </w:rPr>
  </w:style>
  <w:style w:type="paragraph" w:customStyle="1" w:styleId="75">
    <w:name w:val="cxbt3"/>
    <w:basedOn w:val="8"/>
    <w:qFormat/>
    <w:uiPriority w:val="0"/>
    <w:pPr>
      <w:spacing w:before="156" w:after="156" w:line="360" w:lineRule="auto"/>
      <w:ind w:left="0" w:firstLine="0" w:firstLineChars="0"/>
      <w:jc w:val="left"/>
    </w:pPr>
    <w:rPr>
      <w:rFonts w:ascii="Times New Roman" w:hAnsi="Times New Roman" w:eastAsia="宋体"/>
      <w:color w:val="000000"/>
      <w:kern w:val="2"/>
      <w:sz w:val="28"/>
      <w:szCs w:val="28"/>
      <w:lang w:val="zh-CN" w:eastAsia="zh-CN" w:bidi="zh-TW"/>
    </w:rPr>
  </w:style>
  <w:style w:type="paragraph" w:customStyle="1" w:styleId="76">
    <w:name w:val="0"/>
    <w:basedOn w:val="1"/>
    <w:qFormat/>
    <w:uiPriority w:val="0"/>
    <w:pPr>
      <w:widowControl/>
      <w:spacing w:line="0" w:lineRule="atLeast"/>
      <w:ind w:firstLine="0" w:firstLineChars="0"/>
      <w:jc w:val="left"/>
    </w:pPr>
    <w:rPr>
      <w:rFonts w:ascii="Calibri" w:hAnsi="Calibri" w:eastAsia="Times New Roman"/>
      <w:kern w:val="0"/>
      <w:sz w:val="20"/>
    </w:rPr>
  </w:style>
  <w:style w:type="character" w:customStyle="1" w:styleId="77">
    <w:name w:val="页眉 Char"/>
    <w:basedOn w:val="33"/>
    <w:link w:val="23"/>
    <w:qFormat/>
    <w:uiPriority w:val="99"/>
    <w:rPr>
      <w:rFonts w:eastAsia="楷体"/>
      <w:b/>
      <w:sz w:val="18"/>
      <w:szCs w:val="18"/>
    </w:rPr>
  </w:style>
  <w:style w:type="character" w:customStyle="1" w:styleId="78">
    <w:name w:val="批注框文本 Char"/>
    <w:basedOn w:val="33"/>
    <w:link w:val="21"/>
    <w:semiHidden/>
    <w:qFormat/>
    <w:uiPriority w:val="99"/>
    <w:rPr>
      <w:rFonts w:ascii="Times New Roman" w:hAnsi="Times New Roman" w:eastAsia="宋体"/>
      <w:sz w:val="18"/>
      <w:szCs w:val="18"/>
    </w:rPr>
  </w:style>
  <w:style w:type="character" w:customStyle="1" w:styleId="79">
    <w:name w:val="标题 1 Char"/>
    <w:basedOn w:val="33"/>
    <w:link w:val="6"/>
    <w:qFormat/>
    <w:uiPriority w:val="9"/>
    <w:rPr>
      <w:rFonts w:ascii="Times New Roman" w:hAnsi="Times New Roman" w:eastAsia="宋体"/>
      <w:b/>
      <w:bCs/>
      <w:kern w:val="44"/>
      <w:sz w:val="32"/>
      <w:szCs w:val="44"/>
    </w:rPr>
  </w:style>
  <w:style w:type="character" w:customStyle="1" w:styleId="80">
    <w:name w:val="标题 3 Char"/>
    <w:basedOn w:val="33"/>
    <w:link w:val="8"/>
    <w:qFormat/>
    <w:uiPriority w:val="9"/>
    <w:rPr>
      <w:rFonts w:ascii="Times New Roman" w:hAnsi="Times New Roman" w:eastAsia="宋体"/>
      <w:b/>
      <w:bCs/>
      <w:sz w:val="28"/>
      <w:szCs w:val="32"/>
    </w:rPr>
  </w:style>
  <w:style w:type="character" w:customStyle="1" w:styleId="81">
    <w:name w:val="标题 4 Char"/>
    <w:basedOn w:val="33"/>
    <w:link w:val="9"/>
    <w:qFormat/>
    <w:uiPriority w:val="9"/>
    <w:rPr>
      <w:rFonts w:ascii="Times New Roman" w:hAnsi="Times New Roman" w:eastAsia="宋体" w:cs="黑体"/>
      <w:b/>
      <w:bCs/>
      <w:szCs w:val="28"/>
    </w:rPr>
  </w:style>
  <w:style w:type="character" w:customStyle="1" w:styleId="82">
    <w:name w:val="标题 5 Char"/>
    <w:basedOn w:val="33"/>
    <w:link w:val="10"/>
    <w:semiHidden/>
    <w:qFormat/>
    <w:uiPriority w:val="9"/>
  </w:style>
  <w:style w:type="character" w:customStyle="1" w:styleId="83">
    <w:name w:val="标题 2 Char"/>
    <w:basedOn w:val="33"/>
    <w:link w:val="7"/>
    <w:qFormat/>
    <w:uiPriority w:val="9"/>
    <w:rPr>
      <w:rFonts w:ascii="Times New Roman" w:hAnsi="Times New Roman" w:eastAsia="宋体" w:cs="黑体"/>
      <w:b/>
      <w:bCs/>
      <w:sz w:val="30"/>
      <w:szCs w:val="32"/>
    </w:rPr>
  </w:style>
  <w:style w:type="character" w:customStyle="1" w:styleId="84">
    <w:name w:val="font111"/>
    <w:basedOn w:val="33"/>
    <w:qFormat/>
    <w:uiPriority w:val="0"/>
    <w:rPr>
      <w:rFonts w:hint="default" w:ascii="Times New Roman" w:hAnsi="Times New Roman" w:cs="Times New Roman"/>
      <w:color w:val="000000"/>
      <w:sz w:val="21"/>
      <w:szCs w:val="21"/>
      <w:u w:val="none"/>
    </w:rPr>
  </w:style>
  <w:style w:type="character" w:customStyle="1" w:styleId="85">
    <w:name w:val="font12"/>
    <w:basedOn w:val="33"/>
    <w:qFormat/>
    <w:uiPriority w:val="0"/>
    <w:rPr>
      <w:rFonts w:hint="eastAsia" w:ascii="新宋体" w:hAnsi="新宋体" w:eastAsia="新宋体" w:cs="新宋体"/>
      <w:color w:val="000000"/>
      <w:sz w:val="21"/>
      <w:szCs w:val="21"/>
      <w:u w:val="none"/>
    </w:rPr>
  </w:style>
  <w:style w:type="character" w:customStyle="1" w:styleId="86">
    <w:name w:val="font01"/>
    <w:basedOn w:val="33"/>
    <w:qFormat/>
    <w:uiPriority w:val="0"/>
    <w:rPr>
      <w:rFonts w:hint="default" w:ascii="Times New Roman" w:hAnsi="Times New Roman" w:cs="Times New Roman"/>
      <w:color w:val="000000"/>
      <w:sz w:val="24"/>
      <w:szCs w:val="24"/>
      <w:u w:val="none"/>
    </w:rPr>
  </w:style>
  <w:style w:type="character" w:customStyle="1" w:styleId="87">
    <w:name w:val="font11"/>
    <w:basedOn w:val="33"/>
    <w:qFormat/>
    <w:uiPriority w:val="0"/>
    <w:rPr>
      <w:rFonts w:hint="default" w:ascii="Times New Roman" w:hAnsi="Times New Roman" w:cs="Times New Roman"/>
      <w:color w:val="000000"/>
      <w:sz w:val="24"/>
      <w:szCs w:val="24"/>
      <w:u w:val="none"/>
    </w:rPr>
  </w:style>
  <w:style w:type="character" w:customStyle="1" w:styleId="88">
    <w:name w:val="font61"/>
    <w:basedOn w:val="33"/>
    <w:qFormat/>
    <w:uiPriority w:val="0"/>
    <w:rPr>
      <w:rFonts w:hint="default" w:ascii="Times New Roman" w:hAnsi="Times New Roman" w:cs="Times New Roman"/>
      <w:color w:val="000000"/>
      <w:sz w:val="24"/>
      <w:szCs w:val="24"/>
      <w:u w:val="none"/>
    </w:rPr>
  </w:style>
  <w:style w:type="character" w:customStyle="1" w:styleId="89">
    <w:name w:val="font21"/>
    <w:basedOn w:val="33"/>
    <w:qFormat/>
    <w:uiPriority w:val="0"/>
    <w:rPr>
      <w:rFonts w:hint="eastAsia" w:ascii="宋体" w:hAnsi="宋体" w:eastAsia="宋体" w:cs="宋体"/>
      <w:color w:val="000000"/>
      <w:sz w:val="24"/>
      <w:szCs w:val="24"/>
      <w:u w:val="none"/>
      <w:vertAlign w:val="subscript"/>
    </w:rPr>
  </w:style>
  <w:style w:type="character" w:customStyle="1" w:styleId="90">
    <w:name w:val="font31"/>
    <w:basedOn w:val="33"/>
    <w:qFormat/>
    <w:uiPriority w:val="0"/>
    <w:rPr>
      <w:rFonts w:hint="default" w:ascii="Times New Roman" w:hAnsi="Times New Roman" w:cs="Times New Roman"/>
      <w:color w:val="000000"/>
      <w:sz w:val="20"/>
      <w:szCs w:val="20"/>
      <w:u w:val="none"/>
    </w:rPr>
  </w:style>
  <w:style w:type="character" w:customStyle="1" w:styleId="91">
    <w:name w:val="font71"/>
    <w:basedOn w:val="33"/>
    <w:qFormat/>
    <w:uiPriority w:val="0"/>
    <w:rPr>
      <w:rFonts w:hint="eastAsia" w:ascii="宋体" w:hAnsi="宋体" w:eastAsia="宋体" w:cs="宋体"/>
      <w:color w:val="000000"/>
      <w:sz w:val="20"/>
      <w:szCs w:val="20"/>
      <w:u w:val="none"/>
      <w:vertAlign w:val="subscript"/>
    </w:rPr>
  </w:style>
  <w:style w:type="character" w:customStyle="1" w:styleId="92">
    <w:name w:val="font41"/>
    <w:basedOn w:val="33"/>
    <w:qFormat/>
    <w:uiPriority w:val="0"/>
    <w:rPr>
      <w:rFonts w:hint="default" w:ascii="Times New Roman" w:hAnsi="Times New Roman" w:cs="Times New Roman"/>
      <w:color w:val="000000"/>
      <w:sz w:val="20"/>
      <w:szCs w:val="20"/>
      <w:u w:val="none"/>
      <w:vertAlign w:val="subscript"/>
    </w:rPr>
  </w:style>
  <w:style w:type="character" w:customStyle="1" w:styleId="93">
    <w:name w:val="表文6 Char"/>
    <w:link w:val="54"/>
    <w:qFormat/>
    <w:uiPriority w:val="0"/>
    <w:rPr>
      <w:sz w:val="21"/>
      <w:szCs w:val="20"/>
    </w:rPr>
  </w:style>
  <w:style w:type="table" w:customStyle="1" w:styleId="94">
    <w:name w:val="样式16"/>
    <w:basedOn w:val="31"/>
    <w:qFormat/>
    <w:uiPriority w:val="0"/>
    <w:pPr>
      <w:spacing w:line="240" w:lineRule="auto"/>
      <w:ind w:firstLine="0"/>
      <w:jc w:val="center"/>
    </w:pPr>
    <w:rPr>
      <w:rFonts w:cs="Times New Roman"/>
      <w:kern w:val="0"/>
      <w:sz w:val="21"/>
      <w:szCs w:val="20"/>
    </w:rPr>
    <w:tblPr>
      <w:jc w:val="center"/>
      <w:tblBorders>
        <w:top w:val="single" w:color="auto" w:sz="12" w:space="0"/>
        <w:bottom w:val="single" w:color="auto" w:sz="12" w:space="0"/>
        <w:insideH w:val="single" w:color="auto" w:sz="8" w:space="0"/>
        <w:insideV w:val="single" w:color="auto" w:sz="8" w:space="0"/>
      </w:tblBorders>
    </w:tblPr>
    <w:trPr>
      <w:jc w:val="center"/>
    </w:trPr>
    <w:tcPr>
      <w:vAlign w:val="center"/>
    </w:tcPr>
  </w:style>
  <w:style w:type="table" w:customStyle="1" w:styleId="95">
    <w:name w:val="表格主题1"/>
    <w:basedOn w:val="31"/>
    <w:qFormat/>
    <w:uiPriority w:val="0"/>
    <w:pPr>
      <w:widowControl w:val="0"/>
      <w:spacing w:line="360" w:lineRule="atLeast"/>
      <w:jc w:val="both"/>
    </w:pPr>
    <w:rPr>
      <w:rFonts w:eastAsia="仿宋_GB2312"/>
    </w:rPr>
    <w:tblPr>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left w:w="0" w:type="dxa"/>
        <w:right w:w="0" w:type="dxa"/>
      </w:tblCellMar>
    </w:tblPr>
    <w:trPr>
      <w:jc w:val="center"/>
    </w:trPr>
    <w:tcPr>
      <w:vAlign w:val="center"/>
    </w:tcPr>
  </w:style>
  <w:style w:type="table" w:customStyle="1" w:styleId="96">
    <w:name w:val="网格型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
    <w:name w:val="Table Paragraph"/>
    <w:basedOn w:val="1"/>
    <w:qFormat/>
    <w:uiPriority w:val="1"/>
    <w:pPr>
      <w:jc w:val="center"/>
    </w:pPr>
    <w:rPr>
      <w:rFonts w:ascii="宋体" w:hAnsi="宋体" w:eastAsia="宋体" w:cs="宋体"/>
      <w:lang w:val="en-US" w:eastAsia="zh-CN" w:bidi="ar-SA"/>
    </w:rPr>
  </w:style>
  <w:style w:type="paragraph" w:customStyle="1" w:styleId="98">
    <w:name w:val="表格上格式"/>
    <w:basedOn w:val="4"/>
    <w:semiHidden/>
    <w:qFormat/>
    <w:uiPriority w:val="0"/>
    <w:pPr>
      <w:spacing w:after="0" w:line="360" w:lineRule="auto"/>
      <w:ind w:left="0" w:leftChars="0" w:firstLine="480"/>
      <w:jc w:val="center"/>
    </w:pPr>
    <w:rPr>
      <w:rFonts w:ascii="仿宋_GB2312" w:eastAsia="仿宋_GB2312" w:cstheme="minorBidi"/>
      <w:sz w:val="24"/>
      <w:szCs w:val="24"/>
    </w:rPr>
  </w:style>
  <w:style w:type="paragraph" w:customStyle="1" w:styleId="99">
    <w:name w:val="正文1"/>
    <w:basedOn w:val="1"/>
    <w:next w:val="1"/>
    <w:qFormat/>
    <w:uiPriority w:val="99"/>
    <w:pPr>
      <w:adjustRightInd w:val="0"/>
      <w:spacing w:line="410" w:lineRule="atLeast"/>
      <w:ind w:firstLine="0" w:firstLineChars="0"/>
      <w:textAlignment w:val="baseline"/>
    </w:pPr>
    <w:rPr>
      <w:rFonts w:ascii="宋体"/>
      <w:kern w:val="0"/>
      <w:szCs w:val="20"/>
    </w:rPr>
  </w:style>
  <w:style w:type="character" w:customStyle="1" w:styleId="100">
    <w:name w:val="NormalCharacter"/>
    <w:qFormat/>
    <w:uiPriority w:val="0"/>
  </w:style>
  <w:style w:type="paragraph" w:customStyle="1" w:styleId="101">
    <w:name w:val="1-正文"/>
    <w:basedOn w:val="1"/>
    <w:qFormat/>
    <w:uiPriority w:val="0"/>
    <w:pPr>
      <w:spacing w:line="520" w:lineRule="exact"/>
      <w:ind w:firstLine="560" w:firstLineChars="200"/>
    </w:pPr>
    <w:rPr>
      <w:rFonts w:ascii="宋体" w:hAnsi="宋体" w:eastAsia="宋体" w:cs="Times New Roman"/>
      <w:sz w:val="24"/>
      <w:szCs w:val="28"/>
      <w:lang w:val="zh-CN" w:eastAsia="zh-CN"/>
    </w:rPr>
  </w:style>
  <w:style w:type="paragraph" w:customStyle="1" w:styleId="102">
    <w:name w:val="正文格式"/>
    <w:basedOn w:val="103"/>
    <w:qFormat/>
    <w:uiPriority w:val="0"/>
    <w:rPr>
      <w:color w:val="000000"/>
      <w:kern w:val="2"/>
    </w:rPr>
  </w:style>
  <w:style w:type="paragraph" w:customStyle="1" w:styleId="103">
    <w:name w:val="22正文格式"/>
    <w:basedOn w:val="1"/>
    <w:qFormat/>
    <w:uiPriority w:val="0"/>
    <w:pPr>
      <w:autoSpaceDE w:val="0"/>
      <w:autoSpaceDN w:val="0"/>
      <w:adjustRightInd w:val="0"/>
      <w:spacing w:line="500" w:lineRule="exact"/>
      <w:ind w:firstLine="480" w:firstLineChars="200"/>
      <w:jc w:val="left"/>
    </w:pPr>
    <w:rPr>
      <w:kern w:val="0"/>
      <w:sz w:val="24"/>
    </w:rPr>
  </w:style>
  <w:style w:type="paragraph" w:customStyle="1" w:styleId="104">
    <w:name w:val="正文啊"/>
    <w:basedOn w:val="1"/>
    <w:qFormat/>
    <w:uiPriority w:val="0"/>
    <w:pPr>
      <w:ind w:firstLine="560"/>
    </w:pPr>
  </w:style>
  <w:style w:type="paragraph" w:customStyle="1" w:styleId="105">
    <w:name w:val="正文文本格式"/>
    <w:basedOn w:val="1"/>
    <w:qFormat/>
    <w:uiPriority w:val="0"/>
    <w:pPr>
      <w:adjustRightInd w:val="0"/>
      <w:snapToGrid w:val="0"/>
      <w:spacing w:line="500" w:lineRule="exact"/>
      <w:ind w:firstLine="480" w:firstLineChars="200"/>
      <w:jc w:val="left"/>
    </w:pPr>
    <w:rPr>
      <w:color w:val="000000"/>
      <w:sz w:val="24"/>
    </w:rPr>
  </w:style>
  <w:style w:type="paragraph" w:customStyle="1" w:styleId="106">
    <w:name w:val="表格形式"/>
    <w:basedOn w:val="1"/>
    <w:qFormat/>
    <w:uiPriority w:val="0"/>
    <w:pPr>
      <w:autoSpaceDE w:val="0"/>
      <w:autoSpaceDN w:val="0"/>
      <w:adjustRightInd w:val="0"/>
      <w:jc w:val="center"/>
    </w:pPr>
    <w:rPr>
      <w:rFonts w:hAnsi="宋体"/>
      <w:kern w:val="0"/>
      <w:szCs w:val="21"/>
    </w:rPr>
  </w:style>
  <w:style w:type="paragraph" w:customStyle="1" w:styleId="107">
    <w:name w:val="图标文本式样"/>
    <w:basedOn w:val="1"/>
    <w:qFormat/>
    <w:uiPriority w:val="0"/>
    <w:pPr>
      <w:autoSpaceDE w:val="0"/>
      <w:autoSpaceDN w:val="0"/>
      <w:adjustRightInd w:val="0"/>
      <w:jc w:val="center"/>
    </w:pPr>
    <w:rPr>
      <w:rFonts w:hAnsi="宋体"/>
      <w:b/>
      <w:color w:val="000000"/>
      <w:szCs w:val="21"/>
    </w:rPr>
  </w:style>
  <w:style w:type="paragraph" w:customStyle="1" w:styleId="108">
    <w:name w:val="表格文本格式"/>
    <w:basedOn w:val="102"/>
    <w:qFormat/>
    <w:uiPriority w:val="0"/>
    <w:pPr>
      <w:spacing w:line="240" w:lineRule="auto"/>
      <w:ind w:firstLine="0" w:firstLineChars="0"/>
      <w:jc w:val="center"/>
    </w:pPr>
    <w:rPr>
      <w:sz w:val="21"/>
      <w:szCs w:val="21"/>
    </w:rPr>
  </w:style>
  <w:style w:type="character" w:customStyle="1" w:styleId="109">
    <w:name w:val="font81"/>
    <w:basedOn w:val="33"/>
    <w:qFormat/>
    <w:uiPriority w:val="0"/>
    <w:rPr>
      <w:rFonts w:hint="default" w:ascii="Times New Roman" w:hAnsi="Times New Roman" w:cs="Times New Roman"/>
      <w:color w:val="000000"/>
      <w:sz w:val="21"/>
      <w:szCs w:val="21"/>
      <w:u w:val="none"/>
      <w:vertAlign w:val="superscript"/>
    </w:rPr>
  </w:style>
  <w:style w:type="paragraph" w:customStyle="1" w:styleId="110">
    <w:name w:val="样式 13 磅 行距: 固定值 25 磅"/>
    <w:basedOn w:val="1"/>
    <w:qFormat/>
    <w:uiPriority w:val="0"/>
    <w:pPr>
      <w:spacing w:line="500" w:lineRule="exact"/>
      <w:ind w:firstLine="520"/>
    </w:pPr>
    <w:rPr>
      <w:rFonts w:cs="宋体"/>
      <w:sz w:val="26"/>
      <w:szCs w:val="20"/>
    </w:rPr>
  </w:style>
  <w:style w:type="paragraph" w:customStyle="1" w:styleId="111">
    <w:name w:val="4样式"/>
    <w:basedOn w:val="1"/>
    <w:qFormat/>
    <w:uiPriority w:val="0"/>
    <w:pPr>
      <w:spacing w:line="360" w:lineRule="auto"/>
    </w:pPr>
    <w:rPr>
      <w:szCs w:val="22"/>
    </w:rPr>
  </w:style>
  <w:style w:type="paragraph" w:customStyle="1" w:styleId="112">
    <w:name w:val="表格内容1"/>
    <w:basedOn w:val="1"/>
    <w:qFormat/>
    <w:uiPriority w:val="0"/>
    <w:pPr>
      <w:adjustRightInd w:val="0"/>
      <w:snapToGrid w:val="0"/>
      <w:spacing w:line="276" w:lineRule="auto"/>
      <w:jc w:val="center"/>
    </w:pPr>
    <w:rPr>
      <w:rFonts w:ascii="Calibri" w:hAnsi="Calibri"/>
      <w:color w:val="000000"/>
      <w:szCs w:val="18"/>
    </w:rPr>
  </w:style>
  <w:style w:type="paragraph" w:customStyle="1" w:styleId="113">
    <w:name w:val="报告"/>
    <w:basedOn w:val="1"/>
    <w:qFormat/>
    <w:uiPriority w:val="0"/>
    <w:pPr>
      <w:spacing w:line="500" w:lineRule="exact"/>
      <w:ind w:firstLine="480" w:firstLineChars="200"/>
    </w:pPr>
    <w:rPr>
      <w:sz w:val="24"/>
      <w:szCs w:val="24"/>
    </w:rPr>
  </w:style>
  <w:style w:type="paragraph" w:customStyle="1" w:styleId="114">
    <w:name w:val="表格1"/>
    <w:basedOn w:val="115"/>
    <w:qFormat/>
    <w:uiPriority w:val="0"/>
    <w:pPr>
      <w:ind w:firstLine="0" w:firstLineChars="0"/>
    </w:pPr>
  </w:style>
  <w:style w:type="paragraph" w:customStyle="1" w:styleId="115">
    <w:name w:val="表内字"/>
    <w:basedOn w:val="1"/>
    <w:qFormat/>
    <w:uiPriority w:val="0"/>
    <w:pPr>
      <w:spacing w:line="240" w:lineRule="auto"/>
      <w:jc w:val="center"/>
    </w:pPr>
    <w:rPr>
      <w:sz w:val="21"/>
    </w:rPr>
  </w:style>
  <w:style w:type="paragraph" w:customStyle="1" w:styleId="116">
    <w:name w:val="6样式"/>
    <w:basedOn w:val="1"/>
    <w:qFormat/>
    <w:uiPriority w:val="0"/>
    <w:pPr>
      <w:widowControl w:val="0"/>
      <w:adjustRightInd/>
      <w:snapToGrid/>
      <w:spacing w:after="0"/>
      <w:jc w:val="center"/>
    </w:pPr>
    <w:rPr>
      <w:rFonts w:ascii="Times New Roman" w:hAnsi="Calibri" w:eastAsia="宋体" w:cs="Times New Roman"/>
      <w:kern w:val="2"/>
      <w:sz w:val="21"/>
      <w:szCs w:val="24"/>
      <w:lang w:val="zh-CN"/>
    </w:rPr>
  </w:style>
  <w:style w:type="paragraph" w:customStyle="1" w:styleId="117">
    <w:name w:val="1-表格内"/>
    <w:qFormat/>
    <w:uiPriority w:val="0"/>
    <w:pPr>
      <w:snapToGrid w:val="0"/>
      <w:jc w:val="center"/>
    </w:pPr>
    <w:rPr>
      <w:rFonts w:ascii="Times New Roman" w:hAnsi="Times New Roman" w:eastAsia="宋体" w:cs="Times New Roman"/>
      <w:sz w:val="21"/>
      <w:szCs w:val="22"/>
      <w:lang w:val="en-US" w:eastAsia="zh-CN" w:bidi="ar-SA"/>
    </w:rPr>
  </w:style>
  <w:style w:type="paragraph" w:customStyle="1" w:styleId="118">
    <w:name w:val="样式4"/>
    <w:basedOn w:val="1"/>
    <w:qFormat/>
    <w:uiPriority w:val="0"/>
    <w:pPr>
      <w:spacing w:line="360" w:lineRule="auto"/>
      <w:ind w:firstLine="200" w:firstLineChars="200"/>
    </w:pPr>
    <w:rPr>
      <w:kern w:val="0"/>
      <w:sz w:val="24"/>
      <w:szCs w:val="24"/>
    </w:rPr>
  </w:style>
  <w:style w:type="paragraph" w:customStyle="1" w:styleId="119">
    <w:name w:val="表内文字，居中"/>
    <w:basedOn w:val="1"/>
    <w:qFormat/>
    <w:uiPriority w:val="0"/>
    <w:pPr>
      <w:widowControl/>
      <w:spacing w:line="360" w:lineRule="auto"/>
      <w:ind w:firstLine="200" w:firstLineChars="200"/>
      <w:jc w:val="center"/>
    </w:pPr>
    <w:rPr>
      <w:kern w:val="0"/>
      <w:sz w:val="24"/>
      <w:szCs w:val="20"/>
    </w:rPr>
  </w:style>
  <w:style w:type="table" w:customStyle="1" w:styleId="120">
    <w:name w:val="网格型4"/>
    <w:basedOn w:val="31"/>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1">
    <w:name w:val="样式 正文文本缩进 + 行距: 1.5 倍行距"/>
    <w:basedOn w:val="1"/>
    <w:qFormat/>
    <w:uiPriority w:val="0"/>
    <w:pPr>
      <w:spacing w:after="120"/>
      <w:ind w:left="90" w:leftChars="32" w:firstLine="560"/>
    </w:pPr>
    <w:rPr>
      <w:rFonts w:cs="宋体"/>
    </w:rPr>
  </w:style>
  <w:style w:type="paragraph" w:customStyle="1" w:styleId="122">
    <w:name w:val="0正文"/>
    <w:basedOn w:val="5"/>
    <w:qFormat/>
    <w:uiPriority w:val="0"/>
    <w:pPr>
      <w:spacing w:after="0" w:line="360" w:lineRule="auto"/>
      <w:ind w:left="0" w:leftChars="0" w:firstLine="200" w:firstLineChars="200"/>
    </w:pPr>
  </w:style>
  <w:style w:type="paragraph" w:customStyle="1" w:styleId="123">
    <w:name w:val="zxzx书正文"/>
    <w:basedOn w:val="1"/>
    <w:qFormat/>
    <w:uiPriority w:val="0"/>
    <w:pPr>
      <w:spacing w:line="440" w:lineRule="exact"/>
      <w:ind w:firstLine="880" w:firstLineChars="200"/>
    </w:pPr>
    <w:rPr>
      <w:sz w:val="24"/>
      <w:szCs w:val="22"/>
    </w:rPr>
  </w:style>
  <w:style w:type="paragraph" w:customStyle="1" w:styleId="124">
    <w:name w:val="zxzx表格正文"/>
    <w:basedOn w:val="1"/>
    <w:qFormat/>
    <w:uiPriority w:val="99"/>
    <w:pPr>
      <w:adjustRightInd w:val="0"/>
      <w:snapToGrid w:val="0"/>
      <w:jc w:val="center"/>
    </w:pPr>
    <w:rPr>
      <w:rFonts w:cs="Calibri"/>
      <w:szCs w:val="21"/>
    </w:rPr>
  </w:style>
  <w:style w:type="paragraph" w:customStyle="1" w:styleId="125">
    <w:name w:val="J正文"/>
    <w:basedOn w:val="1"/>
    <w:qFormat/>
    <w:uiPriority w:val="0"/>
    <w:pPr>
      <w:ind w:firstLine="480"/>
    </w:pPr>
    <w:rPr>
      <w:rFonts w:cs="Times New Roman"/>
      <w:kern w:val="0"/>
      <w:szCs w:val="24"/>
    </w:rPr>
  </w:style>
  <w:style w:type="paragraph" w:customStyle="1" w:styleId="126">
    <w:name w:val="J表头"/>
    <w:basedOn w:val="1"/>
    <w:qFormat/>
    <w:uiPriority w:val="0"/>
    <w:pPr>
      <w:spacing w:line="240" w:lineRule="auto"/>
      <w:ind w:firstLine="0" w:firstLineChars="0"/>
      <w:jc w:val="center"/>
    </w:pPr>
    <w:rPr>
      <w:rFonts w:hAnsi="宋体" w:cs="Times New Roman"/>
      <w:b/>
      <w:kern w:val="11"/>
      <w:sz w:val="21"/>
      <w:szCs w:val="21"/>
    </w:rPr>
  </w:style>
  <w:style w:type="paragraph" w:customStyle="1" w:styleId="127">
    <w:name w:val="J表格"/>
    <w:basedOn w:val="1"/>
    <w:qFormat/>
    <w:uiPriority w:val="0"/>
    <w:pPr>
      <w:autoSpaceDE w:val="0"/>
      <w:autoSpaceDN w:val="0"/>
      <w:adjustRightInd w:val="0"/>
      <w:spacing w:line="240" w:lineRule="auto"/>
      <w:ind w:firstLine="0" w:firstLineChars="0"/>
      <w:jc w:val="center"/>
    </w:pPr>
    <w:rPr>
      <w:rFonts w:cs="Times New Roman"/>
      <w:kern w:val="11"/>
      <w:sz w:val="21"/>
      <w:szCs w:val="24"/>
      <w:lang w:val="zh-CN"/>
    </w:rPr>
  </w:style>
  <w:style w:type="paragraph" w:customStyle="1" w:styleId="128">
    <w:name w:val="+正文"/>
    <w:basedOn w:val="1"/>
    <w:qFormat/>
    <w:uiPriority w:val="0"/>
    <w:pPr>
      <w:adjustRightInd/>
      <w:spacing w:line="360" w:lineRule="auto"/>
      <w:ind w:firstLine="200" w:firstLineChars="200"/>
      <w:jc w:val="both"/>
      <w:textAlignment w:val="auto"/>
    </w:pPr>
    <w:rPr>
      <w:rFonts w:ascii="Times New Roman" w:eastAsia="Calibri"/>
      <w:kern w:val="2"/>
      <w:sz w:val="24"/>
      <w:szCs w:val="24"/>
    </w:rPr>
  </w:style>
  <w:style w:type="paragraph" w:customStyle="1" w:styleId="129">
    <w:name w:val="样式 普通正文 + 首行缩进:  2 字符"/>
    <w:basedOn w:val="130"/>
    <w:semiHidden/>
    <w:qFormat/>
    <w:uiPriority w:val="0"/>
    <w:rPr>
      <w:rFonts w:cs="宋体"/>
      <w:kern w:val="2"/>
      <w:sz w:val="24"/>
      <w:szCs w:val="22"/>
    </w:rPr>
  </w:style>
  <w:style w:type="paragraph" w:customStyle="1" w:styleId="130">
    <w:name w:val="普通正文"/>
    <w:basedOn w:val="1"/>
    <w:semiHidden/>
    <w:qFormat/>
    <w:uiPriority w:val="0"/>
    <w:pPr>
      <w:ind w:firstLine="200"/>
      <w:jc w:val="left"/>
    </w:pPr>
    <w:rPr>
      <w:rFonts w:ascii="仿宋_GB2312" w:hAnsi="Calibri" w:eastAsia="仿宋_GB2312"/>
      <w:kern w:val="0"/>
      <w:sz w:val="20"/>
    </w:rPr>
  </w:style>
  <w:style w:type="paragraph" w:customStyle="1" w:styleId="131">
    <w:name w:val="正 文"/>
    <w:basedOn w:val="1"/>
    <w:qFormat/>
    <w:uiPriority w:val="0"/>
    <w:pPr>
      <w:ind w:firstLine="482"/>
    </w:pPr>
    <w:rPr>
      <w:rFonts w:ascii="宋体" w:hAnsi="宋体"/>
      <w:b/>
      <w:kern w:val="0"/>
    </w:rPr>
  </w:style>
  <w:style w:type="paragraph" w:customStyle="1" w:styleId="132">
    <w:name w:val="表中文字"/>
    <w:basedOn w:val="133"/>
    <w:qFormat/>
    <w:uiPriority w:val="99"/>
    <w:pPr>
      <w:spacing w:line="240" w:lineRule="auto"/>
      <w:ind w:firstLine="0" w:firstLineChars="0"/>
      <w:jc w:val="center"/>
    </w:pPr>
    <w:rPr>
      <w:sz w:val="21"/>
      <w:szCs w:val="24"/>
    </w:rPr>
  </w:style>
  <w:style w:type="paragraph" w:customStyle="1" w:styleId="133">
    <w:name w:val="样式 表格内格式 + 居中"/>
    <w:basedOn w:val="134"/>
    <w:semiHidden/>
    <w:qFormat/>
    <w:uiPriority w:val="0"/>
    <w:pPr>
      <w:spacing w:line="240" w:lineRule="atLeast"/>
      <w:ind w:firstLine="0" w:firstLineChars="0"/>
    </w:pPr>
    <w:rPr>
      <w:rFonts w:eastAsia="仿宋_GB2312" w:cs="宋体"/>
      <w:szCs w:val="20"/>
    </w:rPr>
  </w:style>
  <w:style w:type="paragraph" w:customStyle="1" w:styleId="134">
    <w:name w:val="表格内格式"/>
    <w:basedOn w:val="1"/>
    <w:semiHidden/>
    <w:qFormat/>
    <w:uiPriority w:val="0"/>
    <w:pPr>
      <w:adjustRightInd w:val="0"/>
      <w:ind w:firstLine="640"/>
      <w:jc w:val="center"/>
      <w:textAlignment w:val="center"/>
    </w:pPr>
    <w:rPr>
      <w:rFonts w:ascii="仿宋_GB2312" w:hAnsi="Calibri" w:eastAsiaTheme="minorEastAsia"/>
      <w:color w:val="000000"/>
      <w:sz w:val="21"/>
    </w:rPr>
  </w:style>
  <w:style w:type="paragraph" w:customStyle="1" w:styleId="135">
    <w:name w:val="王小妹正文"/>
    <w:qFormat/>
    <w:uiPriority w:val="0"/>
    <w:pPr>
      <w:spacing w:line="360" w:lineRule="auto"/>
      <w:ind w:firstLine="480" w:firstLineChars="200"/>
      <w:jc w:val="both"/>
    </w:pPr>
    <w:rPr>
      <w:rFonts w:ascii="Times New Roman"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17.jpeg"/><Relationship Id="rId37" Type="http://schemas.openxmlformats.org/officeDocument/2006/relationships/image" Target="media/image16.jpeg"/><Relationship Id="rId36" Type="http://schemas.openxmlformats.org/officeDocument/2006/relationships/image" Target="media/image15.jpeg"/><Relationship Id="rId35" Type="http://schemas.openxmlformats.org/officeDocument/2006/relationships/image" Target="media/image14.jpeg"/><Relationship Id="rId34" Type="http://schemas.openxmlformats.org/officeDocument/2006/relationships/image" Target="media/image13.jpeg"/><Relationship Id="rId33" Type="http://schemas.openxmlformats.org/officeDocument/2006/relationships/image" Target="media/image12.jpeg"/><Relationship Id="rId32" Type="http://schemas.openxmlformats.org/officeDocument/2006/relationships/image" Target="media/image11.wmf"/><Relationship Id="rId31" Type="http://schemas.openxmlformats.org/officeDocument/2006/relationships/oleObject" Target="embeddings/oleObject2.bin"/><Relationship Id="rId30" Type="http://schemas.openxmlformats.org/officeDocument/2006/relationships/image" Target="media/image10.wmf"/><Relationship Id="rId3" Type="http://schemas.openxmlformats.org/officeDocument/2006/relationships/footnotes" Target="footnotes.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wmf"/><Relationship Id="rId25" Type="http://schemas.openxmlformats.org/officeDocument/2006/relationships/oleObject" Target="embeddings/oleObject1.bin"/><Relationship Id="rId24" Type="http://schemas.openxmlformats.org/officeDocument/2006/relationships/image" Target="media/image5.wmf"/><Relationship Id="rId23" Type="http://schemas.openxmlformats.org/officeDocument/2006/relationships/image" Target="media/image4.wmf"/><Relationship Id="rId22" Type="http://schemas.openxmlformats.org/officeDocument/2006/relationships/image" Target="media/image3.png"/><Relationship Id="rId21" Type="http://schemas.openxmlformats.org/officeDocument/2006/relationships/image" Target="media/image2.emf"/><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CXHB</Company>
  <Pages>165</Pages>
  <Words>95762</Words>
  <Characters>109089</Characters>
  <Lines>97</Lines>
  <Paragraphs>27</Paragraphs>
  <TotalTime>8</TotalTime>
  <ScaleCrop>false</ScaleCrop>
  <LinksUpToDate>false</LinksUpToDate>
  <CharactersWithSpaces>109904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2016-08-19T08:23:00Z</dcterms:created>
  <dc:creator>CXHB-DXL</dc:creator>
  <cp:lastModifiedBy>HP02</cp:lastModifiedBy>
  <cp:lastPrinted>2022-03-11T09:17:00Z</cp:lastPrinted>
  <dcterms:modified xsi:type="dcterms:W3CDTF">2022-04-12T06:42:46Z</dcterms:modified>
  <dc:title>甘肃兴佰钛业有限公司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90EBC30D55CC4FFCB7A65E3ECE33D65F</vt:lpwstr>
  </property>
</Properties>
</file>