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default" w:ascii="Times New Roman" w:hAnsi="Times New Roman" w:cs="Times New Roman" w:eastAsiaTheme="minorEastAsia"/>
                <w:spacing w:val="-4"/>
                <w:sz w:val="24"/>
                <w:szCs w:val="24"/>
                <w:lang w:val="en-US" w:eastAsia="zh-CN"/>
              </w:rPr>
              <w:t>年注电解质充电300万KvAh电池项目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8ED088F"/>
    <w:rsid w:val="29DC05AD"/>
    <w:rsid w:val="2D576EFA"/>
    <w:rsid w:val="4ACE54C8"/>
    <w:rsid w:val="6D535020"/>
    <w:rsid w:val="737E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2021-03-03T09:25:45Z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