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Times New Roman" w:hAnsi="Times New Roman" w:eastAsia="宋体" w:cs="Times New Roman"/>
                <w:sz w:val="24"/>
                <w:szCs w:val="24"/>
                <w:lang w:val="en-US" w:eastAsia="zh-CN"/>
              </w:rPr>
              <w:t>甘肃鸿福伟业科技有限公司年产2600吨精细化工产品项目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54294065"/>
    <w:rsid w:val="6D535020"/>
    <w:rsid w:val="6FDD5562"/>
    <w:rsid w:val="77EB51F5"/>
    <w:rsid w:val="78DF2119"/>
    <w:rsid w:val="7B7F0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widowControl/>
      <w:snapToGrid w:val="0"/>
      <w:spacing w:before="120"/>
      <w:ind w:firstLine="0" w:firstLineChars="0"/>
      <w:jc w:val="center"/>
      <w:outlineLvl w:val="0"/>
    </w:pPr>
    <w:rPr>
      <w:rFonts w:ascii="Cambria" w:hAnsi="Cambria" w:eastAsia="黑体"/>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2020-07-10T09:00:06Z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