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w:t>
      </w:r>
      <w:bookmarkStart w:id="0" w:name="_GoBack"/>
      <w:bookmarkEnd w:id="0"/>
      <w:r>
        <w:rPr>
          <w:rFonts w:hint="eastAsia" w:ascii="方正小标宋_GBK" w:eastAsia="方正小标宋_GBK"/>
          <w:sz w:val="38"/>
          <w:szCs w:val="38"/>
        </w:rPr>
        <w:t>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宋体" w:cs="Times New Roman"/>
                <w:sz w:val="24"/>
                <w:szCs w:val="24"/>
                <w:lang w:eastAsia="zh-CN"/>
              </w:rPr>
              <w:t>武威金仓生物科技</w:t>
            </w:r>
            <w:r>
              <w:rPr>
                <w:rFonts w:hint="default" w:ascii="Times New Roman" w:hAnsi="Times New Roman" w:eastAsia="宋体" w:cs="Times New Roman"/>
                <w:sz w:val="24"/>
                <w:szCs w:val="24"/>
              </w:rPr>
              <w:t>有限公司</w:t>
            </w:r>
            <w:r>
              <w:rPr>
                <w:rFonts w:hint="eastAsia" w:ascii="Times New Roman" w:hAnsi="Times New Roman" w:eastAsia="宋体" w:cs="Times New Roman"/>
                <w:sz w:val="24"/>
                <w:szCs w:val="24"/>
                <w:lang w:eastAsia="zh-CN"/>
              </w:rPr>
              <w:t>年产</w:t>
            </w:r>
            <w:r>
              <w:rPr>
                <w:rFonts w:hint="default" w:ascii="Times New Roman" w:hAnsi="Times New Roman" w:eastAsia="宋体" w:cs="Times New Roman"/>
                <w:sz w:val="24"/>
                <w:szCs w:val="24"/>
                <w:lang w:val="en-US" w:eastAsia="zh-CN"/>
              </w:rPr>
              <w:t>400</w:t>
            </w:r>
            <w:r>
              <w:rPr>
                <w:rFonts w:hint="eastAsia" w:ascii="Times New Roman" w:hAnsi="Times New Roman" w:eastAsia="宋体" w:cs="Times New Roman"/>
                <w:sz w:val="24"/>
                <w:szCs w:val="24"/>
                <w:lang w:val="en-US" w:eastAsia="zh-CN"/>
              </w:rPr>
              <w:t>吨</w:t>
            </w:r>
            <w:r>
              <w:rPr>
                <w:rFonts w:hint="default" w:ascii="Times New Roman" w:hAnsi="Times New Roman" w:eastAsia="宋体" w:cs="Times New Roman"/>
                <w:sz w:val="24"/>
                <w:szCs w:val="24"/>
                <w:lang w:val="en-US" w:eastAsia="zh-CN"/>
              </w:rPr>
              <w:t>1,8-二氨基萘和</w:t>
            </w:r>
            <w:r>
              <w:rPr>
                <w:rFonts w:hint="eastAsia" w:ascii="Times New Roman" w:hAnsi="Times New Roman" w:eastAsia="宋体" w:cs="Times New Roman"/>
                <w:sz w:val="24"/>
                <w:szCs w:val="24"/>
                <w:lang w:val="en-US" w:eastAsia="zh-CN"/>
              </w:rPr>
              <w:t>年产</w:t>
            </w:r>
            <w:r>
              <w:rPr>
                <w:rFonts w:hint="default" w:ascii="Times New Roman" w:hAnsi="Times New Roman" w:eastAsia="宋体" w:cs="Times New Roman"/>
                <w:sz w:val="24"/>
                <w:szCs w:val="24"/>
                <w:lang w:val="en-US" w:eastAsia="zh-CN"/>
              </w:rPr>
              <w:t>200</w:t>
            </w:r>
            <w:r>
              <w:rPr>
                <w:rFonts w:hint="eastAsia" w:ascii="Times New Roman" w:hAnsi="Times New Roman" w:eastAsia="宋体" w:cs="Times New Roman"/>
                <w:sz w:val="24"/>
                <w:szCs w:val="24"/>
                <w:lang w:val="en-US" w:eastAsia="zh-CN"/>
              </w:rPr>
              <w:t>吨</w:t>
            </w:r>
            <w:r>
              <w:rPr>
                <w:rFonts w:hint="default" w:ascii="Times New Roman" w:hAnsi="Times New Roman" w:eastAsia="宋体" w:cs="Times New Roman"/>
                <w:sz w:val="24"/>
                <w:szCs w:val="24"/>
                <w:lang w:val="en-US" w:eastAsia="zh-CN"/>
              </w:rPr>
              <w:t>1,5-二氨基萘</w:t>
            </w:r>
            <w:r>
              <w:rPr>
                <w:rFonts w:hint="eastAsia" w:ascii="Times New Roman" w:hAnsi="Times New Roman" w:eastAsia="宋体" w:cs="Times New Roman"/>
                <w:sz w:val="24"/>
                <w:szCs w:val="24"/>
                <w:lang w:eastAsia="zh-CN"/>
              </w:rPr>
              <w:t>生产线项目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4294065"/>
    <w:rsid w:val="6D535020"/>
    <w:rsid w:val="6FDD5562"/>
    <w:rsid w:val="77EB51F5"/>
    <w:rsid w:val="78DF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2020-04-20T06:02:23Z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